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8865" w14:textId="77777777" w:rsidR="00770858" w:rsidRPr="00770858" w:rsidRDefault="00770858" w:rsidP="00770858">
      <w:pPr>
        <w:spacing w:after="0"/>
        <w:jc w:val="right"/>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Smagulova Dina Saparovna </w:t>
      </w:r>
    </w:p>
    <w:p w14:paraId="4B666DE5" w14:textId="77777777" w:rsidR="00770858" w:rsidRPr="00770858" w:rsidRDefault="00770858" w:rsidP="00770858">
      <w:pPr>
        <w:spacing w:after="0"/>
        <w:jc w:val="right"/>
        <w:rPr>
          <w:rFonts w:ascii="Times New Roman" w:hAnsi="Times New Roman" w:cs="Times New Roman"/>
          <w:sz w:val="28"/>
          <w:szCs w:val="28"/>
          <w:lang w:val="en-US"/>
        </w:rPr>
      </w:pPr>
      <w:r w:rsidRPr="00770858">
        <w:rPr>
          <w:rFonts w:ascii="Times New Roman" w:hAnsi="Times New Roman" w:cs="Times New Roman"/>
          <w:sz w:val="28"/>
          <w:szCs w:val="28"/>
          <w:lang w:val="en-US"/>
        </w:rPr>
        <w:t>Assistant Professor</w:t>
      </w:r>
    </w:p>
    <w:p w14:paraId="3392D6EA" w14:textId="77777777" w:rsidR="00770858" w:rsidRPr="00770858" w:rsidRDefault="00770858" w:rsidP="00770858">
      <w:pPr>
        <w:spacing w:after="0"/>
        <w:jc w:val="right"/>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Caspian university of technology and engineering named after Sh. Yessenov (Aktay, Kazakhstan)</w:t>
      </w:r>
    </w:p>
    <w:p w14:paraId="234B97FD" w14:textId="77777777" w:rsidR="00770858" w:rsidRPr="00770858" w:rsidRDefault="00770858" w:rsidP="00770858">
      <w:pPr>
        <w:spacing w:after="0"/>
        <w:jc w:val="center"/>
        <w:rPr>
          <w:rFonts w:ascii="Times New Roman" w:hAnsi="Times New Roman" w:cs="Times New Roman"/>
          <w:sz w:val="28"/>
          <w:szCs w:val="28"/>
          <w:lang w:val="en-US"/>
        </w:rPr>
      </w:pPr>
    </w:p>
    <w:p w14:paraId="26129B9B" w14:textId="77777777" w:rsidR="00770858" w:rsidRPr="00770858" w:rsidRDefault="00770858" w:rsidP="00770858">
      <w:pPr>
        <w:spacing w:after="0"/>
        <w:jc w:val="center"/>
        <w:rPr>
          <w:rFonts w:ascii="Times New Roman" w:hAnsi="Times New Roman" w:cs="Times New Roman"/>
          <w:sz w:val="28"/>
          <w:szCs w:val="28"/>
          <w:lang w:val="en-US"/>
        </w:rPr>
      </w:pPr>
    </w:p>
    <w:p w14:paraId="32E842DB" w14:textId="77777777" w:rsidR="00770858" w:rsidRPr="00770858" w:rsidRDefault="00770858" w:rsidP="00770858">
      <w:pPr>
        <w:spacing w:after="0"/>
        <w:jc w:val="center"/>
        <w:rPr>
          <w:rFonts w:ascii="Times New Roman" w:hAnsi="Times New Roman" w:cs="Times New Roman"/>
          <w:sz w:val="28"/>
          <w:szCs w:val="28"/>
          <w:lang w:val="en-US"/>
        </w:rPr>
      </w:pPr>
      <w:r w:rsidRPr="00770858">
        <w:rPr>
          <w:rFonts w:ascii="Times New Roman" w:hAnsi="Times New Roman" w:cs="Times New Roman"/>
          <w:sz w:val="28"/>
          <w:szCs w:val="28"/>
          <w:lang w:val="en-US"/>
        </w:rPr>
        <w:t>Language, Culture, and Intercultural Communication: Bridging Gaps in a Globalized World</w:t>
      </w:r>
    </w:p>
    <w:p w14:paraId="13599238" w14:textId="77777777" w:rsidR="00770858" w:rsidRPr="00770858" w:rsidRDefault="00770858" w:rsidP="00770858">
      <w:pPr>
        <w:spacing w:after="0"/>
        <w:rPr>
          <w:rFonts w:ascii="Times New Roman" w:hAnsi="Times New Roman" w:cs="Times New Roman"/>
          <w:sz w:val="28"/>
          <w:szCs w:val="28"/>
          <w:lang w:val="en-US"/>
        </w:rPr>
      </w:pPr>
    </w:p>
    <w:p w14:paraId="6E4B2CD5" w14:textId="77777777" w:rsidR="00770858" w:rsidRPr="00770858" w:rsidRDefault="00770858" w:rsidP="00770858">
      <w:pPr>
        <w:spacing w:after="0"/>
        <w:jc w:val="center"/>
        <w:rPr>
          <w:rFonts w:ascii="Times New Roman" w:hAnsi="Times New Roman" w:cs="Times New Roman"/>
          <w:sz w:val="28"/>
          <w:szCs w:val="28"/>
          <w:lang w:val="en-US"/>
        </w:rPr>
      </w:pPr>
      <w:r w:rsidRPr="00770858">
        <w:rPr>
          <w:rFonts w:ascii="Times New Roman" w:hAnsi="Times New Roman" w:cs="Times New Roman"/>
          <w:sz w:val="28"/>
          <w:szCs w:val="28"/>
          <w:lang w:val="en-US"/>
        </w:rPr>
        <w:t>Annotation</w:t>
      </w:r>
    </w:p>
    <w:p w14:paraId="5503D3F3"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This article explores the intricate relationship between language, culture, and intercultural communication in the context of a globalized world. It highlights how language serves as a reflection of cultural identity and influences thought processes. The importance of effective intercultural communication is emphasized, particularly in areas such as globalization, conflict resolution, social cohesion, education, and personal growth. The article also addresses the challenges faced in intercultural communication, including language barriers, cultural misunderstandings, stereotyping, ethnocentrism, and technological issues. Finally, it offers practical strategies for enhancing intercultural communication skills, such as cultural awareness, active listening, adaptability, language learning, empathy development, participatory engagements, and feedback mechanisms. By fostering understanding and respect among diverse cultures, individuals can contribute to building a more inclusive and harmonious society.</w:t>
      </w:r>
    </w:p>
    <w:p w14:paraId="0EE6F2C3" w14:textId="77777777" w:rsidR="00770858" w:rsidRPr="00770858" w:rsidRDefault="00770858" w:rsidP="00770858">
      <w:pPr>
        <w:spacing w:after="0"/>
        <w:rPr>
          <w:rFonts w:ascii="Times New Roman" w:hAnsi="Times New Roman" w:cs="Times New Roman"/>
          <w:b/>
          <w:bCs/>
          <w:i/>
          <w:iCs/>
          <w:sz w:val="28"/>
          <w:szCs w:val="28"/>
          <w:lang w:val="en-US"/>
        </w:rPr>
      </w:pPr>
      <w:r w:rsidRPr="00770858">
        <w:rPr>
          <w:rFonts w:ascii="Times New Roman" w:hAnsi="Times New Roman" w:cs="Times New Roman"/>
          <w:b/>
          <w:bCs/>
          <w:i/>
          <w:iCs/>
          <w:sz w:val="28"/>
          <w:szCs w:val="28"/>
          <w:lang w:val="en-US"/>
        </w:rPr>
        <w:t>Key words</w:t>
      </w:r>
    </w:p>
    <w:p w14:paraId="4CFBE261" w14:textId="77777777" w:rsidR="00770858" w:rsidRPr="00770858" w:rsidRDefault="00770858" w:rsidP="00770858">
      <w:pPr>
        <w:spacing w:after="0"/>
        <w:jc w:val="both"/>
        <w:rPr>
          <w:rFonts w:ascii="Times New Roman" w:hAnsi="Times New Roman" w:cs="Times New Roman"/>
          <w:i/>
          <w:iCs/>
          <w:sz w:val="28"/>
          <w:szCs w:val="28"/>
          <w:lang w:val="en-US"/>
        </w:rPr>
      </w:pPr>
      <w:r w:rsidRPr="00770858">
        <w:rPr>
          <w:rFonts w:ascii="Times New Roman" w:hAnsi="Times New Roman" w:cs="Times New Roman"/>
          <w:i/>
          <w:iCs/>
          <w:sz w:val="28"/>
          <w:szCs w:val="28"/>
          <w:lang w:val="en-US"/>
        </w:rPr>
        <w:t>Language, Culture, Intercultural, Communication, Globalization, Miscommunication, Empathy, Language Barriers- Stereotyping, Ethnocentrism, Adaptability, Cultural Awareness, Social Cohesion, Conflict Resolution</w:t>
      </w:r>
    </w:p>
    <w:p w14:paraId="76287E46" w14:textId="77777777" w:rsidR="00770858" w:rsidRPr="00770858" w:rsidRDefault="00770858" w:rsidP="00770858">
      <w:pPr>
        <w:spacing w:after="0"/>
        <w:jc w:val="center"/>
        <w:rPr>
          <w:rFonts w:ascii="Times New Roman" w:hAnsi="Times New Roman" w:cs="Times New Roman"/>
          <w:sz w:val="28"/>
          <w:szCs w:val="28"/>
          <w:lang w:val="en-US"/>
        </w:rPr>
      </w:pPr>
    </w:p>
    <w:p w14:paraId="0A8137DF"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In an era characterized by rapid globalization and technological advancement, the dynamics of communication have evolved dramatically. The interplay between language, culture, and intercultural communication has become increasingly significant as individuals from diverse backgrounds interact more frequently. Understanding these elements is crucial for effective communication and fostering mutual respect. This article delves into the intricate relationship between language and culture, the importance of intercultural communication, challenges faced in cross-cultural interactions, and strategies for enhancing these interactions.</w:t>
      </w:r>
    </w:p>
    <w:p w14:paraId="1A4923FB"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The Relationship Between Language and Culture</w:t>
      </w:r>
    </w:p>
    <w:p w14:paraId="02F60FFB"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lastRenderedPageBreak/>
        <w:t>Language is not merely a tool for communication; it is a reflection of culture. Each language carries with it the values, beliefs, and traditions of its speakers. Here are some key aspects of this relationship:</w:t>
      </w:r>
    </w:p>
    <w:p w14:paraId="34CFC1B6"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1.Cultural Nuances in Language: Different languages have unique expressions that encapsulate cultural concepts. For instance, the Japanese term "komorebi" describes the effect of sunlight streaming through leaves—a concept that may not have a direct translation in other languages. Such terms highlight how language can convey cultural experiences and emotions that are deeply rooted in specific cultural contexts.</w:t>
      </w:r>
    </w:p>
    <w:p w14:paraId="21473F6F"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2.Language as a Cultural Identity: Language often serves as a marker of cultural identity. Dialects, slang, and idiomatic expressions can signify belonging to a particular community or region. For example, the use of regional dialects in English—such as British English versus American English—illustrates how language can reflect cultural differences. Additionally, minority languages often carry unique worldviews and histories that are vital to preserving cultural heritage.</w:t>
      </w:r>
    </w:p>
    <w:p w14:paraId="45594769"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3.Influence on Thought: The Sapir-Whorf hypothesis suggests that the structure of a language influences its speakers' worldview and cognition. This idea posits that speakers of different languages may perceive and interpret reality differently based on linguistic structures. For example, languages that emphasize certain aspects of time or space may shape how their speakers understand these concepts.</w:t>
      </w:r>
    </w:p>
    <w:p w14:paraId="0D1568EE"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4. Language Evolution: Language is dynamic; it evolves with culture over time. New words emerge to describe technological advancements or social changes (e.g., "selfie," "hashtag"), reflecting shifts in societal values and practices. Conversely, as cultures change or diminish, so too can their languages—leading to loss of unique cultural perspectives.</w:t>
      </w:r>
    </w:p>
    <w:p w14:paraId="09672784"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The Importance of Intercultural Communication</w:t>
      </w:r>
    </w:p>
    <w:p w14:paraId="55639724"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Intercultural communication refers to the exchange of information between individuals from different cultural backgrounds. It plays a vital role in various contexts:</w:t>
      </w:r>
    </w:p>
    <w:p w14:paraId="68AA3603"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1.Globalization: As businesses expand internationally, effective intercultural communication becomes essential for success. Understanding cultural differences can help prevent misunderstandings and foster collaboration among diverse teams. Companies that prioritize intercultural training often see improved employee morale and productivity.</w:t>
      </w:r>
    </w:p>
    <w:p w14:paraId="64E70D8B"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2. Conflict Resolution: Miscommunication often leads to conflict in multicultural settings. By promoting intercultural understanding, individuals can navigate disagreements more effectively and find common ground. For instance, recognizing differing negotiation styles—such as direct versus indirect communication—can help parties reach mutually beneficial agreements.</w:t>
      </w:r>
    </w:p>
    <w:p w14:paraId="0EFF8263"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lastRenderedPageBreak/>
        <w:t>3.Social Cohesion: In multicultural societies, effective intercultural communication fosters social harmony by promoting empathy and respect among different cultural groups. Initiatives aimed at encouraging dialogue between communities can reduce prejudice and build trust.</w:t>
      </w:r>
    </w:p>
    <w:p w14:paraId="7B39D139"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4.Education: In educational settings, intercultural communication enhances learning experiences by exposing students to diverse perspectives. Programs that incorporate multicultural education prepare students for global citizenship by fostering critical thinking about their own cultural assumptions.</w:t>
      </w:r>
    </w:p>
    <w:p w14:paraId="741C7FEC"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5. Personal Growth: Engaging with different cultures broadens one’s worldview and enhances personal development. Exposure to diverse perspectives encourages adaptability, creativity, and open-mindedness—qualities essential for thriving in today’s interconnected world.</w:t>
      </w:r>
    </w:p>
    <w:p w14:paraId="046489A2"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Challenges in Intercultural Communication</w:t>
      </w:r>
    </w:p>
    <w:p w14:paraId="2000B9EF"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Despite its importance, intercultural communication is fraught with challenges:</w:t>
      </w:r>
    </w:p>
    <w:p w14:paraId="56E9D47F"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1.Language Barriers: Differences in language proficiency can lead to misunderstandings or misinterpretations of messages. Even when individuals speak a common language (e.g., English), variations in dialects or accents can create confusion.</w:t>
      </w:r>
    </w:p>
    <w:p w14:paraId="638A01B3"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2.Cultural Misunderstandings: Non-verbal cues such as gestures, facial expressions, or body language can vary significantly across cultures. What is considered polite or respectful in one culture may be perceived as rude or inappropriate in another.</w:t>
      </w:r>
    </w:p>
    <w:p w14:paraId="407009A4"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3.Stereotyping: Preconceived notions about other cultures can hinder effective communication by leading to assumptions based on stereotypes rather than individual experiences.</w:t>
      </w:r>
    </w:p>
    <w:p w14:paraId="252EBBB6"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4. Ethnocentrism: The belief that one’s own culture is superior can create barriers to understanding others’ perspectives and hinder meaningful dialogue.</w:t>
      </w:r>
    </w:p>
    <w:p w14:paraId="0CE3F483"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5. Technological Challenges: While technology facilitates global communication, it also presents challenges such as digital divides where access to technology varies across regions—impacting how effectively people communicate across cultures.</w:t>
      </w:r>
    </w:p>
    <w:p w14:paraId="2027EC54"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Strategies for Enhancing Intercultural Communication</w:t>
      </w:r>
    </w:p>
    <w:p w14:paraId="36A228D5"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To improve intercultural communication skills, individuals can adopt several strategies:</w:t>
      </w:r>
    </w:p>
    <w:p w14:paraId="060556D0"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1.Cultural Awareness: Educating oneself about different cultures is crucial for effective communication. This includes understanding customs, traditions, values, social norms that influence behavior—and being aware of one’s own cultural biases.</w:t>
      </w:r>
    </w:p>
    <w:p w14:paraId="15E01E77"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2.Active Listening: Engaging in active listening helps individuals understand others' perspectives better by focusing on verbal cues while being open-minded about differing viewpoints without interrupting or formulating responses prematurely.</w:t>
      </w:r>
    </w:p>
    <w:p w14:paraId="51FD77D9"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lastRenderedPageBreak/>
        <w:t>3.Adaptability: Being flexible in communication styles is essential when interacting with people from diverse backgrounds; adapting one’s approach based on the cultural context enhances understanding and rapport-building efforts.</w:t>
      </w:r>
    </w:p>
    <w:p w14:paraId="03EB97A7"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4.Language Learning: Learning another language not only improves communication but also provides insights into the associated culture; even basic proficiency demonstrates respect for others’ linguistic identities while facilitating deeper connections through shared language experiences.</w:t>
      </w:r>
    </w:p>
    <w:p w14:paraId="002590A7"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5.Empathy Development: Cultivating empathy allows individuals to appreciate others' experiences genuinely; this emotional connection fosters trust while facilitating smoother interactions across cultures—encouraging openness towards unfamiliar ideas without judgmental attitudes.</w:t>
      </w:r>
    </w:p>
    <w:p w14:paraId="3C2B05E0"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6.Participatory Engagements: Actively participating in community events celebrating diversity fosters firsthand experience with different cultures while building relationships based on shared interests rather than preconceived notions about differences alone.</w:t>
      </w:r>
    </w:p>
    <w:p w14:paraId="598D267C"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7.Feedback Mechanisms: Encouraging feedback during cross-cultural interactions helps identify areas needing improvement while reinforcing positive behaviors contributing positively towards effective collaboration efforts moving forward together collectively rather than individually alone!</w:t>
      </w:r>
    </w:p>
    <w:p w14:paraId="170A4F8C" w14:textId="77777777" w:rsidR="00770858" w:rsidRPr="00770858" w:rsidRDefault="00770858" w:rsidP="00770858">
      <w:pPr>
        <w:spacing w:after="0"/>
        <w:jc w:val="both"/>
        <w:rPr>
          <w:rFonts w:ascii="Times New Roman" w:hAnsi="Times New Roman" w:cs="Times New Roman"/>
          <w:sz w:val="28"/>
          <w:szCs w:val="28"/>
          <w:lang w:val="en-US"/>
        </w:rPr>
      </w:pPr>
      <w:r w:rsidRPr="00770858">
        <w:rPr>
          <w:rFonts w:ascii="Times New Roman" w:hAnsi="Times New Roman" w:cs="Times New Roman"/>
          <w:sz w:val="28"/>
          <w:szCs w:val="28"/>
          <w:lang w:val="en-US"/>
        </w:rPr>
        <w:t xml:space="preserve">         The interplay between language, culture, and intercultural communication is fundamental in our globalized society; recognizing their significance enhances our ability to communicate effectively across cultures while fostering understanding among diverse groups worldwide! As we navigate this complex landscape of human interaction together collectively embracing linguistic diversity alongside rich cultural heritage will enrich personal experiences while contributing towards building inclusive societies where everyone feels valued respected understood appreciated!  In doing so we pave pathways leading towards meaningful connections transcending borders ultimately promoting global harmony fostering peace cooperation collaboration amongst all peoples regardless background beliefs traditions!</w:t>
      </w:r>
    </w:p>
    <w:p w14:paraId="303FCBBE" w14:textId="77777777" w:rsidR="00EB53FC" w:rsidRPr="00770858" w:rsidRDefault="00EB53FC">
      <w:pPr>
        <w:rPr>
          <w:rFonts w:ascii="Times New Roman" w:hAnsi="Times New Roman" w:cs="Times New Roman"/>
          <w:sz w:val="28"/>
          <w:szCs w:val="28"/>
          <w:lang w:val="en-US"/>
        </w:rPr>
      </w:pPr>
    </w:p>
    <w:sectPr w:rsidR="00EB53FC" w:rsidRPr="00770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FC"/>
    <w:rsid w:val="00594471"/>
    <w:rsid w:val="00770858"/>
    <w:rsid w:val="00EB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6C59"/>
  <w15:chartTrackingRefBased/>
  <w15:docId w15:val="{08861557-F681-40AA-9F81-066173D2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858"/>
  </w:style>
  <w:style w:type="paragraph" w:styleId="1">
    <w:name w:val="heading 1"/>
    <w:basedOn w:val="a"/>
    <w:next w:val="a"/>
    <w:link w:val="10"/>
    <w:uiPriority w:val="9"/>
    <w:qFormat/>
    <w:rsid w:val="00EB53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B53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B53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B53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B53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B53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B53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B53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B53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3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B53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B53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B53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B53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B53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B53FC"/>
    <w:rPr>
      <w:rFonts w:eastAsiaTheme="majorEastAsia" w:cstheme="majorBidi"/>
      <w:color w:val="595959" w:themeColor="text1" w:themeTint="A6"/>
    </w:rPr>
  </w:style>
  <w:style w:type="character" w:customStyle="1" w:styleId="80">
    <w:name w:val="Заголовок 8 Знак"/>
    <w:basedOn w:val="a0"/>
    <w:link w:val="8"/>
    <w:uiPriority w:val="9"/>
    <w:semiHidden/>
    <w:rsid w:val="00EB53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B53FC"/>
    <w:rPr>
      <w:rFonts w:eastAsiaTheme="majorEastAsia" w:cstheme="majorBidi"/>
      <w:color w:val="272727" w:themeColor="text1" w:themeTint="D8"/>
    </w:rPr>
  </w:style>
  <w:style w:type="paragraph" w:styleId="a3">
    <w:name w:val="Title"/>
    <w:basedOn w:val="a"/>
    <w:next w:val="a"/>
    <w:link w:val="a4"/>
    <w:uiPriority w:val="10"/>
    <w:qFormat/>
    <w:rsid w:val="00EB5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B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3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B53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B53FC"/>
    <w:pPr>
      <w:spacing w:before="160"/>
      <w:jc w:val="center"/>
    </w:pPr>
    <w:rPr>
      <w:i/>
      <w:iCs/>
      <w:color w:val="404040" w:themeColor="text1" w:themeTint="BF"/>
    </w:rPr>
  </w:style>
  <w:style w:type="character" w:customStyle="1" w:styleId="22">
    <w:name w:val="Цитата 2 Знак"/>
    <w:basedOn w:val="a0"/>
    <w:link w:val="21"/>
    <w:uiPriority w:val="29"/>
    <w:rsid w:val="00EB53FC"/>
    <w:rPr>
      <w:i/>
      <w:iCs/>
      <w:color w:val="404040" w:themeColor="text1" w:themeTint="BF"/>
    </w:rPr>
  </w:style>
  <w:style w:type="paragraph" w:styleId="a7">
    <w:name w:val="List Paragraph"/>
    <w:basedOn w:val="a"/>
    <w:uiPriority w:val="34"/>
    <w:qFormat/>
    <w:rsid w:val="00EB53FC"/>
    <w:pPr>
      <w:ind w:left="720"/>
      <w:contextualSpacing/>
    </w:pPr>
  </w:style>
  <w:style w:type="character" w:styleId="a8">
    <w:name w:val="Intense Emphasis"/>
    <w:basedOn w:val="a0"/>
    <w:uiPriority w:val="21"/>
    <w:qFormat/>
    <w:rsid w:val="00EB53FC"/>
    <w:rPr>
      <w:i/>
      <w:iCs/>
      <w:color w:val="2F5496" w:themeColor="accent1" w:themeShade="BF"/>
    </w:rPr>
  </w:style>
  <w:style w:type="paragraph" w:styleId="a9">
    <w:name w:val="Intense Quote"/>
    <w:basedOn w:val="a"/>
    <w:next w:val="a"/>
    <w:link w:val="aa"/>
    <w:uiPriority w:val="30"/>
    <w:qFormat/>
    <w:rsid w:val="00EB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B53FC"/>
    <w:rPr>
      <w:i/>
      <w:iCs/>
      <w:color w:val="2F5496" w:themeColor="accent1" w:themeShade="BF"/>
    </w:rPr>
  </w:style>
  <w:style w:type="character" w:styleId="ab">
    <w:name w:val="Intense Reference"/>
    <w:basedOn w:val="a0"/>
    <w:uiPriority w:val="32"/>
    <w:qFormat/>
    <w:rsid w:val="00EB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2025-04-22T08:51:00Z</dcterms:created>
  <dcterms:modified xsi:type="dcterms:W3CDTF">2025-04-22T08:52:00Z</dcterms:modified>
</cp:coreProperties>
</file>