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7BAC" w14:textId="54312FF2" w:rsidR="00E71962" w:rsidRDefault="00E71962" w:rsidP="00F24AFC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FC">
        <w:rPr>
          <w:rFonts w:ascii="Times New Roman" w:hAnsi="Times New Roman" w:cs="Times New Roman"/>
          <w:b/>
          <w:sz w:val="28"/>
          <w:szCs w:val="28"/>
        </w:rPr>
        <w:t>Развитие познавательных процессов у детей с нарушением интеллекта</w:t>
      </w:r>
    </w:p>
    <w:p w14:paraId="161D8F6B" w14:textId="77777777" w:rsidR="00E24DB6" w:rsidRPr="00F24AFC" w:rsidRDefault="00E24DB6" w:rsidP="00F24AFC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580A3" w14:textId="2FEC2A44" w:rsidR="00F24AFC" w:rsidRPr="00F24AFC" w:rsidRDefault="00F24AFC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Харьковская Виктория Сергеевна</w:t>
      </w:r>
    </w:p>
    <w:p w14:paraId="2F5FC2B0" w14:textId="597433B3" w:rsidR="00F24AFC" w:rsidRPr="00F24AFC" w:rsidRDefault="00F24AFC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Магистр специально</w:t>
      </w:r>
      <w:r w:rsidR="00254556">
        <w:rPr>
          <w:rFonts w:ascii="Times New Roman" w:hAnsi="Times New Roman" w:cs="Times New Roman"/>
          <w:bCs/>
          <w:i/>
          <w:iCs/>
          <w:sz w:val="28"/>
          <w:szCs w:val="28"/>
        </w:rPr>
        <w:t>го (дефектологического)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54556">
        <w:rPr>
          <w:rFonts w:ascii="Times New Roman" w:hAnsi="Times New Roman" w:cs="Times New Roman"/>
          <w:bCs/>
          <w:i/>
          <w:iCs/>
          <w:sz w:val="28"/>
          <w:szCs w:val="28"/>
        </w:rPr>
        <w:t>образования</w:t>
      </w:r>
    </w:p>
    <w:p w14:paraId="3E07E23B" w14:textId="77777777" w:rsidR="00F24AFC" w:rsidRPr="00F24AFC" w:rsidRDefault="00F24AFC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КГУ «</w:t>
      </w:r>
      <w:proofErr w:type="spellStart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Обшеобразовательная</w:t>
      </w:r>
      <w:proofErr w:type="spellEnd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школа имени </w:t>
      </w:r>
    </w:p>
    <w:p w14:paraId="4EF58657" w14:textId="77777777" w:rsidR="00F24AFC" w:rsidRPr="00F24AFC" w:rsidRDefault="00F24AFC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Кабдеша</w:t>
      </w:r>
      <w:proofErr w:type="spellEnd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Ускенбаева</w:t>
      </w:r>
      <w:proofErr w:type="spellEnd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села </w:t>
      </w:r>
      <w:proofErr w:type="spellStart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Кийма</w:t>
      </w:r>
      <w:proofErr w:type="spellEnd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0B0AB023" w14:textId="1E53881E" w:rsidR="00F24AFC" w:rsidRPr="00F24AFC" w:rsidRDefault="00F24AFC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отдела образ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вания по Жаксынскому району </w:t>
      </w:r>
    </w:p>
    <w:p w14:paraId="4F714F32" w14:textId="3C2FA646" w:rsidR="00F24AFC" w:rsidRPr="00F24AFC" w:rsidRDefault="00F24AFC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управления образования Акмолинской области»</w:t>
      </w:r>
    </w:p>
    <w:p w14:paraId="7A913B31" w14:textId="5DD45189" w:rsidR="00F24AFC" w:rsidRPr="00F24AFC" w:rsidRDefault="00F24AFC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Дефектолог</w:t>
      </w:r>
    </w:p>
    <w:p w14:paraId="45FCDEE7" w14:textId="496E2B72" w:rsidR="00F24AFC" w:rsidRPr="00F24AFC" w:rsidRDefault="00F24AFC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proofErr w:type="gramStart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>с.Кийма,Жаксынский</w:t>
      </w:r>
      <w:proofErr w:type="spellEnd"/>
      <w:proofErr w:type="gramEnd"/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район, Акмолинская область</w:t>
      </w:r>
    </w:p>
    <w:p w14:paraId="77F72D8F" w14:textId="2EF588B7" w:rsidR="00F24AFC" w:rsidRDefault="00F24AFC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F24A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87051992409, </w:t>
      </w:r>
      <w:hyperlink r:id="rId6" w:history="1">
        <w:r w:rsidR="00E24DB6" w:rsidRPr="007C1FD0">
          <w:rPr>
            <w:rStyle w:val="a5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defro</w:t>
        </w:r>
        <w:r w:rsidR="00E24DB6" w:rsidRPr="007C1FD0">
          <w:rPr>
            <w:rStyle w:val="a5"/>
            <w:rFonts w:ascii="Times New Roman" w:hAnsi="Times New Roman" w:cs="Times New Roman"/>
            <w:bCs/>
            <w:i/>
            <w:iCs/>
            <w:sz w:val="28"/>
            <w:szCs w:val="28"/>
          </w:rPr>
          <w:t>2018@</w:t>
        </w:r>
        <w:r w:rsidR="00E24DB6" w:rsidRPr="007C1FD0">
          <w:rPr>
            <w:rStyle w:val="a5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mail</w:t>
        </w:r>
        <w:r w:rsidR="00E24DB6" w:rsidRPr="007C1FD0">
          <w:rPr>
            <w:rStyle w:val="a5"/>
            <w:rFonts w:ascii="Times New Roman" w:hAnsi="Times New Roman" w:cs="Times New Roman"/>
            <w:bCs/>
            <w:i/>
            <w:iCs/>
            <w:sz w:val="28"/>
            <w:szCs w:val="28"/>
          </w:rPr>
          <w:t>.</w:t>
        </w:r>
        <w:r w:rsidR="00E24DB6" w:rsidRPr="007C1FD0">
          <w:rPr>
            <w:rStyle w:val="a5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ru</w:t>
        </w:r>
      </w:hyperlink>
    </w:p>
    <w:p w14:paraId="0EBA4C2D" w14:textId="77777777" w:rsidR="00E24DB6" w:rsidRPr="00F24AFC" w:rsidRDefault="00E24DB6" w:rsidP="00F24AFC">
      <w:pPr>
        <w:pStyle w:val="a4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B844D4A" w14:textId="59498F90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AFC">
        <w:rPr>
          <w:rFonts w:ascii="Times New Roman" w:hAnsi="Times New Roman" w:cs="Times New Roman"/>
          <w:sz w:val="28"/>
          <w:szCs w:val="28"/>
          <w:lang w:eastAsia="ru-RU"/>
        </w:rPr>
        <w:t xml:space="preserve">Школьная </w:t>
      </w:r>
      <w:proofErr w:type="gramStart"/>
      <w:r w:rsidRPr="00F24AFC">
        <w:rPr>
          <w:rFonts w:ascii="Times New Roman" w:hAnsi="Times New Roman" w:cs="Times New Roman"/>
          <w:sz w:val="28"/>
          <w:szCs w:val="28"/>
          <w:lang w:eastAsia="ru-RU"/>
        </w:rPr>
        <w:t>не успешность</w:t>
      </w:r>
      <w:proofErr w:type="gramEnd"/>
      <w:r w:rsidRPr="00F24AFC">
        <w:rPr>
          <w:rFonts w:ascii="Times New Roman" w:hAnsi="Times New Roman" w:cs="Times New Roman"/>
          <w:sz w:val="28"/>
          <w:szCs w:val="28"/>
          <w:lang w:eastAsia="ru-RU"/>
        </w:rPr>
        <w:t>, выражающаяся в слабой предметной успеваемости – одна из важнейших причин, способствующих нарушению психологического здоровья обучающихся.</w:t>
      </w:r>
    </w:p>
    <w:p w14:paraId="6D95CF7F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Основными причинами слабой успеваемости являются:</w:t>
      </w:r>
    </w:p>
    <w:p w14:paraId="27461D25" w14:textId="77777777" w:rsidR="00E71962" w:rsidRPr="00F24AFC" w:rsidRDefault="00E71962" w:rsidP="00F24A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AFC">
        <w:rPr>
          <w:rFonts w:ascii="Times New Roman" w:hAnsi="Times New Roman" w:cs="Times New Roman"/>
          <w:sz w:val="28"/>
          <w:szCs w:val="28"/>
          <w:lang w:eastAsia="ru-RU"/>
        </w:rPr>
        <w:t>низкая мотивация к познавательной деятельности;</w:t>
      </w:r>
    </w:p>
    <w:p w14:paraId="47D8DE65" w14:textId="77777777" w:rsidR="00E71962" w:rsidRPr="00F24AFC" w:rsidRDefault="00E71962" w:rsidP="00F24A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AFC">
        <w:rPr>
          <w:rFonts w:ascii="Times New Roman" w:hAnsi="Times New Roman" w:cs="Times New Roman"/>
          <w:sz w:val="28"/>
          <w:szCs w:val="28"/>
          <w:lang w:eastAsia="ru-RU"/>
        </w:rPr>
        <w:t>недостаточный уровень развития познавательных процессов;</w:t>
      </w:r>
    </w:p>
    <w:p w14:paraId="65D8AD3E" w14:textId="77777777" w:rsidR="00E71962" w:rsidRPr="00F24AFC" w:rsidRDefault="00E71962" w:rsidP="00F24A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AFC">
        <w:rPr>
          <w:rFonts w:ascii="Times New Roman" w:hAnsi="Times New Roman" w:cs="Times New Roman"/>
          <w:sz w:val="28"/>
          <w:szCs w:val="28"/>
          <w:lang w:eastAsia="ru-RU"/>
        </w:rPr>
        <w:t>недостаточный уровень развития мыслительных операций;</w:t>
      </w:r>
    </w:p>
    <w:p w14:paraId="447B1A96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AFC">
        <w:rPr>
          <w:rFonts w:ascii="Times New Roman" w:hAnsi="Times New Roman" w:cs="Times New Roman"/>
          <w:sz w:val="28"/>
          <w:szCs w:val="28"/>
          <w:lang w:eastAsia="ru-RU"/>
        </w:rPr>
        <w:t>Нередко все эти причины выступают не изолированно, а совместно, объединяясь в достаточно сложные комбинации.</w:t>
      </w:r>
    </w:p>
    <w:p w14:paraId="41B7B805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AFC">
        <w:rPr>
          <w:rFonts w:ascii="Times New Roman" w:hAnsi="Times New Roman" w:cs="Times New Roman"/>
          <w:sz w:val="28"/>
          <w:szCs w:val="28"/>
          <w:lang w:eastAsia="ru-RU"/>
        </w:rPr>
        <w:t>Таким образом, возникает необходимость проведения дополнительной работы педагога-психолога с обучающимися, которые имеют данные трудности.</w:t>
      </w:r>
    </w:p>
    <w:p w14:paraId="401B7541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обеспечения успешного развития детей с интеллектуальной недостаточностью разработана коррекционно-развивающая программа "Развитие познавательных процессов", которая направлена на развитие познавательных процессов и мыслительных операций обучающихся, а также, на формирование социального доверия, обучение навыкам сотрудничества, развитие социальных эмоций, развитие коммуникативных эмоций и обучение переносу полученных навыков в учебную деятельность. </w:t>
      </w:r>
      <w:r w:rsidRPr="00F24AFC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плана психолога по проведению коррекционной работы с детьми с особыми образовательными потребностями. </w:t>
      </w:r>
    </w:p>
    <w:p w14:paraId="2FD5AC89" w14:textId="6367695E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4AFC">
        <w:rPr>
          <w:rFonts w:ascii="Times New Roman" w:hAnsi="Times New Roman" w:cs="Times New Roman"/>
          <w:i/>
          <w:sz w:val="28"/>
          <w:szCs w:val="28"/>
        </w:rPr>
        <w:t>Педагогическая целесообразность</w:t>
      </w:r>
      <w:r w:rsidRPr="00F24AFC">
        <w:rPr>
          <w:rFonts w:ascii="Times New Roman" w:hAnsi="Times New Roman" w:cs="Times New Roman"/>
          <w:sz w:val="28"/>
          <w:szCs w:val="28"/>
        </w:rPr>
        <w:t xml:space="preserve"> программы обусловлена тем, что занятия по программе развития познавательных процессов у детей с нарушением интеллекта: укрепляют психологическое здоровье, улучшают эмоциональное состояние обучающихся, развивают мышление, внимание и память, а так </w:t>
      </w:r>
      <w:proofErr w:type="gramStart"/>
      <w:r w:rsidRPr="00F24AFC">
        <w:rPr>
          <w:rFonts w:ascii="Times New Roman" w:hAnsi="Times New Roman" w:cs="Times New Roman"/>
          <w:sz w:val="28"/>
          <w:szCs w:val="28"/>
        </w:rPr>
        <w:t>же  помогают</w:t>
      </w:r>
      <w:proofErr w:type="gramEnd"/>
      <w:r w:rsidRPr="00F24AFC">
        <w:rPr>
          <w:rFonts w:ascii="Times New Roman" w:hAnsi="Times New Roman" w:cs="Times New Roman"/>
          <w:sz w:val="28"/>
          <w:szCs w:val="28"/>
        </w:rPr>
        <w:t xml:space="preserve">  адаптироваться к жизни.</w:t>
      </w:r>
    </w:p>
    <w:p w14:paraId="3348BDB1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24AFC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 у детей с нарушением интеллекта.</w:t>
      </w:r>
    </w:p>
    <w:p w14:paraId="08A1F271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AF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7DE82F0" w14:textId="77777777" w:rsidR="00E71962" w:rsidRPr="00F24AFC" w:rsidRDefault="00E71962" w:rsidP="00F24A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Развитие мышление у детей с нарушением интеллекта. </w:t>
      </w:r>
    </w:p>
    <w:p w14:paraId="3E51F945" w14:textId="77777777" w:rsidR="00E71962" w:rsidRPr="00F24AFC" w:rsidRDefault="00E71962" w:rsidP="00F24A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памяти у детей с нарушением интеллекта. </w:t>
      </w:r>
    </w:p>
    <w:p w14:paraId="69D49BDD" w14:textId="77777777" w:rsidR="00E71962" w:rsidRPr="00F24AFC" w:rsidRDefault="00E71962" w:rsidP="00F24A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Развитие внимания у детей с нарушением интеллекта. </w:t>
      </w:r>
    </w:p>
    <w:p w14:paraId="1C6C5849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Отличительные особенности</w:t>
      </w:r>
      <w:r w:rsidRPr="00F24AF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Программа развития познавательных процессов отражает запросы современного школьного образования, педагогов, обучающихся и их родителей, закономерности возрастного развития обучающихся. Приоритетным принципом работы являются индивидуальный подход.</w:t>
      </w:r>
    </w:p>
    <w:p w14:paraId="0383AAAF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4AFC">
        <w:rPr>
          <w:rFonts w:ascii="Times New Roman" w:hAnsi="Times New Roman" w:cs="Times New Roman"/>
          <w:i/>
          <w:iCs/>
          <w:sz w:val="28"/>
          <w:szCs w:val="28"/>
        </w:rPr>
        <w:t xml:space="preserve">Коррекционно-развивающая работа включает: </w:t>
      </w:r>
    </w:p>
    <w:p w14:paraId="6D37BDF5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— выбор оптимальных для развития ребёнка коррекционных программ, методик, методов и приёмов обучения в соответствии с его особыми образовательными потребностями; </w:t>
      </w:r>
    </w:p>
    <w:p w14:paraId="0E7F5DA9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 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14:paraId="4738E766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— коррекцию и развитие высших психических функций.</w:t>
      </w:r>
    </w:p>
    <w:p w14:paraId="6D120713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A647A1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Программа включает в себя 3 этапа:</w:t>
      </w:r>
    </w:p>
    <w:p w14:paraId="7116E2B2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AFC">
        <w:rPr>
          <w:rFonts w:ascii="Times New Roman" w:hAnsi="Times New Roman" w:cs="Times New Roman"/>
          <w:b/>
          <w:sz w:val="28"/>
          <w:szCs w:val="28"/>
        </w:rPr>
        <w:t>1 этап. Диагностика</w:t>
      </w:r>
    </w:p>
    <w:p w14:paraId="1603C67F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Цель первого этапа программы: определение актуального уровня развития познавательных процессов.</w:t>
      </w:r>
    </w:p>
    <w:p w14:paraId="29E2A51E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С этой целью я считаю необходимым провести </w:t>
      </w:r>
      <w:proofErr w:type="gramStart"/>
      <w:r w:rsidRPr="00F24AFC">
        <w:rPr>
          <w:rFonts w:ascii="Times New Roman" w:hAnsi="Times New Roman" w:cs="Times New Roman"/>
          <w:sz w:val="28"/>
          <w:szCs w:val="28"/>
        </w:rPr>
        <w:t>следующие  диагностические</w:t>
      </w:r>
      <w:proofErr w:type="gramEnd"/>
      <w:r w:rsidRPr="00F24AFC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14:paraId="76E54577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-Беседа с педагогами – для выявления особенностей ребенка</w:t>
      </w:r>
    </w:p>
    <w:p w14:paraId="54A6D0B4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-Беседа с родителями – для сбора краткого анализа ребенка, </w:t>
      </w:r>
      <w:proofErr w:type="gramStart"/>
      <w:r w:rsidRPr="00F24AFC">
        <w:rPr>
          <w:rFonts w:ascii="Times New Roman" w:hAnsi="Times New Roman" w:cs="Times New Roman"/>
          <w:sz w:val="28"/>
          <w:szCs w:val="28"/>
        </w:rPr>
        <w:t>получения  информации</w:t>
      </w:r>
      <w:proofErr w:type="gramEnd"/>
      <w:r w:rsidRPr="00F24AFC">
        <w:rPr>
          <w:rFonts w:ascii="Times New Roman" w:hAnsi="Times New Roman" w:cs="Times New Roman"/>
          <w:sz w:val="28"/>
          <w:szCs w:val="28"/>
        </w:rPr>
        <w:t xml:space="preserve"> о методах воспитания.</w:t>
      </w:r>
    </w:p>
    <w:p w14:paraId="1EA16794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-Наблюдение за ребенком во время занятий, и во время самостоятельной деятельности.</w:t>
      </w:r>
    </w:p>
    <w:p w14:paraId="310F589B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Для реализации данного этапа программы мною были использованы следующие методики:</w:t>
      </w:r>
    </w:p>
    <w:p w14:paraId="34C702DC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Методика «Исключи лишнее» с целью исследования особенностей мышления. (Приложение 1)</w:t>
      </w:r>
    </w:p>
    <w:p w14:paraId="51C56F83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Методика «Запомни рисунки» с целью исследования кратковременной зрительной памяти. (Приложение 2)</w:t>
      </w:r>
    </w:p>
    <w:p w14:paraId="1E53DA45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Методика «Смысловая память» с целью исследования объема памяти. (Приложение 3)</w:t>
      </w:r>
    </w:p>
    <w:p w14:paraId="11E94F34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Тест Риссу с целью определения устойчивости внимания. (Приложение 4)</w:t>
      </w:r>
    </w:p>
    <w:p w14:paraId="3E9031F7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Таблицы Шульте с целью исследования психического темпа, скорости ориентировочно-поисковых движений взора, для исследования объема внимания. (Приложение 5)</w:t>
      </w:r>
    </w:p>
    <w:p w14:paraId="3CD9B3C9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AFC">
        <w:rPr>
          <w:rFonts w:ascii="Times New Roman" w:hAnsi="Times New Roman" w:cs="Times New Roman"/>
          <w:b/>
          <w:sz w:val="28"/>
          <w:szCs w:val="28"/>
        </w:rPr>
        <w:t>2 этап. Коррекционно-развивающая работа</w:t>
      </w:r>
    </w:p>
    <w:p w14:paraId="06D304CF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Цель второго этапа программы: коррекция познавательной сферы ребенка, с использованием наиболее сильных сторон личности ребенка.</w:t>
      </w:r>
    </w:p>
    <w:p w14:paraId="686C240E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AFC">
        <w:rPr>
          <w:rFonts w:ascii="Times New Roman" w:hAnsi="Times New Roman" w:cs="Times New Roman"/>
          <w:b/>
          <w:sz w:val="28"/>
          <w:szCs w:val="28"/>
        </w:rPr>
        <w:t>3 этап. Итоговая диагностика</w:t>
      </w:r>
    </w:p>
    <w:p w14:paraId="17B02965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lastRenderedPageBreak/>
        <w:t>Цель третьего этапа программы: отслеживание эффективности программы.</w:t>
      </w:r>
    </w:p>
    <w:p w14:paraId="5C30C847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программы Психолого-педагогическое обеспечение: </w:t>
      </w:r>
    </w:p>
    <w:p w14:paraId="56803BA9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-обеспечение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 </w:t>
      </w:r>
    </w:p>
    <w:p w14:paraId="107DA381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-обеспечение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14:paraId="3EF64EED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-обеспечение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обучающихся; введение в содержание обучения специальных разделов, направленных на решение задач развития ребёнка; -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</w:p>
    <w:p w14:paraId="0A3EA362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-обеспечение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14:paraId="200E8C71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>-обеспечение участия всех детей в проведении воспитательных, культурно развлекательных, спортивно-оздоровительных и иных досуговых мероприятий; — развитие системы обучения и воспитания детей, имеющих сложные нарушения психического и (или) физического развития</w:t>
      </w:r>
    </w:p>
    <w:p w14:paraId="692E9A79" w14:textId="77777777" w:rsidR="00E71962" w:rsidRPr="00F24AFC" w:rsidRDefault="00E71962" w:rsidP="00F24A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24AFC">
        <w:rPr>
          <w:rFonts w:ascii="Times New Roman" w:hAnsi="Times New Roman" w:cs="Times New Roman"/>
          <w:sz w:val="28"/>
          <w:szCs w:val="28"/>
        </w:rPr>
        <w:t>строгость  выполнения</w:t>
      </w:r>
      <w:proofErr w:type="gramEnd"/>
      <w:r w:rsidRPr="00F24AFC">
        <w:rPr>
          <w:rFonts w:ascii="Times New Roman" w:hAnsi="Times New Roman" w:cs="Times New Roman"/>
          <w:sz w:val="28"/>
          <w:szCs w:val="28"/>
        </w:rPr>
        <w:t xml:space="preserve"> содержания занятий.</w:t>
      </w:r>
    </w:p>
    <w:p w14:paraId="057074A0" w14:textId="77777777" w:rsidR="00FE4B4A" w:rsidRDefault="00FE4B4A" w:rsidP="00F24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6AE72B" w14:textId="77777777" w:rsidR="00E24DB6" w:rsidRDefault="00E24DB6" w:rsidP="00E24DB6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4E4F8C6F" w14:textId="77777777" w:rsidR="00E24DB6" w:rsidRDefault="00E24DB6" w:rsidP="00E24DB6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7FB7584A" w14:textId="77777777" w:rsidR="00E24DB6" w:rsidRDefault="00E24DB6" w:rsidP="00E24DB6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53D14D20" w14:textId="77777777" w:rsidR="00E24DB6" w:rsidRDefault="00E24DB6" w:rsidP="008D23C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8EA30C1" w14:textId="77777777" w:rsidR="008D23C1" w:rsidRDefault="008D23C1" w:rsidP="008D23C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469779A4" w14:textId="55DFD6E9" w:rsidR="00E24DB6" w:rsidRPr="008D23C1" w:rsidRDefault="00E24DB6" w:rsidP="008D23C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Методическое обеспечение</w:t>
      </w:r>
      <w:r w:rsidRPr="007C073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14:paraId="3C2261D1" w14:textId="77777777" w:rsidR="00E24DB6" w:rsidRPr="008D23C1" w:rsidRDefault="00E24DB6" w:rsidP="008D23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3C1">
        <w:rPr>
          <w:rFonts w:ascii="Times New Roman" w:hAnsi="Times New Roman" w:cs="Times New Roman"/>
          <w:sz w:val="28"/>
          <w:szCs w:val="28"/>
          <w:lang w:eastAsia="ru-RU"/>
        </w:rPr>
        <w:t xml:space="preserve">Акимова М. К., Козлова В. Т. Психологическая коррекция умственного развития школьников. Учеб. Пособие – М.: </w:t>
      </w:r>
      <w:proofErr w:type="spellStart"/>
      <w:r w:rsidRPr="008D23C1">
        <w:rPr>
          <w:rFonts w:ascii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8D23C1">
        <w:rPr>
          <w:rFonts w:ascii="Times New Roman" w:hAnsi="Times New Roman" w:cs="Times New Roman"/>
          <w:sz w:val="28"/>
          <w:szCs w:val="28"/>
          <w:lang w:eastAsia="ru-RU"/>
        </w:rPr>
        <w:t>-й центр «Академия», 2000. – 160 с.</w:t>
      </w:r>
    </w:p>
    <w:p w14:paraId="0E0F7595" w14:textId="77777777" w:rsidR="00E24DB6" w:rsidRPr="008D23C1" w:rsidRDefault="00E24DB6" w:rsidP="008D23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D23C1">
        <w:rPr>
          <w:rFonts w:ascii="Times New Roman" w:hAnsi="Times New Roman" w:cs="Times New Roman"/>
          <w:sz w:val="28"/>
          <w:szCs w:val="28"/>
          <w:lang w:eastAsia="ru-RU"/>
        </w:rPr>
        <w:t>Глозман</w:t>
      </w:r>
      <w:proofErr w:type="spellEnd"/>
      <w:r w:rsidRPr="008D23C1">
        <w:rPr>
          <w:rFonts w:ascii="Times New Roman" w:hAnsi="Times New Roman" w:cs="Times New Roman"/>
          <w:sz w:val="28"/>
          <w:szCs w:val="28"/>
          <w:lang w:eastAsia="ru-RU"/>
        </w:rPr>
        <w:t xml:space="preserve"> Ж. М. Развиваем мышление: игры, упражнения, советы специалиста / Ж. М. </w:t>
      </w:r>
      <w:proofErr w:type="spellStart"/>
      <w:r w:rsidRPr="008D23C1">
        <w:rPr>
          <w:rFonts w:ascii="Times New Roman" w:hAnsi="Times New Roman" w:cs="Times New Roman"/>
          <w:sz w:val="28"/>
          <w:szCs w:val="28"/>
          <w:lang w:eastAsia="ru-RU"/>
        </w:rPr>
        <w:t>Глозман</w:t>
      </w:r>
      <w:proofErr w:type="spellEnd"/>
      <w:r w:rsidRPr="008D23C1">
        <w:rPr>
          <w:rFonts w:ascii="Times New Roman" w:hAnsi="Times New Roman" w:cs="Times New Roman"/>
          <w:sz w:val="28"/>
          <w:szCs w:val="28"/>
          <w:lang w:eastAsia="ru-RU"/>
        </w:rPr>
        <w:t>, С. В. Курдюкова, А. В. Сунцова. – М.: Эксмо, 2010. – 80 с.</w:t>
      </w:r>
    </w:p>
    <w:p w14:paraId="10C97B2C" w14:textId="03606A4B" w:rsidR="00E24DB6" w:rsidRPr="008D23C1" w:rsidRDefault="00E24DB6" w:rsidP="008D23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8D23C1">
        <w:rPr>
          <w:rFonts w:ascii="Times New Roman" w:hAnsi="Times New Roman" w:cs="Times New Roman"/>
          <w:sz w:val="28"/>
          <w:szCs w:val="36"/>
        </w:rPr>
        <w:t>Осипова А. А. Введение в практическую психокоррекцию: групповые методы работы. – М.: Московский психолого-социальный институт; Воронеж: Изд-во НПО «МОДЭК», 2000. – 240 с.</w:t>
      </w:r>
    </w:p>
    <w:p w14:paraId="1C86F511" w14:textId="6E051722" w:rsidR="00E24DB6" w:rsidRPr="008D23C1" w:rsidRDefault="00E24DB6" w:rsidP="008D23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8D23C1">
        <w:rPr>
          <w:rFonts w:ascii="Times New Roman" w:hAnsi="Times New Roman" w:cs="Times New Roman"/>
          <w:sz w:val="28"/>
          <w:szCs w:val="36"/>
        </w:rPr>
        <w:t xml:space="preserve">Практическая психология образования. Под ред. И. В. Дубровиной: Учебник для студ. </w:t>
      </w:r>
      <w:proofErr w:type="spellStart"/>
      <w:r w:rsidRPr="008D23C1">
        <w:rPr>
          <w:rFonts w:ascii="Times New Roman" w:hAnsi="Times New Roman" w:cs="Times New Roman"/>
          <w:sz w:val="28"/>
          <w:szCs w:val="36"/>
        </w:rPr>
        <w:t>Высш</w:t>
      </w:r>
      <w:proofErr w:type="spellEnd"/>
      <w:r w:rsidRPr="008D23C1">
        <w:rPr>
          <w:rFonts w:ascii="Times New Roman" w:hAnsi="Times New Roman" w:cs="Times New Roman"/>
          <w:sz w:val="28"/>
          <w:szCs w:val="36"/>
        </w:rPr>
        <w:t>. И ср. спец. Учебных заведений. – М.: ТЦ «Сфера», 2000. – 528 с.</w:t>
      </w:r>
    </w:p>
    <w:p w14:paraId="00745BDB" w14:textId="691D0FEC" w:rsidR="00E24DB6" w:rsidRPr="008D23C1" w:rsidRDefault="00E24DB6" w:rsidP="008D23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8D23C1">
        <w:rPr>
          <w:rFonts w:ascii="Times New Roman" w:hAnsi="Times New Roman" w:cs="Times New Roman"/>
          <w:sz w:val="28"/>
          <w:szCs w:val="36"/>
        </w:rPr>
        <w:t xml:space="preserve">Рогов Е. И. Настольная книга практического психолога: Учеб. Пособие: в 2-х книгах. Кн. 2: Работа психолога со взрослыми. Коррекционные приемы и упражнения. – М.: </w:t>
      </w:r>
      <w:proofErr w:type="spellStart"/>
      <w:r w:rsidRPr="008D23C1">
        <w:rPr>
          <w:rFonts w:ascii="Times New Roman" w:hAnsi="Times New Roman" w:cs="Times New Roman"/>
          <w:sz w:val="28"/>
          <w:szCs w:val="36"/>
        </w:rPr>
        <w:t>Гуманид</w:t>
      </w:r>
      <w:proofErr w:type="spellEnd"/>
      <w:r w:rsidRPr="008D23C1">
        <w:rPr>
          <w:rFonts w:ascii="Times New Roman" w:hAnsi="Times New Roman" w:cs="Times New Roman"/>
          <w:sz w:val="28"/>
          <w:szCs w:val="36"/>
        </w:rPr>
        <w:t>. Изд. Центр ВЛАДОС, 2004. – 480 с.: ил.</w:t>
      </w:r>
    </w:p>
    <w:p w14:paraId="0AF48966" w14:textId="54BC8CA5" w:rsidR="00E24DB6" w:rsidRPr="008D23C1" w:rsidRDefault="00E24DB6" w:rsidP="008D23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8D23C1">
        <w:rPr>
          <w:rFonts w:ascii="Times New Roman" w:hAnsi="Times New Roman" w:cs="Times New Roman"/>
          <w:sz w:val="28"/>
          <w:szCs w:val="36"/>
        </w:rPr>
        <w:t>Самоукина</w:t>
      </w:r>
      <w:proofErr w:type="spellEnd"/>
      <w:r w:rsidRPr="008D23C1">
        <w:rPr>
          <w:rFonts w:ascii="Times New Roman" w:hAnsi="Times New Roman" w:cs="Times New Roman"/>
          <w:sz w:val="28"/>
          <w:szCs w:val="36"/>
        </w:rPr>
        <w:t xml:space="preserve"> Н. В. «Игры, в которые играют…». Психологический практикум – г. Дубна, «Феникс+», 2000. – 128 с.</w:t>
      </w:r>
    </w:p>
    <w:p w14:paraId="6778D388" w14:textId="3D78E144" w:rsidR="00E24DB6" w:rsidRPr="008D23C1" w:rsidRDefault="00E24DB6" w:rsidP="008D23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8D23C1">
        <w:rPr>
          <w:rFonts w:ascii="Times New Roman" w:hAnsi="Times New Roman" w:cs="Times New Roman"/>
          <w:sz w:val="28"/>
          <w:szCs w:val="36"/>
        </w:rPr>
        <w:t>Сунцова А. В. Развиваем память: игры, упражнения, советы специалиста / А. В. Сунцова, С. В. Курдюкова. – М.: Эксмо, 2010. – 64 с.</w:t>
      </w:r>
    </w:p>
    <w:sectPr w:rsidR="00E24DB6" w:rsidRPr="008D23C1" w:rsidSect="007267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35C"/>
    <w:multiLevelType w:val="multilevel"/>
    <w:tmpl w:val="9854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A1212"/>
    <w:multiLevelType w:val="multilevel"/>
    <w:tmpl w:val="FA46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A6515"/>
    <w:multiLevelType w:val="hybridMultilevel"/>
    <w:tmpl w:val="2258F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6B5E86"/>
    <w:multiLevelType w:val="hybridMultilevel"/>
    <w:tmpl w:val="EC32F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7E1FA4"/>
    <w:multiLevelType w:val="hybridMultilevel"/>
    <w:tmpl w:val="9C46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41F19"/>
    <w:multiLevelType w:val="hybridMultilevel"/>
    <w:tmpl w:val="CD0C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7C49"/>
    <w:multiLevelType w:val="hybridMultilevel"/>
    <w:tmpl w:val="8918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96076">
    <w:abstractNumId w:val="5"/>
  </w:num>
  <w:num w:numId="2" w16cid:durableId="1015884906">
    <w:abstractNumId w:val="4"/>
  </w:num>
  <w:num w:numId="3" w16cid:durableId="2106880437">
    <w:abstractNumId w:val="0"/>
  </w:num>
  <w:num w:numId="4" w16cid:durableId="1166046490">
    <w:abstractNumId w:val="3"/>
  </w:num>
  <w:num w:numId="5" w16cid:durableId="1767649594">
    <w:abstractNumId w:val="2"/>
  </w:num>
  <w:num w:numId="6" w16cid:durableId="138770580">
    <w:abstractNumId w:val="1"/>
  </w:num>
  <w:num w:numId="7" w16cid:durableId="151146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62"/>
    <w:rsid w:val="00254556"/>
    <w:rsid w:val="003F7C4A"/>
    <w:rsid w:val="00726792"/>
    <w:rsid w:val="008D23C1"/>
    <w:rsid w:val="00D40811"/>
    <w:rsid w:val="00E24DB6"/>
    <w:rsid w:val="00E71962"/>
    <w:rsid w:val="00EE0118"/>
    <w:rsid w:val="00F24AFC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F03C"/>
  <w15:chartTrackingRefBased/>
  <w15:docId w15:val="{1B0156BF-33F0-4281-AEC5-6ED900E3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6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62"/>
    <w:pPr>
      <w:ind w:left="720"/>
      <w:contextualSpacing/>
    </w:pPr>
  </w:style>
  <w:style w:type="paragraph" w:styleId="a4">
    <w:name w:val="No Spacing"/>
    <w:uiPriority w:val="1"/>
    <w:qFormat/>
    <w:rsid w:val="00E71962"/>
    <w:pPr>
      <w:spacing w:after="0" w:line="240" w:lineRule="auto"/>
    </w:pPr>
    <w:rPr>
      <w:kern w:val="0"/>
      <w14:ligatures w14:val="none"/>
    </w:rPr>
  </w:style>
  <w:style w:type="character" w:customStyle="1" w:styleId="c2">
    <w:name w:val="c2"/>
    <w:basedOn w:val="a0"/>
    <w:rsid w:val="00E71962"/>
  </w:style>
  <w:style w:type="character" w:styleId="a5">
    <w:name w:val="Hyperlink"/>
    <w:basedOn w:val="a0"/>
    <w:uiPriority w:val="99"/>
    <w:unhideWhenUsed/>
    <w:rsid w:val="00F24A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2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fro201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EECD-1D60-4087-8745-99256F68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myadmin</dc:creator>
  <cp:keywords/>
  <dc:description/>
  <cp:lastModifiedBy>myadmin</cp:lastModifiedBy>
  <cp:revision>3</cp:revision>
  <dcterms:created xsi:type="dcterms:W3CDTF">2024-01-15T03:07:00Z</dcterms:created>
  <dcterms:modified xsi:type="dcterms:W3CDTF">2024-01-15T03:44:00Z</dcterms:modified>
</cp:coreProperties>
</file>