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55D" w14:textId="43B2FE37" w:rsidR="00ED4EA0" w:rsidRPr="00814490" w:rsidRDefault="00ED4EA0" w:rsidP="00ED4EA0">
      <w:pPr>
        <w:spacing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kk-KZ"/>
        </w:rPr>
      </w:pPr>
    </w:p>
    <w:p w14:paraId="3A26A909" w14:textId="1F1F51FF" w:rsidR="00ED4EA0" w:rsidRPr="00DD033C" w:rsidRDefault="005809F4" w:rsidP="00ED4EA0">
      <w:pPr>
        <w:outlineLvl w:val="2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</w:t>
      </w:r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Почему </w:t>
      </w:r>
      <w:proofErr w:type="spellStart"/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>soft</w:t>
      </w:r>
      <w:proofErr w:type="spellEnd"/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>skills</w:t>
      </w:r>
      <w:proofErr w:type="spellEnd"/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важны </w:t>
      </w:r>
      <w:r w:rsidRPr="00DD033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для педагогов и </w:t>
      </w:r>
      <w:proofErr w:type="gramStart"/>
      <w:r w:rsidRPr="00DD033C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детей </w:t>
      </w:r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 xml:space="preserve"> в</w:t>
      </w:r>
      <w:proofErr w:type="gramEnd"/>
      <w:r w:rsidR="00ED4EA0" w:rsidRPr="00DD033C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дошкольном возрасте?</w:t>
      </w:r>
    </w:p>
    <w:p w14:paraId="782F999B" w14:textId="23D8AAE7" w:rsidR="00ED4EA0" w:rsidRDefault="00956C39" w:rsidP="00ED4EA0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</w:t>
      </w:r>
      <w:r w:rsidR="00ED4EA0">
        <w:rPr>
          <w:rFonts w:ascii="Times New Roman" w:hAnsi="Times New Roman"/>
        </w:rPr>
        <w:t>Период 3–7 лет — время, когда закладывается фундамент личности.</w:t>
      </w:r>
      <w:r w:rsidR="00ED4EA0">
        <w:rPr>
          <w:rFonts w:ascii="Times New Roman" w:hAnsi="Times New Roman"/>
        </w:rPr>
        <w:br/>
      </w:r>
      <w:r>
        <w:rPr>
          <w:rFonts w:ascii="Times New Roman" w:hAnsi="Times New Roman"/>
          <w:lang w:val="kk-KZ"/>
        </w:rPr>
        <w:t xml:space="preserve">                 </w:t>
      </w:r>
      <w:r w:rsidR="00ED4EA0">
        <w:rPr>
          <w:rFonts w:ascii="Times New Roman" w:hAnsi="Times New Roman"/>
        </w:rPr>
        <w:t>Именно сейчас ребёнок учится:</w:t>
      </w:r>
    </w:p>
    <w:p w14:paraId="3EF3AAE3" w14:textId="77777777" w:rsidR="00956C39" w:rsidRPr="00956C39" w:rsidRDefault="00ED4EA0" w:rsidP="00956C3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понимать собственные эмоции;</w:t>
      </w:r>
      <w:r w:rsidR="00956C39">
        <w:rPr>
          <w:rFonts w:ascii="Times New Roman" w:hAnsi="Times New Roman"/>
          <w:lang w:val="kk-KZ"/>
        </w:rPr>
        <w:t xml:space="preserve">  </w:t>
      </w:r>
    </w:p>
    <w:p w14:paraId="3E930BB7" w14:textId="77777777" w:rsidR="00956C39" w:rsidRDefault="00956C39" w:rsidP="00956C3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выражать чувства безопасно и конструктивно;</w:t>
      </w:r>
    </w:p>
    <w:p w14:paraId="2A354279" w14:textId="77777777" w:rsidR="00956C39" w:rsidRDefault="00956C39" w:rsidP="00956C3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договариваться со сверстниками;</w:t>
      </w:r>
    </w:p>
    <w:p w14:paraId="5843F160" w14:textId="77777777" w:rsidR="00956C39" w:rsidRDefault="00956C39" w:rsidP="00956C3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слышать взрослого и уважать правила;</w:t>
      </w:r>
    </w:p>
    <w:p w14:paraId="418FCC69" w14:textId="77777777" w:rsidR="00956C39" w:rsidRDefault="00956C39" w:rsidP="00956C3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проявлять инициативу и ответственность.</w:t>
      </w:r>
    </w:p>
    <w:p w14:paraId="4CDCCE7B" w14:textId="77777777" w:rsidR="00956C39" w:rsidRPr="00956C39" w:rsidRDefault="00956C39" w:rsidP="00956C39">
      <w:pPr>
        <w:tabs>
          <w:tab w:val="left" w:pos="0"/>
          <w:tab w:val="left" w:pos="540"/>
        </w:tabs>
        <w:ind w:left="720"/>
        <w:rPr>
          <w:rFonts w:ascii="Times New Roman" w:hAnsi="Times New Roman"/>
        </w:rPr>
      </w:pPr>
    </w:p>
    <w:p w14:paraId="5524B942" w14:textId="0E165A3F" w:rsidR="00ED4EA0" w:rsidRDefault="00956C39" w:rsidP="00956C39">
      <w:pPr>
        <w:ind w:left="360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12039438" wp14:editId="2FBFA171">
            <wp:extent cx="2985598" cy="2726055"/>
            <wp:effectExtent l="0" t="0" r="5715" b="0"/>
            <wp:docPr id="13988069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06962" name="Рисунок 1398806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301" cy="27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3F134" w14:textId="1D843094" w:rsidR="00ED4EA0" w:rsidRPr="00956C39" w:rsidRDefault="00ED4EA0" w:rsidP="00956C39">
      <w:pPr>
        <w:ind w:left="720"/>
        <w:rPr>
          <w:rFonts w:ascii="Times New Roman" w:hAnsi="Times New Roman"/>
        </w:rPr>
      </w:pPr>
      <w:bookmarkStart w:id="0" w:name="_Hlk214308481"/>
    </w:p>
    <w:bookmarkEnd w:id="0"/>
    <w:p w14:paraId="720928BC" w14:textId="77777777" w:rsidR="00ED4EA0" w:rsidRDefault="00ED4EA0" w:rsidP="00ED4EA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Если эти навыки сформированы, ребёнок легче адаптируется в школе, увереннее общается и проявляет интерес к обучению.</w:t>
      </w:r>
    </w:p>
    <w:p w14:paraId="2BFC832D" w14:textId="77777777" w:rsidR="00ED4EA0" w:rsidRDefault="00ED4EA0" w:rsidP="00ED4EA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</w:rPr>
        <w:t>Сегодня всё чаще звучит слово “</w:t>
      </w:r>
      <w:proofErr w:type="spellStart"/>
      <w:r>
        <w:rPr>
          <w:rFonts w:ascii="Times New Roman" w:hAnsi="Times New Roman"/>
          <w:b/>
          <w:bCs/>
        </w:rPr>
        <w:t>soft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skills</w:t>
      </w:r>
      <w:proofErr w:type="spellEnd"/>
      <w:r>
        <w:rPr>
          <w:rFonts w:ascii="Times New Roman" w:hAnsi="Times New Roman"/>
          <w:b/>
          <w:bCs/>
        </w:rPr>
        <w:t>” — гибкие навыки, которые помогают человеку эффективно общаться, понимать себя, работать в команде и принимать решения.</w:t>
      </w:r>
      <w:r>
        <w:rPr>
          <w:rFonts w:ascii="Times New Roman" w:hAnsi="Times New Roman"/>
        </w:rPr>
        <w:t xml:space="preserve"> Если раньше внимание уделялось главным образом знаниям — чтению, письму, цифрам, — то сейчас современное общество понимает: будущее ребёнка зависит не только от интеллекта, но и от эмоциональной зрелости, умения взаимодействовать с другими и навыков саморегуляции.</w:t>
      </w:r>
    </w:p>
    <w:p w14:paraId="045BDA67" w14:textId="77777777" w:rsidR="00D21092" w:rsidRDefault="00D21092" w:rsidP="00ED4EA0">
      <w:pPr>
        <w:rPr>
          <w:lang w:val="kk-KZ"/>
        </w:rPr>
      </w:pPr>
      <w:r>
        <w:rPr>
          <w:lang w:val="kk-KZ"/>
        </w:rPr>
        <w:t xml:space="preserve">А также </w:t>
      </w:r>
      <w:r>
        <w:t xml:space="preserve">Soft </w:t>
      </w:r>
      <w:proofErr w:type="spellStart"/>
      <w:r>
        <w:t>skills</w:t>
      </w:r>
      <w:proofErr w:type="spellEnd"/>
      <w:r>
        <w:t xml:space="preserve"> — это фундамент профессиональной успешности педагога. Они обеспечивают качественную коммуникацию, помогают управлять эмоциональной атмосферой группы, строить партнёрские отношения с родителями и поддерживать эффективную работу коллектива. Развитые мягкие навыки делают педагога не только компетентным специалистом, но и значимой фигурой в жизни ребёнка, обеспечивая условия для гармоничного развития личности.</w:t>
      </w:r>
    </w:p>
    <w:p w14:paraId="0CD1959E" w14:textId="280935A6" w:rsidR="005809F4" w:rsidRDefault="00D21092" w:rsidP="00ED4EA0">
      <w:pPr>
        <w:rPr>
          <w:lang w:val="kk-KZ"/>
        </w:rPr>
      </w:pPr>
      <w:r>
        <w:rPr>
          <w:lang w:val="kk-KZ"/>
        </w:rPr>
        <w:t xml:space="preserve"> </w:t>
      </w:r>
      <w:r>
        <w:t xml:space="preserve">Таким образом, мягкие навыки — это не просто тренд, а обязательная методика современной педагогики. Они нужны и воспитателю, и ребёнку: одно без другого не работает. Только педагог, владеющий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, способен воспитывать эмоционально устойчивых, уверенных и открытых к миру детей. А дети, наблюдая такие навыки в ежедневной работе педагога, перенимают их естественным образом.</w:t>
      </w:r>
    </w:p>
    <w:p w14:paraId="69840AD2" w14:textId="77777777" w:rsidR="00481C18" w:rsidRDefault="00481C18" w:rsidP="00481C18">
      <w:pPr>
        <w:pStyle w:val="ac"/>
      </w:pPr>
      <w:r>
        <w:t xml:space="preserve">В своей работе я хочу уделить особое внимание методике развития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поскольку сегодня она воспринимается скорее как модный тренд, чем как реальный инструмент педагогики. Однако, по моему опыту, мягкие навыки должны быть не дополнением, а </w:t>
      </w:r>
      <w:r>
        <w:rPr>
          <w:rStyle w:val="ad"/>
          <w:rFonts w:eastAsiaTheme="majorEastAsia"/>
        </w:rPr>
        <w:t>обязательной частью профессиональной деятельности педагога</w:t>
      </w:r>
      <w:r>
        <w:t>.</w:t>
      </w:r>
    </w:p>
    <w:p w14:paraId="099FF75B" w14:textId="77777777" w:rsidR="00481C18" w:rsidRDefault="00481C18" w:rsidP="00481C18">
      <w:pPr>
        <w:pStyle w:val="ac"/>
      </w:pPr>
      <w:r>
        <w:t xml:space="preserve">Проработав с этой методикой в течение трёх лет, я могу с уверенностью сказать: </w:t>
      </w:r>
      <w:r>
        <w:rPr>
          <w:rStyle w:val="ad"/>
          <w:rFonts w:eastAsiaTheme="majorEastAsia"/>
        </w:rPr>
        <w:t>её применение приносит ощутимые результаты</w:t>
      </w:r>
      <w:r>
        <w:t xml:space="preserve">. Развивая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у детей и применяя их в собственной практике, я заметила значительное повышение успеваемости, вовлечённости и эмоциональной стабильности воспитанников.</w:t>
      </w:r>
    </w:p>
    <w:p w14:paraId="58E10219" w14:textId="77777777" w:rsidR="00481C18" w:rsidRDefault="00481C18" w:rsidP="00481C18">
      <w:pPr>
        <w:pStyle w:val="ac"/>
      </w:pPr>
      <w:r>
        <w:t xml:space="preserve">Но важно подчеркнуть, что изменения происходят не только с детьми. Работая с этой методикой, я сама научилась </w:t>
      </w:r>
      <w:r>
        <w:rPr>
          <w:rStyle w:val="ad"/>
          <w:rFonts w:eastAsiaTheme="majorEastAsia"/>
        </w:rPr>
        <w:t>грамотно управлять эмоциями, сохранять спокойствие в сложных ситуациях и выстраивать более экологичную коммуникацию</w:t>
      </w:r>
      <w:r>
        <w:t>.</w:t>
      </w:r>
    </w:p>
    <w:p w14:paraId="4B1A6115" w14:textId="77777777" w:rsidR="00481C18" w:rsidRDefault="00481C18" w:rsidP="00481C18">
      <w:pPr>
        <w:pStyle w:val="ac"/>
      </w:pPr>
      <w:r>
        <w:lastRenderedPageBreak/>
        <w:t xml:space="preserve">Когда педагог осознанно использует мягкие навыки — эмпатию, эмоциональный интеллект, коммуникативность, гибкость — между ним и детьми формируется </w:t>
      </w:r>
      <w:r>
        <w:rPr>
          <w:rStyle w:val="ad"/>
          <w:rFonts w:eastAsiaTheme="majorEastAsia"/>
        </w:rPr>
        <w:t>особая атмосфера доверия, принятия и взаимодействия</w:t>
      </w:r>
      <w:r>
        <w:t>. В такой среде ребёнок не боится проявлять инициативу, задавать вопросы, ошибаться и пробовать новое. Именно это создаёт условия для реального развития личности и успешного обучения.</w:t>
      </w:r>
    </w:p>
    <w:p w14:paraId="4E0B40F7" w14:textId="77777777" w:rsidR="00481C18" w:rsidRDefault="00481C18" w:rsidP="00481C18">
      <w:pPr>
        <w:pStyle w:val="ac"/>
        <w:rPr>
          <w:lang w:val="kk-KZ"/>
        </w:rPr>
      </w:pPr>
      <w:r>
        <w:t xml:space="preserve">Таким образом,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— это не разовая техника и не модное направление, а </w:t>
      </w:r>
      <w:r>
        <w:rPr>
          <w:rStyle w:val="ad"/>
          <w:rFonts w:eastAsiaTheme="majorEastAsia"/>
        </w:rPr>
        <w:t>эффективная педагогическая методика</w:t>
      </w:r>
      <w:r>
        <w:t>, которая должна стать частью профессионального стандарта каждого педагога.</w:t>
      </w:r>
    </w:p>
    <w:p w14:paraId="23FD1399" w14:textId="50BDABCD" w:rsidR="00593E07" w:rsidRDefault="00593E07" w:rsidP="00481C18">
      <w:pPr>
        <w:pStyle w:val="ac"/>
        <w:rPr>
          <w:b/>
          <w:bCs/>
          <w:lang w:val="kk-KZ"/>
        </w:rPr>
      </w:pPr>
      <w:r w:rsidRPr="00593E07">
        <w:rPr>
          <w:b/>
          <w:bCs/>
        </w:rPr>
        <w:t>Шаги, помогающие наладить контакт педагога и ребёнка</w:t>
      </w:r>
    </w:p>
    <w:p w14:paraId="74D5798B" w14:textId="762E0467" w:rsidR="00593E07" w:rsidRDefault="00593E07" w:rsidP="00481C18">
      <w:pPr>
        <w:pStyle w:val="ac"/>
        <w:rPr>
          <w:lang w:val="kk-KZ"/>
        </w:rPr>
      </w:pPr>
      <w:r>
        <w:rPr>
          <w:b/>
          <w:bCs/>
          <w:lang w:val="kk-KZ"/>
        </w:rPr>
        <w:t xml:space="preserve">№1: </w:t>
      </w:r>
      <w:r>
        <w:rPr>
          <w:lang w:val="kk-KZ"/>
        </w:rPr>
        <w:t>Эмоция как средство для сближения и обучения</w:t>
      </w:r>
    </w:p>
    <w:p w14:paraId="638BF193" w14:textId="48195FF0" w:rsidR="00593E07" w:rsidRDefault="00593E07" w:rsidP="00481C18">
      <w:pPr>
        <w:pStyle w:val="ac"/>
        <w:rPr>
          <w:lang w:val="kk-KZ"/>
        </w:rPr>
      </w:pPr>
      <w:r>
        <w:rPr>
          <w:lang w:val="kk-KZ"/>
        </w:rPr>
        <w:t>№2: Сочувственное выслушивание и поддержание обоснованности чувств ребенка</w:t>
      </w:r>
    </w:p>
    <w:p w14:paraId="75064962" w14:textId="2DF3E1BB" w:rsidR="00593E07" w:rsidRDefault="00593E07" w:rsidP="00481C18">
      <w:pPr>
        <w:pStyle w:val="ac"/>
        <w:rPr>
          <w:lang w:val="kk-KZ"/>
        </w:rPr>
      </w:pPr>
      <w:r>
        <w:rPr>
          <w:lang w:val="kk-KZ"/>
        </w:rPr>
        <w:t>№3: Помочь ребенку обозначить эмоцию словами</w:t>
      </w:r>
    </w:p>
    <w:p w14:paraId="06329D98" w14:textId="5D2F641D" w:rsidR="00593E07" w:rsidRDefault="00593E07" w:rsidP="00481C18">
      <w:pPr>
        <w:pStyle w:val="ac"/>
        <w:rPr>
          <w:lang w:val="kk-KZ"/>
        </w:rPr>
      </w:pPr>
      <w:r>
        <w:rPr>
          <w:lang w:val="kk-KZ"/>
        </w:rPr>
        <w:t>№4: Введение ограничений+ помощь в решении проблемы</w:t>
      </w:r>
    </w:p>
    <w:p w14:paraId="43EB4A59" w14:textId="77777777" w:rsidR="009F5504" w:rsidRDefault="009F5504" w:rsidP="009F5504">
      <w:pPr>
        <w:pStyle w:val="ac"/>
      </w:pPr>
      <w:r>
        <w:t>Мы всё чаще сталкиваемся с эмоциональными конфликтами детей — дома, в детских садах, на улице. Современные дети испытывают высокий уровень стресса, быстро реагируют на раздражители, нередко не умеют выражать чувства безопасным способом. Это приводит к вспышкам агрессии, слезам, страхам, нарушениям поведения.</w:t>
      </w:r>
    </w:p>
    <w:p w14:paraId="3490061C" w14:textId="77777777" w:rsidR="009F5504" w:rsidRDefault="009F5504" w:rsidP="009F5504">
      <w:pPr>
        <w:pStyle w:val="ac"/>
      </w:pPr>
      <w:r>
        <w:t xml:space="preserve">И именно здесь становится очевидно: </w:t>
      </w:r>
      <w:r>
        <w:rPr>
          <w:rStyle w:val="ad"/>
          <w:rFonts w:eastAsiaTheme="majorEastAsia"/>
        </w:rPr>
        <w:t>если педагог и родители сами владеют мягкими навыками (</w:t>
      </w:r>
      <w:proofErr w:type="spellStart"/>
      <w:r>
        <w:rPr>
          <w:rStyle w:val="ad"/>
          <w:rFonts w:eastAsiaTheme="majorEastAsia"/>
        </w:rPr>
        <w:t>soft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skills</w:t>
      </w:r>
      <w:proofErr w:type="spellEnd"/>
      <w:r>
        <w:rPr>
          <w:rStyle w:val="ad"/>
          <w:rFonts w:eastAsiaTheme="majorEastAsia"/>
        </w:rPr>
        <w:t>), они могут помочь ребёнку научиться управлять эмоциями и конструктивно решать проблемы</w:t>
      </w:r>
      <w:r>
        <w:t>.</w:t>
      </w:r>
    </w:p>
    <w:p w14:paraId="1447287B" w14:textId="77777777" w:rsidR="009F5504" w:rsidRDefault="009F5504" w:rsidP="009F5504">
      <w:pPr>
        <w:pStyle w:val="ac"/>
      </w:pPr>
      <w:r>
        <w:t xml:space="preserve">Когда взрослый использует мягкие навыки — эмпатию, эмоциональный интеллект, умение слушать, спокойную коммуникацию, гибкость — он показывает ребёнку, как можно справляться с трудностями </w:t>
      </w:r>
      <w:r>
        <w:rPr>
          <w:rStyle w:val="ad"/>
          <w:rFonts w:eastAsiaTheme="majorEastAsia"/>
        </w:rPr>
        <w:t>без вреда для себя и окружающих</w:t>
      </w:r>
      <w:r>
        <w:t>. Ребёнок перенимает эти модели поведения естественным образом.</w:t>
      </w:r>
    </w:p>
    <w:p w14:paraId="08E8B507" w14:textId="77777777" w:rsidR="009F5504" w:rsidRDefault="009F5504" w:rsidP="009F5504">
      <w:pPr>
        <w:pStyle w:val="ac"/>
      </w:pPr>
      <w:r>
        <w:t xml:space="preserve">Таким образом, развитие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у педагогов — это не просто профессиональное требование, а важнейшая профилактика эмоциональных травм и конфликтов.</w:t>
      </w:r>
      <w:r>
        <w:br/>
        <w:t>Если взрослые научатся сначала регулировать свои эмоциональные реакции, а затем помогать детям в их переживаниях, мы сможем сформировать поколение, которое умеет:</w:t>
      </w:r>
    </w:p>
    <w:p w14:paraId="627585D0" w14:textId="77777777" w:rsidR="009F5504" w:rsidRDefault="009F5504" w:rsidP="009F5504">
      <w:pPr>
        <w:pStyle w:val="ac"/>
        <w:numPr>
          <w:ilvl w:val="0"/>
          <w:numId w:val="2"/>
        </w:numPr>
      </w:pPr>
      <w:r>
        <w:lastRenderedPageBreak/>
        <w:t>понимать свои эмоции;</w:t>
      </w:r>
    </w:p>
    <w:p w14:paraId="519B6636" w14:textId="77777777" w:rsidR="009F5504" w:rsidRDefault="009F5504" w:rsidP="009F5504">
      <w:pPr>
        <w:pStyle w:val="ac"/>
        <w:numPr>
          <w:ilvl w:val="0"/>
          <w:numId w:val="2"/>
        </w:numPr>
      </w:pPr>
      <w:r>
        <w:t>выражать чувства безопасно;</w:t>
      </w:r>
    </w:p>
    <w:p w14:paraId="51AD03CD" w14:textId="77777777" w:rsidR="009F5504" w:rsidRDefault="009F5504" w:rsidP="009F5504">
      <w:pPr>
        <w:pStyle w:val="ac"/>
        <w:numPr>
          <w:ilvl w:val="0"/>
          <w:numId w:val="2"/>
        </w:numPr>
      </w:pPr>
      <w:r>
        <w:t>уважать границы других;</w:t>
      </w:r>
    </w:p>
    <w:p w14:paraId="7577B5AC" w14:textId="77777777" w:rsidR="009F5504" w:rsidRDefault="009F5504" w:rsidP="009F5504">
      <w:pPr>
        <w:pStyle w:val="ac"/>
        <w:numPr>
          <w:ilvl w:val="0"/>
          <w:numId w:val="2"/>
        </w:numPr>
      </w:pPr>
      <w:r>
        <w:t>договариваться;</w:t>
      </w:r>
    </w:p>
    <w:p w14:paraId="0C817E66" w14:textId="77777777" w:rsidR="009F5504" w:rsidRDefault="009F5504" w:rsidP="009F5504">
      <w:pPr>
        <w:pStyle w:val="ac"/>
        <w:numPr>
          <w:ilvl w:val="0"/>
          <w:numId w:val="2"/>
        </w:numPr>
      </w:pPr>
      <w:r>
        <w:t>решать конфликты мирно.</w:t>
      </w:r>
    </w:p>
    <w:p w14:paraId="5EDACCB8" w14:textId="77777777" w:rsidR="009F5504" w:rsidRDefault="009F5504" w:rsidP="009F5504">
      <w:pPr>
        <w:pStyle w:val="ac"/>
        <w:rPr>
          <w:lang w:val="kk-KZ"/>
        </w:rPr>
      </w:pPr>
      <w:r>
        <w:t xml:space="preserve">Soft </w:t>
      </w:r>
      <w:proofErr w:type="spellStart"/>
      <w:r>
        <w:t>skills</w:t>
      </w:r>
      <w:proofErr w:type="spellEnd"/>
      <w:r>
        <w:t xml:space="preserve"> становятся тем инструментом, который помогает ребёнку расти эмоционально устойчивой, уверенной и гармоничной личностью.</w:t>
      </w:r>
    </w:p>
    <w:p w14:paraId="152B536D" w14:textId="77777777" w:rsidR="009F5504" w:rsidRDefault="009F5504" w:rsidP="009F5504">
      <w:pPr>
        <w:pStyle w:val="ac"/>
      </w:pPr>
      <w:r>
        <w:t xml:space="preserve">Таким образом, ещё раз хочу подчеркнуть: </w:t>
      </w:r>
      <w:r>
        <w:rPr>
          <w:rStyle w:val="ad"/>
          <w:rFonts w:eastAsiaTheme="majorEastAsia"/>
        </w:rPr>
        <w:t xml:space="preserve">педагог, владеющий </w:t>
      </w:r>
      <w:proofErr w:type="spellStart"/>
      <w:r>
        <w:rPr>
          <w:rStyle w:val="ad"/>
          <w:rFonts w:eastAsiaTheme="majorEastAsia"/>
        </w:rPr>
        <w:t>soft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skills</w:t>
      </w:r>
      <w:proofErr w:type="spellEnd"/>
      <w:r>
        <w:rPr>
          <w:rStyle w:val="ad"/>
          <w:rFonts w:eastAsiaTheme="majorEastAsia"/>
        </w:rPr>
        <w:t>, создаёт по-настоящему благоприятные условия для развития ребёнка</w:t>
      </w:r>
      <w:r>
        <w:t>. Когда взрослый осознанно использует эмоциональный интеллект, умеет управлять чувствами, слышать и понимать детей, он формирует атмосферу доверия и безопасности.</w:t>
      </w:r>
    </w:p>
    <w:p w14:paraId="3A2C44FB" w14:textId="77777777" w:rsidR="009F5504" w:rsidRDefault="009F5504" w:rsidP="009F5504">
      <w:pPr>
        <w:pStyle w:val="ac"/>
      </w:pPr>
      <w:r>
        <w:rPr>
          <w:rStyle w:val="ad"/>
          <w:rFonts w:eastAsiaTheme="majorEastAsia"/>
        </w:rPr>
        <w:t>Педагог с развитым эмоциональным интеллектом становится для ребёнка живым примером того, как можно переживать эмоции без страха, правильно их выражать и направлять.</w:t>
      </w:r>
      <w:r>
        <w:t xml:space="preserve"> В такой среде ребёнок учится не подавлять свои чувства, а понимать их, принимать и находить конструктивные способы решения ситуаций.</w:t>
      </w:r>
    </w:p>
    <w:p w14:paraId="3015E520" w14:textId="77777777" w:rsidR="003B31FF" w:rsidRDefault="009F5504" w:rsidP="003B31FF">
      <w:pPr>
        <w:pStyle w:val="ac"/>
      </w:pPr>
      <w:r>
        <w:t>Благодаря этому формируется не только комфортная образовательная среда, но и важнейшие навыки, которые помогают ребёнку справляться с трудностями, взаимодействовать с окружающими и развиваться как гармоничная личность.</w:t>
      </w:r>
      <w:r w:rsidR="003B31FF">
        <w:rPr>
          <w:lang w:val="kk-KZ"/>
        </w:rPr>
        <w:t xml:space="preserve"> </w:t>
      </w:r>
      <w:r w:rsidR="003B31FF">
        <w:t>Проработав значительное время, применяя эту методику на практике, я увидела, насколько важно учитывать индивидуальность каждого ребёнка. В наш центр приходили дети с разным темпераментом, эмоциональностью и особенностями поведения. Каждый из них по-своему выражал свои чувства — кто-то бурно и открыто, кто-то тихо и осторожно, кто-то через слёзы, а кто-то через активность.</w:t>
      </w:r>
    </w:p>
    <w:p w14:paraId="5303CB4D" w14:textId="77777777" w:rsidR="003B31FF" w:rsidRDefault="003B31FF" w:rsidP="003B31FF">
      <w:pPr>
        <w:pStyle w:val="ac"/>
      </w:pPr>
      <w:r>
        <w:t xml:space="preserve">Для нас каждый ребёнок был будто </w:t>
      </w:r>
      <w:r>
        <w:rPr>
          <w:rStyle w:val="ad"/>
          <w:rFonts w:eastAsiaTheme="majorEastAsia"/>
        </w:rPr>
        <w:t>новым сосудом</w:t>
      </w:r>
      <w:r>
        <w:t xml:space="preserve">, который нужно бережно «расшифровать», понять, как он чувствует, думает, реагирует. Наша задача заключалась не в том, чтобы менять или «ломать» его характер, а наоборот — </w:t>
      </w:r>
      <w:r>
        <w:rPr>
          <w:rStyle w:val="ad"/>
          <w:rFonts w:eastAsiaTheme="majorEastAsia"/>
        </w:rPr>
        <w:t>помочь ему раскрыться, сохранить его индивидуальность и научить пользоваться своими эмоциями безопасно и осознанно</w:t>
      </w:r>
      <w:r>
        <w:t>.</w:t>
      </w:r>
    </w:p>
    <w:p w14:paraId="539B182C" w14:textId="77777777" w:rsidR="003B31FF" w:rsidRDefault="003B31FF" w:rsidP="003B31FF">
      <w:pPr>
        <w:pStyle w:val="ac"/>
        <w:rPr>
          <w:lang w:val="kk-KZ"/>
        </w:rPr>
      </w:pPr>
      <w:r>
        <w:t xml:space="preserve">Используя методику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, мы смогли мягко и деликатно сопровождать каждого ребёнка, уважая его темп, особенности и внутренний мир. Такая работа позволяет создать пространство, где ребёнок чувствует себя принятым, понятым и уверенным.</w:t>
      </w:r>
    </w:p>
    <w:p w14:paraId="148DB29B" w14:textId="77777777" w:rsidR="003B31FF" w:rsidRDefault="003B31FF" w:rsidP="003B31FF">
      <w:pPr>
        <w:pStyle w:val="ac"/>
      </w:pPr>
      <w:r>
        <w:rPr>
          <w:rStyle w:val="ad"/>
          <w:rFonts w:eastAsiaTheme="majorEastAsia"/>
        </w:rPr>
        <w:t>Вывод:</w:t>
      </w:r>
      <w:r>
        <w:t xml:space="preserve"> опыт работы показал, что применение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в педагогической практике — это не просто методика, а чуткий и эффективный инструмент, который помогает раскрывать внутренний потенциал каждого ребёнка. Уважая индивидуальность и особенности темперамента, мы создаём условия, в которых ребёнок чувствует себя защищённым, услышанным и важным.</w:t>
      </w:r>
    </w:p>
    <w:p w14:paraId="1B0998C3" w14:textId="77777777" w:rsidR="003B31FF" w:rsidRDefault="003B31FF" w:rsidP="003B31FF">
      <w:pPr>
        <w:pStyle w:val="ac"/>
        <w:rPr>
          <w:lang w:val="kk-KZ"/>
        </w:rPr>
      </w:pPr>
      <w:r>
        <w:lastRenderedPageBreak/>
        <w:t>Такой подход формирует основу для гармоничного развития личности, укрепляет доверие между педагогом и ребёнком и позволяет выстраивать образовательный процесс без давления и травмирующих ситуаций. Именно поэтому развитие мягких навыков у педагогов должно стать неотъемлемой частью современного образования.</w:t>
      </w:r>
    </w:p>
    <w:p w14:paraId="0302607A" w14:textId="4E16FCBF" w:rsidR="009F1FCE" w:rsidRDefault="009F1FCE" w:rsidP="009F1FCE">
      <w:pPr>
        <w:pStyle w:val="ac"/>
        <w:rPr>
          <w:lang w:val="kk-KZ"/>
        </w:rPr>
      </w:pPr>
      <w:r>
        <w:t xml:space="preserve">В современном мире родители относятся к своим детям с особой бережностью и заботой. Сегодня становится всё более актуальным выбирать дошкольные учреждения, которые включают в свою программу элементы развития </w:t>
      </w:r>
      <w:proofErr w:type="spellStart"/>
      <w:r>
        <w:rPr>
          <w:rStyle w:val="ad"/>
          <w:rFonts w:eastAsiaTheme="majorEastAsia"/>
        </w:rPr>
        <w:t>soft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skills</w:t>
      </w:r>
      <w:proofErr w:type="spellEnd"/>
      <w:r>
        <w:t xml:space="preserve">. Родители понимают: там, где педагог умеет мягко решать конфликты, управлять своими эмоциями и уважительно взаимодействовать с ребёнком, — там дети находятся в </w:t>
      </w:r>
      <w:r>
        <w:rPr>
          <w:rStyle w:val="ad"/>
          <w:rFonts w:eastAsiaTheme="majorEastAsia"/>
        </w:rPr>
        <w:t>безопасной, поддерживающей среде</w:t>
      </w:r>
      <w:r>
        <w:t>.</w:t>
      </w:r>
    </w:p>
    <w:p w14:paraId="0D3BE9E3" w14:textId="21117F08" w:rsidR="009F1FCE" w:rsidRPr="001C6ED8" w:rsidRDefault="001C6ED8" w:rsidP="009F1FCE">
      <w:pPr>
        <w:pStyle w:val="ac"/>
        <w:rPr>
          <w:lang w:val="kk-KZ"/>
        </w:rPr>
      </w:pPr>
      <w:r>
        <w:rPr>
          <w:noProof/>
          <w:lang w:val="kk-KZ"/>
          <w14:ligatures w14:val="standardContextual"/>
        </w:rPr>
        <w:drawing>
          <wp:inline distT="0" distB="0" distL="0" distR="0" wp14:anchorId="3DB9F06F" wp14:editId="08D81DEB">
            <wp:extent cx="1324550" cy="1640977"/>
            <wp:effectExtent l="0" t="0" r="9525" b="0"/>
            <wp:docPr id="13543717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71770" name="Рисунок 13543717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96" cy="169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FCE">
        <w:t>В нашей практике это подтверждалось постоянно. Каждый родитель отмечал положительные изменения в ребёнке, ведь знания не «вбивались» в голову, а аккуратно и интересно подавались через мягкое вовлечение, игру, доверие и уважение к личности. Дети приходили с интересом, раскрывались, уверенно проявляли себя и учились взаимодействовать с окружающими.</w:t>
      </w:r>
    </w:p>
    <w:p w14:paraId="4E885A78" w14:textId="77777777" w:rsidR="009F1FCE" w:rsidRDefault="009F1FCE" w:rsidP="009F1FCE">
      <w:pPr>
        <w:pStyle w:val="ac"/>
        <w:rPr>
          <w:lang w:val="kk-KZ"/>
        </w:rPr>
      </w:pPr>
      <w:r>
        <w:t xml:space="preserve">Результаты были заметны не только внутри центра. Наши воспитанники успешно поступали в престижные школы Алматы, демонстрируя высокий уровень знаний, эмоциональную устойчивость, уверенность и готовность к обучению. Это ещё раз доказывает: мягкие навыки — не дополнение, а </w:t>
      </w:r>
      <w:r>
        <w:rPr>
          <w:rStyle w:val="ad"/>
          <w:rFonts w:eastAsiaTheme="majorEastAsia"/>
        </w:rPr>
        <w:t>основа качественного образования</w:t>
      </w:r>
      <w:r>
        <w:t>.</w:t>
      </w:r>
    </w:p>
    <w:p w14:paraId="7BB275E2" w14:textId="77777777" w:rsidR="00956C39" w:rsidRDefault="00956C39" w:rsidP="00956C39">
      <w:pPr>
        <w:pStyle w:val="ac"/>
        <w:jc w:val="right"/>
        <w:rPr>
          <w:lang w:val="kk-KZ"/>
        </w:rPr>
      </w:pPr>
    </w:p>
    <w:p w14:paraId="198E8A38" w14:textId="58B8202E" w:rsidR="00956C39" w:rsidRPr="00956C39" w:rsidRDefault="00956C39" w:rsidP="00956C39">
      <w:pPr>
        <w:pStyle w:val="ac"/>
        <w:jc w:val="center"/>
        <w:rPr>
          <w:lang w:val="kk-KZ"/>
        </w:rPr>
      </w:pPr>
      <w:r>
        <w:rPr>
          <w:noProof/>
          <w:lang w:val="kk-KZ"/>
          <w14:ligatures w14:val="standardContextual"/>
        </w:rPr>
        <w:lastRenderedPageBreak/>
        <w:drawing>
          <wp:inline distT="0" distB="0" distL="0" distR="0" wp14:anchorId="2AB76EBC" wp14:editId="65EC27CC">
            <wp:extent cx="2323773" cy="2422071"/>
            <wp:effectExtent l="0" t="0" r="635" b="0"/>
            <wp:docPr id="17505568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56889" name="Рисунок 1750556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23" cy="246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967B" w14:textId="77777777" w:rsidR="009F1FCE" w:rsidRDefault="009F1FCE" w:rsidP="009F1FCE">
      <w:pPr>
        <w:pStyle w:val="ac"/>
      </w:pPr>
      <w:r>
        <w:t xml:space="preserve">Мне бы хотелось, чтобы каждый педагог оставлял в детях светлое воспоминание, чувство эмоциональной безопасности и веру в собственные силы, не прибегая к давлению или насилию. Сегодня в СМИ слишком часто появляются материалы о том, что педагоги не справляются со своими эмоциями. Чтобы такие ситуации не повторялись, важно, чтобы каждый специалист владел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и умел применять их в работе.</w:t>
      </w:r>
    </w:p>
    <w:p w14:paraId="04B0E8FE" w14:textId="77777777" w:rsidR="009F1FCE" w:rsidRDefault="009F1FCE" w:rsidP="009F1FCE">
      <w:pPr>
        <w:pStyle w:val="ac"/>
      </w:pPr>
      <w:r>
        <w:t>Каждая образовательная организация должна создавать условия, в которых ребёнок может развиваться эмоционально, интеллектуально и социально. А для этого необходимо, чтобы педагоги знали, как работают мягкие навыки, и использовали их в своей практике ежедневно.</w:t>
      </w:r>
    </w:p>
    <w:p w14:paraId="052E32A6" w14:textId="2462CFA5" w:rsidR="009F1FCE" w:rsidRPr="00956C39" w:rsidRDefault="009F1FCE" w:rsidP="003B31FF">
      <w:pPr>
        <w:pStyle w:val="ac"/>
        <w:rPr>
          <w:lang w:val="kk-KZ"/>
        </w:rPr>
      </w:pPr>
    </w:p>
    <w:p w14:paraId="110786DD" w14:textId="77777777" w:rsidR="003B31FF" w:rsidRPr="003B31FF" w:rsidRDefault="003B31FF" w:rsidP="003B31FF">
      <w:pPr>
        <w:pStyle w:val="ac"/>
      </w:pPr>
    </w:p>
    <w:p w14:paraId="4F5F167E" w14:textId="7FFB2998" w:rsidR="009F5504" w:rsidRPr="003B31FF" w:rsidRDefault="009F5504" w:rsidP="009F5504">
      <w:pPr>
        <w:pStyle w:val="ac"/>
      </w:pPr>
    </w:p>
    <w:p w14:paraId="2A525A35" w14:textId="77777777" w:rsidR="009F5504" w:rsidRPr="009F5504" w:rsidRDefault="009F5504" w:rsidP="009F5504">
      <w:pPr>
        <w:pStyle w:val="ac"/>
      </w:pPr>
    </w:p>
    <w:p w14:paraId="01529DBE" w14:textId="1CF233B4" w:rsidR="009F5504" w:rsidRPr="00DD033C" w:rsidRDefault="00DD033C" w:rsidP="00DD033C">
      <w:pPr>
        <w:pStyle w:val="ac"/>
        <w:jc w:val="right"/>
        <w:rPr>
          <w:sz w:val="28"/>
          <w:szCs w:val="28"/>
        </w:rPr>
      </w:pPr>
      <w:r w:rsidRPr="00DD033C">
        <w:rPr>
          <w:b/>
          <w:bCs/>
          <w:sz w:val="28"/>
          <w:szCs w:val="28"/>
        </w:rPr>
        <w:t xml:space="preserve">Автор: </w:t>
      </w:r>
      <w:r w:rsidRPr="00DD033C">
        <w:rPr>
          <w:i/>
          <w:iCs/>
          <w:sz w:val="28"/>
          <w:szCs w:val="28"/>
        </w:rPr>
        <w:t>Ярмолюк Татьяна Олеговна</w:t>
      </w:r>
    </w:p>
    <w:p w14:paraId="634E065E" w14:textId="179A5D11" w:rsidR="00481C18" w:rsidRPr="00DD033C" w:rsidRDefault="00956C39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  <w:r w:rsidRPr="00DD033C">
        <w:rPr>
          <w:b/>
          <w:bCs/>
          <w:lang w:val="kk-KZ"/>
        </w:rPr>
        <w:lastRenderedPageBreak/>
        <w:t>Литература</w:t>
      </w:r>
      <w:r w:rsidR="00DD033C">
        <w:rPr>
          <w:b/>
          <w:bCs/>
          <w:lang w:val="kk-KZ"/>
        </w:rPr>
        <w:t xml:space="preserve">:        1.  </w:t>
      </w:r>
      <w:r w:rsidR="00DD033C" w:rsidRPr="00DD033C">
        <w:rPr>
          <w:rFonts w:ascii="Times New Roman" w:hAnsi="Times New Roman"/>
          <w:i/>
          <w:iCs/>
          <w:sz w:val="28"/>
          <w:szCs w:val="28"/>
        </w:rPr>
        <w:t>Блинова Е.А.</w:t>
      </w:r>
      <w:r w:rsidR="00DD033C" w:rsidRPr="00DD033C">
        <w:rPr>
          <w:rFonts w:ascii="Times New Roman" w:hAnsi="Times New Roman"/>
          <w:i/>
          <w:iCs/>
          <w:sz w:val="28"/>
          <w:szCs w:val="28"/>
        </w:rPr>
        <w:t xml:space="preserve"> «</w:t>
      </w:r>
      <w:r w:rsidR="00DD033C" w:rsidRPr="00DD033C">
        <w:rPr>
          <w:rFonts w:ascii="Times New Roman" w:hAnsi="Times New Roman"/>
          <w:i/>
          <w:iCs/>
          <w:sz w:val="28"/>
          <w:szCs w:val="28"/>
        </w:rPr>
        <w:t xml:space="preserve"> Soft </w:t>
      </w:r>
      <w:proofErr w:type="spellStart"/>
      <w:r w:rsidR="00DD033C" w:rsidRPr="00DD033C">
        <w:rPr>
          <w:rFonts w:ascii="Times New Roman" w:hAnsi="Times New Roman"/>
          <w:i/>
          <w:iCs/>
          <w:sz w:val="28"/>
          <w:szCs w:val="28"/>
        </w:rPr>
        <w:t>skills</w:t>
      </w:r>
      <w:proofErr w:type="spellEnd"/>
      <w:r w:rsidR="00DD033C" w:rsidRPr="00DD033C">
        <w:rPr>
          <w:rFonts w:ascii="Times New Roman" w:hAnsi="Times New Roman"/>
          <w:i/>
          <w:iCs/>
          <w:sz w:val="28"/>
          <w:szCs w:val="28"/>
        </w:rPr>
        <w:t xml:space="preserve"> в педагогической практике</w:t>
      </w:r>
      <w:r w:rsidR="00DD033C" w:rsidRPr="00DD033C">
        <w:rPr>
          <w:rFonts w:ascii="Times New Roman" w:hAnsi="Times New Roman"/>
          <w:i/>
          <w:iCs/>
          <w:sz w:val="28"/>
          <w:szCs w:val="28"/>
        </w:rPr>
        <w:t>.»</w:t>
      </w:r>
    </w:p>
    <w:p w14:paraId="7965C838" w14:textId="36207E4F" w:rsidR="00DD033C" w:rsidRPr="00DD033C" w:rsidRDefault="00DD033C" w:rsidP="00ED4EA0">
      <w:pPr>
        <w:rPr>
          <w:rFonts w:ascii="Times New Roman" w:hAnsi="Times New Roman"/>
          <w:i/>
          <w:iCs/>
          <w:sz w:val="28"/>
          <w:szCs w:val="28"/>
        </w:rPr>
      </w:pPr>
      <w:r w:rsidRPr="00DD033C">
        <w:rPr>
          <w:rFonts w:ascii="Times New Roman" w:hAnsi="Times New Roman"/>
          <w:i/>
          <w:iCs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>2.</w:t>
      </w:r>
      <w:r w:rsidRPr="00DD033C">
        <w:rPr>
          <w:rFonts w:ascii="Times New Roman" w:hAnsi="Times New Roman"/>
          <w:i/>
          <w:iCs/>
          <w:sz w:val="28"/>
          <w:szCs w:val="28"/>
          <w:lang w:val="kk-KZ"/>
        </w:rPr>
        <w:t xml:space="preserve"> Джон Готтман </w:t>
      </w:r>
      <w:r w:rsidRPr="00DD033C">
        <w:rPr>
          <w:rFonts w:ascii="Times New Roman" w:hAnsi="Times New Roman"/>
          <w:i/>
          <w:iCs/>
          <w:sz w:val="28"/>
          <w:szCs w:val="28"/>
        </w:rPr>
        <w:t>« Эмоциональный интеллект ребенка.»</w:t>
      </w:r>
    </w:p>
    <w:p w14:paraId="1AA2997E" w14:textId="19679735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3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D033C">
        <w:rPr>
          <w:rFonts w:ascii="Times New Roman" w:hAnsi="Times New Roman"/>
          <w:i/>
          <w:iCs/>
          <w:sz w:val="28"/>
          <w:szCs w:val="28"/>
        </w:rPr>
        <w:t xml:space="preserve">Голощекина И.В. </w:t>
      </w:r>
      <w:r w:rsidRPr="00DD033C">
        <w:rPr>
          <w:rFonts w:ascii="Times New Roman" w:hAnsi="Times New Roman"/>
          <w:i/>
          <w:iCs/>
          <w:sz w:val="28"/>
          <w:szCs w:val="28"/>
        </w:rPr>
        <w:t>«</w:t>
      </w:r>
      <w:r w:rsidRPr="00DD033C">
        <w:rPr>
          <w:rFonts w:ascii="Times New Roman" w:hAnsi="Times New Roman"/>
          <w:i/>
          <w:iCs/>
          <w:sz w:val="28"/>
          <w:szCs w:val="28"/>
        </w:rPr>
        <w:t>Социально-эмоциональное развитие дошкольников.</w:t>
      </w:r>
      <w:r w:rsidRPr="00DD033C">
        <w:rPr>
          <w:rFonts w:ascii="Times New Roman" w:hAnsi="Times New Roman"/>
          <w:i/>
          <w:iCs/>
          <w:sz w:val="28"/>
          <w:szCs w:val="28"/>
        </w:rPr>
        <w:t>»</w:t>
      </w:r>
    </w:p>
    <w:p w14:paraId="1510DE67" w14:textId="77777777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43C291E7" w14:textId="77777777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105B8736" w14:textId="77777777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2ACC8DF4" w14:textId="77777777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382719AF" w14:textId="77777777" w:rsidR="00DD033C" w:rsidRDefault="00DD033C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1BDB844B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6DB66E74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595F04F7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3076C165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50E4D0D1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3806FA11" w14:textId="77777777" w:rsidR="00E869CD" w:rsidRDefault="00E869CD" w:rsidP="00ED4EA0">
      <w:pPr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0A203F25" w14:textId="77777777" w:rsidR="00E869CD" w:rsidRPr="00E869CD" w:rsidRDefault="00E869CD" w:rsidP="00E869CD">
      <w:pPr>
        <w:spacing w:before="0" w:beforeAutospacing="0" w:after="0" w:afterAutospacing="0" w:line="240" w:lineRule="auto"/>
        <w:jc w:val="center"/>
        <w:outlineLvl w:val="0"/>
        <w:rPr>
          <w:rFonts w:ascii="Times New Roman" w:hAnsi="Times New Roman"/>
          <w:b/>
          <w:caps/>
        </w:rPr>
      </w:pPr>
      <w:r w:rsidRPr="00E869CD">
        <w:rPr>
          <w:rFonts w:ascii="Times New Roman" w:hAnsi="Times New Roman"/>
          <w:b/>
          <w:caps/>
        </w:rPr>
        <w:lastRenderedPageBreak/>
        <w:t>Анкета автора</w:t>
      </w:r>
    </w:p>
    <w:tbl>
      <w:tblPr>
        <w:tblpPr w:leftFromText="180" w:rightFromText="180" w:vertAnchor="page" w:horzAnchor="margin" w:tblpX="276" w:tblpY="216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5922"/>
        <w:gridCol w:w="1116"/>
        <w:gridCol w:w="877"/>
      </w:tblGrid>
      <w:tr w:rsidR="00E869CD" w:rsidRPr="00E869CD" w14:paraId="56FF75EB" w14:textId="77777777" w:rsidTr="00E869CD"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1453F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  <w:b/>
                <w:bCs/>
              </w:rPr>
              <w:t>Анкета авторов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A792C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Автор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76D6B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Автор 2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D72F2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Автор 3</w:t>
            </w:r>
          </w:p>
        </w:tc>
      </w:tr>
      <w:tr w:rsidR="00E869CD" w:rsidRPr="00E869CD" w14:paraId="06BA2AF4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BA791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Фамилия, имя, отчество автора (полностью)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2E6E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Ярмолюк Татьяна Олеговна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1A1D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89072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39296C89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E7555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Город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81B8A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Алматы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58EC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11CC5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6F4EB6D4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59BBD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Место работы или учебы (полностью)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45E93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Дошкольное образовательное учереждение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D2117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5A94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486A422A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8E5C4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Должность или курс с указанием кафедры или подразделения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368B1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Педагог дошкольной подготовки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43BFF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E7C7B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2D1494FC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2A0A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Ученая степень, ученое звание (при наличии)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E80DF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2D08B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71CB2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73ECB91B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4437E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E-mail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F83C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Yarmolyk1998@gmail</w:t>
            </w:r>
            <w:r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103A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79C8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E869CD" w:rsidRPr="00E869CD" w14:paraId="76B92499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63DA3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 w:rsidRPr="00E869CD">
              <w:rPr>
                <w:rFonts w:ascii="Times New Roman" w:hAnsi="Times New Roman"/>
                <w:b/>
              </w:rPr>
              <w:t xml:space="preserve">Необходим ли сертификат </w:t>
            </w:r>
          </w:p>
          <w:p w14:paraId="47F787BB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 w:rsidRPr="00E869CD">
              <w:rPr>
                <w:rFonts w:ascii="Times New Roman" w:hAnsi="Times New Roman"/>
                <w:b/>
              </w:rPr>
              <w:t xml:space="preserve">и справка для автора? </w:t>
            </w:r>
            <w:r w:rsidRPr="00E869CD">
              <w:rPr>
                <w:rFonts w:ascii="Times New Roman" w:hAnsi="Times New Roman"/>
              </w:rPr>
              <w:t>(да/нет)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F1E3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9352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5C06" w14:textId="77777777" w:rsidR="00E869CD" w:rsidRPr="00E869CD" w:rsidRDefault="00E869CD" w:rsidP="00E869C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9CD" w:rsidRPr="00E869CD" w14:paraId="0FCDDB7F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DFA4B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79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7DAB4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  <w:sz w:val="28"/>
                <w:szCs w:val="28"/>
              </w:rPr>
              <w:t xml:space="preserve">Почему </w:t>
            </w:r>
            <w:proofErr w:type="spellStart"/>
            <w:r w:rsidRPr="00E869CD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E86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9CD">
              <w:rPr>
                <w:rFonts w:ascii="Times New Roman" w:hAnsi="Times New Roman"/>
                <w:sz w:val="28"/>
                <w:szCs w:val="28"/>
              </w:rPr>
              <w:t>skills</w:t>
            </w:r>
            <w:proofErr w:type="spellEnd"/>
            <w:r w:rsidRPr="00E869CD">
              <w:rPr>
                <w:rFonts w:ascii="Times New Roman" w:hAnsi="Times New Roman"/>
                <w:sz w:val="28"/>
                <w:szCs w:val="28"/>
              </w:rPr>
              <w:t xml:space="preserve"> важны </w:t>
            </w:r>
            <w:r w:rsidRPr="00E869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для педагогов и </w:t>
            </w:r>
            <w:proofErr w:type="gramStart"/>
            <w:r w:rsidRPr="00E869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детей </w:t>
            </w:r>
            <w:r w:rsidRPr="00E869C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E869CD">
              <w:rPr>
                <w:rFonts w:ascii="Times New Roman" w:hAnsi="Times New Roman"/>
                <w:sz w:val="28"/>
                <w:szCs w:val="28"/>
              </w:rPr>
              <w:t xml:space="preserve"> дошкольном возрасте?</w:t>
            </w:r>
          </w:p>
        </w:tc>
      </w:tr>
      <w:tr w:rsidR="00E869CD" w:rsidRPr="00E869CD" w14:paraId="7FDFECCF" w14:textId="77777777" w:rsidTr="00E869CD"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6223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Раздел (секция) публикации</w:t>
            </w:r>
          </w:p>
        </w:tc>
        <w:tc>
          <w:tcPr>
            <w:tcW w:w="79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D218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Пелагогика и Образование</w:t>
            </w:r>
          </w:p>
        </w:tc>
      </w:tr>
      <w:tr w:rsidR="00E869CD" w:rsidRPr="00E869CD" w14:paraId="78FBAEBC" w14:textId="77777777" w:rsidTr="00E869CD">
        <w:trPr>
          <w:trHeight w:val="743"/>
        </w:trPr>
        <w:tc>
          <w:tcPr>
            <w:tcW w:w="58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B869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E869CD">
              <w:rPr>
                <w:rFonts w:ascii="Times New Roman" w:hAnsi="Times New Roman"/>
              </w:rPr>
              <w:t>Количество страниц</w:t>
            </w:r>
          </w:p>
        </w:tc>
        <w:tc>
          <w:tcPr>
            <w:tcW w:w="79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6DAF" w14:textId="77777777" w:rsidR="00E869CD" w:rsidRPr="00E869CD" w:rsidRDefault="00E869CD" w:rsidP="00E869C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стр.</w:t>
            </w:r>
          </w:p>
        </w:tc>
      </w:tr>
    </w:tbl>
    <w:p w14:paraId="12232B23" w14:textId="77777777" w:rsidR="00E869CD" w:rsidRPr="00E869CD" w:rsidRDefault="00E869CD" w:rsidP="00E869CD">
      <w:pPr>
        <w:spacing w:before="0" w:beforeAutospacing="0" w:after="0" w:afterAutospacing="0" w:line="240" w:lineRule="auto"/>
        <w:jc w:val="both"/>
        <w:rPr>
          <w:rFonts w:ascii="Cambria" w:hAnsi="Cambria"/>
        </w:rPr>
      </w:pPr>
      <w:r w:rsidRPr="00E869CD">
        <w:rPr>
          <w:rFonts w:ascii="Cambria" w:hAnsi="Cambria"/>
        </w:rPr>
        <w:t xml:space="preserve"> </w:t>
      </w:r>
    </w:p>
    <w:p w14:paraId="47E52268" w14:textId="77777777" w:rsidR="00E869CD" w:rsidRPr="00E869CD" w:rsidRDefault="00E869CD" w:rsidP="00E869CD">
      <w:pPr>
        <w:spacing w:before="0" w:beforeAutospacing="0" w:after="0" w:afterAutospacing="0" w:line="240" w:lineRule="auto"/>
        <w:jc w:val="both"/>
        <w:rPr>
          <w:rFonts w:ascii="Cambria" w:hAnsi="Cambria"/>
        </w:rPr>
      </w:pPr>
      <w:r w:rsidRPr="00E869CD">
        <w:rPr>
          <w:rFonts w:ascii="Cambria" w:hAnsi="Cambria"/>
        </w:rPr>
        <w:t xml:space="preserve"> </w:t>
      </w:r>
    </w:p>
    <w:p w14:paraId="6162F3CE" w14:textId="77777777" w:rsidR="00E869CD" w:rsidRPr="00DD033C" w:rsidRDefault="00E869CD" w:rsidP="00ED4EA0">
      <w:pP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</w:p>
    <w:p w14:paraId="50A1ACD9" w14:textId="77777777" w:rsidR="00D21092" w:rsidRPr="00D21092" w:rsidRDefault="00D21092" w:rsidP="00ED4EA0">
      <w:pPr>
        <w:rPr>
          <w:lang w:val="kk-KZ"/>
        </w:rPr>
      </w:pPr>
    </w:p>
    <w:p w14:paraId="0537942A" w14:textId="77777777" w:rsidR="00D21092" w:rsidRPr="00D21092" w:rsidRDefault="00D21092" w:rsidP="00ED4EA0">
      <w:pPr>
        <w:rPr>
          <w:rFonts w:ascii="Times New Roman" w:hAnsi="Times New Roman"/>
          <w:lang w:val="kk-KZ"/>
        </w:rPr>
      </w:pPr>
    </w:p>
    <w:p w14:paraId="7044D871" w14:textId="77777777" w:rsidR="00ED4EA0" w:rsidRPr="00ED4EA0" w:rsidRDefault="00ED4EA0" w:rsidP="00ED4EA0">
      <w:pPr>
        <w:rPr>
          <w:rFonts w:ascii="Times New Roman" w:hAnsi="Times New Roman"/>
        </w:rPr>
      </w:pPr>
    </w:p>
    <w:p w14:paraId="6BC10491" w14:textId="77777777" w:rsidR="00ED4EA0" w:rsidRDefault="00ED4EA0"/>
    <w:sectPr w:rsidR="00ED4EA0" w:rsidSect="0058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B8C"/>
    <w:multiLevelType w:val="multilevel"/>
    <w:tmpl w:val="5C8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2300"/>
    <w:multiLevelType w:val="multilevel"/>
    <w:tmpl w:val="CCB0237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1859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211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A0"/>
    <w:rsid w:val="0004015E"/>
    <w:rsid w:val="001C6ED8"/>
    <w:rsid w:val="003B31FF"/>
    <w:rsid w:val="00481C18"/>
    <w:rsid w:val="005809F4"/>
    <w:rsid w:val="00593E07"/>
    <w:rsid w:val="00861F89"/>
    <w:rsid w:val="00956C39"/>
    <w:rsid w:val="009F1FCE"/>
    <w:rsid w:val="009F5504"/>
    <w:rsid w:val="00AB46A2"/>
    <w:rsid w:val="00D21092"/>
    <w:rsid w:val="00DD033C"/>
    <w:rsid w:val="00E869CD"/>
    <w:rsid w:val="00E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E638"/>
  <w15:chartTrackingRefBased/>
  <w15:docId w15:val="{FE7F132C-2075-4ECF-B0B8-0DE7A6E8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A0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4E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E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E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EA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1C18"/>
    <w:pPr>
      <w:spacing w:line="240" w:lineRule="auto"/>
    </w:pPr>
    <w:rPr>
      <w:rFonts w:ascii="Times New Roman" w:hAnsi="Times New Roman"/>
    </w:rPr>
  </w:style>
  <w:style w:type="character" w:styleId="ad">
    <w:name w:val="Strong"/>
    <w:basedOn w:val="a0"/>
    <w:uiPriority w:val="22"/>
    <w:qFormat/>
    <w:rsid w:val="00481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Ярмолюк</dc:creator>
  <cp:keywords/>
  <dc:description/>
  <cp:lastModifiedBy>Татьяна Ярмолюк</cp:lastModifiedBy>
  <cp:revision>2</cp:revision>
  <dcterms:created xsi:type="dcterms:W3CDTF">2025-11-17T17:11:00Z</dcterms:created>
  <dcterms:modified xsi:type="dcterms:W3CDTF">2025-11-17T17:11:00Z</dcterms:modified>
</cp:coreProperties>
</file>