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0" w:rsidRPr="002852F2" w:rsidRDefault="003F31F0" w:rsidP="003F31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val="ru-RU"/>
        </w:rPr>
      </w:pPr>
      <w:r w:rsidRPr="003F31F0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/>
        </w:rPr>
        <w:t>Инновационные методы преподавания русского языка и литературы</w:t>
      </w:r>
    </w:p>
    <w:p w:rsidR="003F31F0" w:rsidRPr="003F31F0" w:rsidRDefault="003F31F0" w:rsidP="003F31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ru-RU"/>
        </w:rPr>
      </w:pP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2852F2">
        <w:rPr>
          <w:rFonts w:eastAsia="Times New Roman" w:cstheme="minorHAnsi"/>
          <w:bCs/>
          <w:color w:val="212529"/>
          <w:sz w:val="28"/>
          <w:szCs w:val="28"/>
          <w:lang/>
        </w:rPr>
        <w:t>Традиционная система обучения несколько отстает от потребностей общества.</w:t>
      </w:r>
      <w:r w:rsidRPr="003F31F0">
        <w:rPr>
          <w:rFonts w:eastAsia="Times New Roman" w:cstheme="minorHAnsi"/>
          <w:color w:val="212529"/>
          <w:sz w:val="28"/>
          <w:szCs w:val="28"/>
          <w:lang/>
        </w:rPr>
        <w:t xml:space="preserve"> Концепция современного образования определила цель профессиональной деятельности учителя – сформировать у учащихся способность к успешной социализации в обществе, активной адаптации на рынке труда. Следствием этого становится разработка инновационных технологий в обучении. Инновационные методики характеризуются новым стилем организации учебно-познавательной деятельности учеников. Современные педагоги признают, что в развитии творческих способностей, интеллектуальной деятельности максимальные возможности представляет технология проблемного обучения. 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2852F2">
        <w:rPr>
          <w:rFonts w:eastAsia="Times New Roman" w:cstheme="minorHAnsi"/>
          <w:color w:val="212529"/>
          <w:sz w:val="28"/>
          <w:szCs w:val="28"/>
          <w:lang/>
        </w:rPr>
        <w:t>В целом можно говорить о дву</w:t>
      </w:r>
      <w:r w:rsidRPr="003F31F0">
        <w:rPr>
          <w:rFonts w:eastAsia="Times New Roman" w:cstheme="minorHAnsi"/>
          <w:color w:val="212529"/>
          <w:sz w:val="28"/>
          <w:szCs w:val="28"/>
          <w:lang/>
        </w:rPr>
        <w:t>х группах стратегий: непосредственно влияющих на научение и способствующих научению.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К числу первых могут быть отнесены:</w:t>
      </w:r>
    </w:p>
    <w:p w:rsidR="003F31F0" w:rsidRPr="003F31F0" w:rsidRDefault="003F31F0" w:rsidP="002852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когнитивные стратегии, которые используются учащимися для осмысления материала,</w:t>
      </w:r>
    </w:p>
    <w:p w:rsidR="003F31F0" w:rsidRPr="003F31F0" w:rsidRDefault="003F31F0" w:rsidP="002852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стратегии запоминания – для его сохранения в памяти,</w:t>
      </w:r>
    </w:p>
    <w:p w:rsidR="003F31F0" w:rsidRPr="003F31F0" w:rsidRDefault="003F31F0" w:rsidP="002852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компенсаторные стратегии – помогают справиться с затруднениями, возникающими в процессе общения.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bCs/>
          <w:color w:val="212529"/>
          <w:sz w:val="28"/>
          <w:szCs w:val="28"/>
          <w:lang/>
        </w:rPr>
        <w:t>К числу вторых – стратегии, связанные с созданием условий для обучения и способствующие преодолению психологических трудностей в овладении языком.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В последние десятилетия в связи с развитием современных образовательных технологий в учебный процесс стали широко внедряться аудио- и видеозаписи, компьютерные программы, дистанционное обучение. Информационные технологии обогащают учебный процесс во многих областях знания, в самых различных условиях обучения и на всех его уровнях. В полной мере это относится к преподаванию иностранных языков особенно за рубежом, где непосредственный контакт с изучаемым языком ограничен.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В рамках данной технологии ученик действительно становится активным субъектом учебного процесса, самостоятельно владеющим знаниями и решающим познавательные задачи. Цель таких методик — активизировать, оптимизировать, интенсифицировать процесс познания. Инновационное обучение предполагает обязательное включение учащихся в деятельность, коллективные формы работы, обмен мнениями.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bCs/>
          <w:color w:val="212529"/>
          <w:sz w:val="28"/>
          <w:szCs w:val="28"/>
          <w:lang/>
        </w:rPr>
        <w:t>Особенностями инновационного обучения являются:</w:t>
      </w:r>
    </w:p>
    <w:p w:rsidR="003F31F0" w:rsidRPr="003F31F0" w:rsidRDefault="003F31F0" w:rsidP="002852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работа на опережение, предвосхищение развития;</w:t>
      </w:r>
    </w:p>
    <w:p w:rsidR="003F31F0" w:rsidRPr="003F31F0" w:rsidRDefault="003F31F0" w:rsidP="002852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открытость к будущему;</w:t>
      </w:r>
    </w:p>
    <w:p w:rsidR="003F31F0" w:rsidRPr="003F31F0" w:rsidRDefault="003F31F0" w:rsidP="002852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направленность на личность, еѐ развитие;</w:t>
      </w:r>
    </w:p>
    <w:p w:rsidR="003F31F0" w:rsidRPr="003F31F0" w:rsidRDefault="003F31F0" w:rsidP="002852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обязательное присутствие элементов творчества;</w:t>
      </w:r>
    </w:p>
    <w:p w:rsidR="003F31F0" w:rsidRPr="003F31F0" w:rsidRDefault="003F31F0" w:rsidP="002852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lastRenderedPageBreak/>
        <w:t>партнѐрский тип отношений: сотрудничество, сотворчество, взаимопомощь и др.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bCs/>
          <w:color w:val="212529"/>
          <w:sz w:val="28"/>
          <w:szCs w:val="28"/>
          <w:lang/>
        </w:rPr>
        <w:t>Инновациями в образовании называют новшества, нововведения в содержании   образования,   в   формах   и   методах   обучения,   в   отношениях «преподаватель – студент», использовании информационных технологий обучения, внедрение нового оборудования, в организации учебно- воспитательного процесса, его управлении и др.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Инновационные технологии позволяют реализовать одну из основных целей обучения русскому языку и литературе - дать возможность перейти от изучения предмета как системно-структурного образования к изучению его как средства общения и мышления, а учебно-познавательную деятельность перевести на продуктивно-творческий уровень.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На уроке следует применять перспективные методические приѐмы для развития креативных способностей учащихся: кластеры, инсерт, заполнение таблиц, двучастный дневник, чтение с остановками, совместный поиск, перекрѐстную дискуссию, круглый стол; применять элементы ТРИЗ (технологии решения изобретательских задач): «Удивляй!» (при знакомстве с биографией   писателя), «Лови ошибку!»; классическое лекционное обучение, обучение с помощью аудиовизуальных  технических  средств,  тесты,  метод  проектов </w:t>
      </w:r>
      <w:bookmarkStart w:id="0" w:name="_GoBack"/>
      <w:bookmarkEnd w:id="0"/>
      <w:r w:rsidRPr="003F31F0">
        <w:rPr>
          <w:rFonts w:eastAsia="Times New Roman" w:cstheme="minorHAnsi"/>
          <w:color w:val="212529"/>
          <w:sz w:val="28"/>
          <w:szCs w:val="28"/>
          <w:lang/>
        </w:rPr>
        <w:t>.</w:t>
      </w:r>
    </w:p>
    <w:p w:rsidR="003F31F0" w:rsidRPr="003F31F0" w:rsidRDefault="003F31F0" w:rsidP="002852F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12529"/>
          <w:sz w:val="28"/>
          <w:szCs w:val="28"/>
          <w:lang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Использование проектной технологии: повысит и углубит интерес детей;   разовьет     творческие     способности    учащихся путем формирования компетентности в сфере самостоятельной познавательной деятельности  приобщение к чтению, развитие любознательности,     расширение     кругозора),    критического мышления;</w:t>
      </w:r>
    </w:p>
    <w:p w:rsidR="003F31F0" w:rsidRPr="003F31F0" w:rsidRDefault="003F31F0" w:rsidP="002852F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8"/>
          <w:szCs w:val="28"/>
          <w:lang w:val="ru-RU"/>
        </w:rPr>
      </w:pPr>
      <w:r w:rsidRPr="003F31F0">
        <w:rPr>
          <w:rFonts w:eastAsia="Times New Roman" w:cstheme="minorHAnsi"/>
          <w:color w:val="212529"/>
          <w:sz w:val="28"/>
          <w:szCs w:val="28"/>
          <w:lang/>
        </w:rPr>
        <w:t>  поможет  школьникам  приобрести  навыки  работы  с   большим объемом информации, исследовательские умения (видеть проблему и наметить пути ее р</w:t>
      </w:r>
      <w:r w:rsidR="008A1ED2">
        <w:rPr>
          <w:rFonts w:eastAsia="Times New Roman" w:cstheme="minorHAnsi"/>
          <w:color w:val="212529"/>
          <w:sz w:val="28"/>
          <w:szCs w:val="28"/>
          <w:lang/>
        </w:rPr>
        <w:t>ешения), коммуникативные умения</w:t>
      </w:r>
      <w:r w:rsidR="008A1ED2">
        <w:rPr>
          <w:rFonts w:eastAsia="Times New Roman" w:cstheme="minorHAnsi"/>
          <w:color w:val="212529"/>
          <w:sz w:val="28"/>
          <w:szCs w:val="28"/>
          <w:lang w:val="ru-RU"/>
        </w:rPr>
        <w:t>.</w:t>
      </w:r>
    </w:p>
    <w:p w:rsidR="002852F2" w:rsidRPr="002852F2" w:rsidRDefault="002852F2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2852F2">
        <w:rPr>
          <w:rFonts w:asciiTheme="minorHAnsi" w:hAnsiTheme="minorHAnsi" w:cstheme="minorHAnsi"/>
          <w:color w:val="212529"/>
          <w:sz w:val="28"/>
          <w:szCs w:val="28"/>
        </w:rPr>
        <w:t>Взаимодействия   с   группой      на   уроках   и   вне   их,     обеспечения сотрудничества обучающихся на уроке учитель-гуманитарий обязан создавать атмосферу доверия, взаимного уважения между преподавателем и учащимися, вовлекать учащихся в активную самостоятельную деятельность. На уроках - зачѐтах       возможно     осуществлять   групповую   работу, что                способствует воспитанию коллективизма, создаются условия для раскрытия и проявления индивидуальных особенностей учеников. Кроме того, на таком уроке создаѐтся атмосфера сотрудничества ученик – ученики, а участие консультантов и ассистентов на этапе проверки обеспечивает сотрудничество учитель – ученики.</w:t>
      </w:r>
    </w:p>
    <w:p w:rsidR="002852F2" w:rsidRPr="002852F2" w:rsidRDefault="002852F2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2852F2">
        <w:rPr>
          <w:rStyle w:val="a4"/>
          <w:rFonts w:asciiTheme="minorHAnsi" w:hAnsiTheme="minorHAnsi" w:cstheme="minorHAnsi"/>
          <w:b w:val="0"/>
          <w:color w:val="212529"/>
          <w:sz w:val="28"/>
          <w:szCs w:val="28"/>
        </w:rPr>
        <w:t>Для развития интереса к русскому языку и литературе следует включать в урок исторические, этимологические справки, которые могут заинтересовать детей, проводить игровые формы работы: «Составь слово», «Третий    лишний», </w:t>
      </w:r>
      <w:r w:rsidRPr="002852F2">
        <w:rPr>
          <w:rFonts w:asciiTheme="minorHAnsi" w:hAnsiTheme="minorHAnsi" w:cstheme="minorHAnsi"/>
          <w:color w:val="212529"/>
          <w:sz w:val="28"/>
          <w:szCs w:val="28"/>
        </w:rPr>
        <w:t>«Переводчик»,  «Эрудит»,  «Собери  пословицу»,  «Шеренга»,    «Перевѐртыш», «Паутина слов» и др., использовать творческие эксперименты, метод проектов, нестандартные уроки, конкурсы, олимпиады.</w:t>
      </w:r>
    </w:p>
    <w:p w:rsidR="002852F2" w:rsidRPr="002852F2" w:rsidRDefault="002852F2" w:rsidP="002852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2852F2">
        <w:rPr>
          <w:rFonts w:asciiTheme="minorHAnsi" w:hAnsiTheme="minorHAnsi" w:cstheme="minorHAnsi"/>
          <w:color w:val="212529"/>
          <w:sz w:val="28"/>
          <w:szCs w:val="28"/>
        </w:rPr>
        <w:lastRenderedPageBreak/>
        <w:t>В современном обществе одним из быстро развивающихся методик и вызывающий огромный интерес со стороны учащихся является применение интернет ресурсов как инновационный подход к обучению.</w:t>
      </w:r>
    </w:p>
    <w:p w:rsidR="002852F2" w:rsidRPr="002852F2" w:rsidRDefault="002852F2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2852F2">
        <w:rPr>
          <w:rFonts w:asciiTheme="minorHAnsi" w:hAnsiTheme="minorHAnsi" w:cstheme="minorHAnsi"/>
          <w:color w:val="212529"/>
          <w:sz w:val="28"/>
          <w:szCs w:val="28"/>
        </w:rPr>
        <w:t>Идея использования Интернета в образовании не нова. Уже с начала 1990-х годов национальные и интернациональные компьютерные сети стали широко использоваться в учебных целях в рамках разных образовательных подходов. И учащиеся, и учителя смогли обмениваться информацией в режиме, не зависящем от времени и места. Новые дигитальные технологии освободили человеческий разум для более креативных задач, что способствует развитию личности. Это позволяет ученикам творчески взаимодействовать и с одноклассниками, и с учителем.</w:t>
      </w:r>
    </w:p>
    <w:p w:rsidR="002852F2" w:rsidRPr="002852F2" w:rsidRDefault="002852F2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2852F2">
        <w:rPr>
          <w:rFonts w:asciiTheme="minorHAnsi" w:hAnsiTheme="minorHAnsi" w:cstheme="minorHAnsi"/>
          <w:color w:val="212529"/>
          <w:sz w:val="28"/>
          <w:szCs w:val="28"/>
        </w:rPr>
        <w:t>Интернет можно рассматривать как «средство производства», в том числе и в учебном процессе. Он используется и как неиссякаемый источник информации, и как новая коммуникативная среда, в которой можно по-новому организовать учебную работу.</w:t>
      </w:r>
    </w:p>
    <w:p w:rsidR="002852F2" w:rsidRPr="0017771C" w:rsidRDefault="002852F2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2852F2">
        <w:rPr>
          <w:rStyle w:val="a4"/>
          <w:rFonts w:asciiTheme="minorHAnsi" w:hAnsiTheme="minorHAnsi" w:cstheme="minorHAnsi"/>
          <w:b w:val="0"/>
          <w:color w:val="212529"/>
          <w:sz w:val="28"/>
          <w:szCs w:val="28"/>
        </w:rPr>
        <w:t xml:space="preserve">Интернет позволяет организовать реальную, мобильную информационную среду, в которой можно не только черпать информацию, но и решать множество других коммуникативных задач. Его  использование помогает повысить мотивацию учащихся, поскольку в случае применения Интернета во время классных и индивидуальных занятий современные ученики получают возможность погружаться в привычную для них информационную среду. В Интернете в учебных целях используются самые разные по масштабам ресурсы — от веб-страничек с интересными учебными материалами до объѐмных проектов для полноценного, с </w:t>
      </w:r>
      <w:r w:rsidRPr="0017771C">
        <w:rPr>
          <w:rStyle w:val="a4"/>
          <w:rFonts w:asciiTheme="minorHAnsi" w:hAnsiTheme="minorHAnsi" w:cstheme="minorHAnsi"/>
          <w:b w:val="0"/>
          <w:color w:val="212529"/>
          <w:sz w:val="28"/>
          <w:szCs w:val="28"/>
        </w:rPr>
        <w:t>точки зрения составителей, дистанционного обучения.</w:t>
      </w:r>
    </w:p>
    <w:p w:rsidR="0017771C" w:rsidRPr="0017771C" w:rsidRDefault="0017771C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17771C">
        <w:rPr>
          <w:rFonts w:asciiTheme="minorHAnsi" w:hAnsiTheme="minorHAnsi" w:cstheme="minorHAnsi"/>
          <w:color w:val="212529"/>
          <w:sz w:val="28"/>
          <w:szCs w:val="28"/>
        </w:rPr>
        <w:t>Инновационный подход к обучению позволяет так органи</w:t>
      </w:r>
      <w:r w:rsidRPr="0017771C">
        <w:rPr>
          <w:rFonts w:asciiTheme="minorHAnsi" w:hAnsiTheme="minorHAnsi" w:cstheme="minorHAnsi"/>
          <w:color w:val="212529"/>
          <w:sz w:val="28"/>
          <w:szCs w:val="28"/>
        </w:rPr>
        <w:t>зовать учебный процесс, что реб</w:t>
      </w:r>
      <w:r w:rsidRPr="0017771C">
        <w:rPr>
          <w:rFonts w:asciiTheme="minorHAnsi" w:hAnsiTheme="minorHAnsi" w:cstheme="minorHAnsi"/>
          <w:color w:val="212529"/>
          <w:sz w:val="28"/>
          <w:szCs w:val="28"/>
          <w:lang w:val="ru-RU"/>
        </w:rPr>
        <w:t>е</w:t>
      </w:r>
      <w:r w:rsidRPr="0017771C">
        <w:rPr>
          <w:rFonts w:asciiTheme="minorHAnsi" w:hAnsiTheme="minorHAnsi" w:cstheme="minorHAnsi"/>
          <w:color w:val="212529"/>
          <w:sz w:val="28"/>
          <w:szCs w:val="28"/>
        </w:rPr>
        <w:t>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17771C" w:rsidRPr="0017771C" w:rsidRDefault="0017771C" w:rsidP="001777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17771C">
        <w:rPr>
          <w:rStyle w:val="a4"/>
          <w:rFonts w:asciiTheme="minorHAnsi" w:hAnsiTheme="minorHAnsi" w:cstheme="minorHAnsi"/>
          <w:b w:val="0"/>
          <w:color w:val="212529"/>
          <w:sz w:val="28"/>
          <w:szCs w:val="28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    прошлого    века    Дж.    Боткин.    Он    и    наметил    основные   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3F31F0" w:rsidRPr="0017771C" w:rsidRDefault="003F31F0" w:rsidP="002852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F31F0" w:rsidRPr="0017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76C"/>
    <w:multiLevelType w:val="multilevel"/>
    <w:tmpl w:val="C3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7261F"/>
    <w:multiLevelType w:val="multilevel"/>
    <w:tmpl w:val="6992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F9"/>
    <w:rsid w:val="0017771C"/>
    <w:rsid w:val="001F1667"/>
    <w:rsid w:val="002852F2"/>
    <w:rsid w:val="003F31F0"/>
    <w:rsid w:val="00664F9F"/>
    <w:rsid w:val="008A1ED2"/>
    <w:rsid w:val="008C16F9"/>
    <w:rsid w:val="00A3605A"/>
    <w:rsid w:val="00D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8">
    <w:name w:val="c8"/>
    <w:basedOn w:val="a0"/>
    <w:rsid w:val="003F31F0"/>
  </w:style>
  <w:style w:type="paragraph" w:customStyle="1" w:styleId="c2">
    <w:name w:val="c2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">
    <w:name w:val="c1"/>
    <w:basedOn w:val="a0"/>
    <w:rsid w:val="003F31F0"/>
  </w:style>
  <w:style w:type="character" w:customStyle="1" w:styleId="c5">
    <w:name w:val="c5"/>
    <w:basedOn w:val="a0"/>
    <w:rsid w:val="003F31F0"/>
  </w:style>
  <w:style w:type="paragraph" w:customStyle="1" w:styleId="c3">
    <w:name w:val="c3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4">
    <w:name w:val="c4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Normal (Web)"/>
    <w:basedOn w:val="a"/>
    <w:uiPriority w:val="99"/>
    <w:semiHidden/>
    <w:unhideWhenUsed/>
    <w:rsid w:val="002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85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8">
    <w:name w:val="c8"/>
    <w:basedOn w:val="a0"/>
    <w:rsid w:val="003F31F0"/>
  </w:style>
  <w:style w:type="paragraph" w:customStyle="1" w:styleId="c2">
    <w:name w:val="c2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1">
    <w:name w:val="c1"/>
    <w:basedOn w:val="a0"/>
    <w:rsid w:val="003F31F0"/>
  </w:style>
  <w:style w:type="character" w:customStyle="1" w:styleId="c5">
    <w:name w:val="c5"/>
    <w:basedOn w:val="a0"/>
    <w:rsid w:val="003F31F0"/>
  </w:style>
  <w:style w:type="paragraph" w:customStyle="1" w:styleId="c3">
    <w:name w:val="c3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4">
    <w:name w:val="c4"/>
    <w:basedOn w:val="a"/>
    <w:rsid w:val="003F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Normal (Web)"/>
    <w:basedOn w:val="a"/>
    <w:uiPriority w:val="99"/>
    <w:semiHidden/>
    <w:unhideWhenUsed/>
    <w:rsid w:val="002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85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4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34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1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23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Усенханов</dc:creator>
  <cp:keywords/>
  <dc:description/>
  <cp:lastModifiedBy>Данияр Усенханов</cp:lastModifiedBy>
  <cp:revision>5</cp:revision>
  <dcterms:created xsi:type="dcterms:W3CDTF">2020-11-13T15:16:00Z</dcterms:created>
  <dcterms:modified xsi:type="dcterms:W3CDTF">2020-11-13T15:37:00Z</dcterms:modified>
</cp:coreProperties>
</file>