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6114"/>
        <w:gridCol w:w="3800"/>
        <w:gridCol w:w="4564"/>
      </w:tblGrid>
      <w:tr w:rsidR="007C5F56" w:rsidRPr="007C5F56" w:rsidTr="00AC2293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448"/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F56" w:rsidRPr="007C5F56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8.3В Движение</w:t>
            </w:r>
          </w:p>
        </w:tc>
      </w:tr>
      <w:tr w:rsidR="007C5F56" w:rsidRPr="007C5F56" w:rsidTr="00AC2293">
        <w:trPr>
          <w:trHeight w:val="613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F56" w:rsidRPr="007C5F56" w:rsidRDefault="00481E72" w:rsidP="00A7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Е.Ю.</w:t>
            </w:r>
          </w:p>
        </w:tc>
      </w:tr>
      <w:tr w:rsidR="007C5F56" w:rsidRPr="007C5F56" w:rsidTr="00AC2293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Дата: 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5F56" w:rsidRPr="007C5F56" w:rsidTr="00AC2293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Класс: 8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присутствующих: </w:t>
            </w:r>
          </w:p>
        </w:tc>
        <w:tc>
          <w:tcPr>
            <w:tcW w:w="4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7C5F56" w:rsidRPr="007C5F56" w:rsidTr="00AC2293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F56" w:rsidRPr="007C5F56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суставов. Приспособленность соединения костей к выполняемым функциям</w:t>
            </w:r>
          </w:p>
        </w:tc>
      </w:tr>
      <w:tr w:rsidR="007C5F56" w:rsidRPr="007C5F56" w:rsidTr="00AC2293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 обучения в соответствии </w:t>
            </w: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учебной программой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F56" w:rsidRPr="007C5F56" w:rsidRDefault="007C5F56" w:rsidP="00A7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8.1.6.4 устанавливать связь строения различных типов суставов с их функциями</w:t>
            </w:r>
          </w:p>
        </w:tc>
      </w:tr>
      <w:tr w:rsidR="007C5F56" w:rsidRPr="007C5F56" w:rsidTr="007C5F56">
        <w:trPr>
          <w:trHeight w:val="836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56" w:rsidRPr="007C5F56" w:rsidRDefault="007C5F56" w:rsidP="00A743D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836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F56" w:rsidRPr="00A743D9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опорных слов и наводящих вопросов выявить основное содержание текста</w:t>
            </w:r>
          </w:p>
          <w:p w:rsidR="007C5F56" w:rsidRPr="00A743D9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Знать строение и функции суставов</w:t>
            </w:r>
          </w:p>
          <w:p w:rsidR="007C5F56" w:rsidRPr="00A743D9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Описывать дополнительные элементы суставов.</w:t>
            </w:r>
          </w:p>
          <w:p w:rsidR="007C5F56" w:rsidRPr="00A743D9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Систематизировать виды суставов</w:t>
            </w:r>
          </w:p>
          <w:p w:rsidR="007C5F56" w:rsidRPr="007C5F56" w:rsidRDefault="007C5F56" w:rsidP="00A74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Дать оценку значения подвижного соединения суставов  для организма</w:t>
            </w:r>
          </w:p>
        </w:tc>
      </w:tr>
    </w:tbl>
    <w:p w:rsidR="007C5F56" w:rsidRPr="007C5F56" w:rsidRDefault="007C5F56" w:rsidP="00A74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z449"/>
      <w:bookmarkEnd w:id="0"/>
    </w:p>
    <w:p w:rsidR="007C5F56" w:rsidRPr="007C5F56" w:rsidRDefault="007C5F56" w:rsidP="00A74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z451"/>
      <w:bookmarkEnd w:id="1"/>
      <w:r w:rsidRPr="007C5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</w:t>
      </w:r>
    </w:p>
    <w:tbl>
      <w:tblPr>
        <w:tblStyle w:val="GridTableLight"/>
        <w:tblW w:w="16160" w:type="dxa"/>
        <w:tblInd w:w="-714" w:type="dxa"/>
        <w:tblLayout w:type="fixed"/>
        <w:tblLook w:val="04A0"/>
      </w:tblPr>
      <w:tblGrid>
        <w:gridCol w:w="1300"/>
        <w:gridCol w:w="9190"/>
        <w:gridCol w:w="2403"/>
        <w:gridCol w:w="1283"/>
        <w:gridCol w:w="1984"/>
      </w:tblGrid>
      <w:tr w:rsidR="007C5F56" w:rsidRPr="007C5F56" w:rsidTr="00AC2293">
        <w:trPr>
          <w:trHeight w:val="739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2"/>
          <w:p w:rsidR="007C5F56" w:rsidRPr="007C5F56" w:rsidRDefault="007C5F56" w:rsidP="00A743D9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91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7C5F56" w:rsidRPr="007C5F56" w:rsidTr="00AC2293">
        <w:trPr>
          <w:trHeight w:val="3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урока</w:t>
            </w:r>
          </w:p>
          <w:p w:rsid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5мин </w:t>
            </w: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Pr="007C5F56" w:rsidRDefault="00C311B3" w:rsidP="00C311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Середина урока </w:t>
            </w:r>
          </w:p>
          <w:p w:rsidR="00C311B3" w:rsidRPr="007C5F56" w:rsidRDefault="00C311B3" w:rsidP="00C311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  <w:p w:rsidR="00C311B3" w:rsidRP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E397F" w:rsidRDefault="00FE397F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Бейджик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Рабочие листы учащимся.</w:t>
            </w:r>
            <w:r w:rsidR="0096690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Презентация.</w:t>
            </w:r>
            <w:r w:rsidR="00851059">
              <w:rPr>
                <w:rFonts w:ascii="Times New Roman" w:hAnsi="Times New Roman" w:cs="Times New Roman"/>
                <w:sz w:val="24"/>
                <w:szCs w:val="24"/>
              </w:rPr>
              <w:t>Д/з.</w:t>
            </w:r>
          </w:p>
          <w:p w:rsidR="00FE397F" w:rsidRDefault="00481E72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Представляюсь.</w:t>
            </w:r>
          </w:p>
          <w:p w:rsidR="00FE397F" w:rsidRPr="00FE397F" w:rsidRDefault="00FE397F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97F">
              <w:rPr>
                <w:rFonts w:ascii="Times New Roman" w:hAnsi="Times New Roman" w:cs="Times New Roman"/>
                <w:b/>
                <w:sz w:val="24"/>
                <w:szCs w:val="24"/>
              </w:rPr>
              <w:t>Эпиграф</w:t>
            </w:r>
            <w:proofErr w:type="gramStart"/>
            <w:r w:rsidRPr="00FE3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481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жизнь, а суставы ее мосты»</w:t>
            </w:r>
          </w:p>
          <w:p w:rsidR="00FE397F" w:rsidRDefault="00481E72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классическая музыка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Лизгинка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397F" w:rsidRDefault="00FE397F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Приветствие </w:t>
            </w:r>
          </w:p>
          <w:p w:rsidR="00FE397F" w:rsidRDefault="00FE397F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97F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36347" cy="17907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044" cy="17953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:rsidR="00FE397F" w:rsidRPr="00481E72" w:rsidRDefault="00FE397F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>Опрос домашнего задания</w:t>
            </w:r>
            <w:r w:rsidR="00481E72" w:rsidRPr="00481E72">
              <w:rPr>
                <w:rFonts w:ascii="Times New Roman" w:hAnsi="Times New Roman" w:cs="Times New Roman"/>
                <w:sz w:val="24"/>
                <w:szCs w:val="24"/>
              </w:rPr>
              <w:t>. Оценочный лист не забываем ставить себе оценки.</w:t>
            </w:r>
          </w:p>
          <w:p w:rsidR="00FE397F" w:rsidRPr="00481E72" w:rsidRDefault="00FE397F" w:rsidP="00FE397F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1.ряд через </w:t>
            </w:r>
            <w:r w:rsidRPr="0048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 – код </w:t>
            </w:r>
            <w:proofErr w:type="spellStart"/>
            <w:r w:rsidRPr="0048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educoplay</w:t>
            </w:r>
            <w:proofErr w:type="spellEnd"/>
            <w:r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  Тест. Нам </w:t>
            </w:r>
            <w:proofErr w:type="gramStart"/>
            <w:r w:rsidRPr="00481E72">
              <w:rPr>
                <w:rFonts w:ascii="Times New Roman" w:hAnsi="Times New Roman" w:cs="Times New Roman"/>
                <w:sz w:val="24"/>
                <w:szCs w:val="24"/>
              </w:rPr>
              <w:t>партах</w:t>
            </w:r>
            <w:proofErr w:type="gramEnd"/>
            <w:r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 – код.</w:t>
            </w:r>
          </w:p>
          <w:p w:rsidR="00FE397F" w:rsidRPr="00481E72" w:rsidRDefault="00FE397F" w:rsidP="00FE397F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>На доске  результат теста.</w:t>
            </w:r>
          </w:p>
          <w:p w:rsidR="00FE397F" w:rsidRPr="00481E72" w:rsidRDefault="00FE397F" w:rsidP="00FE397F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>2. ряд ка</w:t>
            </w:r>
            <w:r w:rsidR="00481E72" w:rsidRPr="00481E72">
              <w:rPr>
                <w:rFonts w:ascii="Times New Roman" w:hAnsi="Times New Roman" w:cs="Times New Roman"/>
                <w:sz w:val="24"/>
                <w:szCs w:val="24"/>
              </w:rPr>
              <w:t>ртинки устно</w:t>
            </w: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E72"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 Вопрос – ответ.</w:t>
            </w:r>
            <w:r w:rsidR="00306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97F" w:rsidRPr="00481E72" w:rsidRDefault="00FE397F" w:rsidP="00481E72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06C58">
              <w:rPr>
                <w:rFonts w:ascii="Times New Roman" w:hAnsi="Times New Roman" w:cs="Times New Roman"/>
                <w:sz w:val="24"/>
                <w:szCs w:val="24"/>
              </w:rPr>
              <w:t>Задание соотнесите буквы и цифры</w:t>
            </w:r>
          </w:p>
          <w:p w:rsidR="00FE397F" w:rsidRPr="00481E72" w:rsidRDefault="00481E72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  <w:r w:rsidR="00FE397F"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 ряд поменялись с соседом оценка</w:t>
            </w: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 xml:space="preserve"> на доске.</w:t>
            </w:r>
          </w:p>
          <w:p w:rsidR="00481E72" w:rsidRPr="00481E72" w:rsidRDefault="00481E72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E72">
              <w:rPr>
                <w:rFonts w:ascii="Times New Roman" w:hAnsi="Times New Roman" w:cs="Times New Roman"/>
                <w:sz w:val="24"/>
                <w:szCs w:val="24"/>
              </w:rPr>
              <w:t>2 ряд за ответ получает картинку.</w:t>
            </w:r>
          </w:p>
          <w:p w:rsidR="00481E72" w:rsidRDefault="00481E72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Дескриптор.</w:t>
            </w:r>
          </w:p>
          <w:p w:rsidR="00306C58" w:rsidRPr="00481E72" w:rsidRDefault="00306C58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-Учащийся отвечает правильно на поставленный вопрос.</w:t>
            </w:r>
          </w:p>
          <w:p w:rsidR="004A7D4E" w:rsidRDefault="00A743D9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 xml:space="preserve">Вызов. </w:t>
            </w:r>
            <w:r w:rsidR="004A7D4E">
              <w:rPr>
                <w:rFonts w:ascii="Times New Roman" w:hAnsi="Times New Roman" w:cs="Times New Roman"/>
                <w:sz w:val="24"/>
                <w:szCs w:val="24"/>
              </w:rPr>
              <w:t>Робот движется.</w:t>
            </w:r>
          </w:p>
          <w:p w:rsidR="004A7D4E" w:rsidRDefault="004A7D4E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 как вы думаете, тема нашего урока?</w:t>
            </w:r>
          </w:p>
          <w:p w:rsidR="004A7D4E" w:rsidRDefault="004A7D4E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4A7D4E" w:rsidRDefault="004A7D4E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число и тема.</w:t>
            </w:r>
          </w:p>
          <w:p w:rsidR="00444E07" w:rsidRDefault="00444E07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суставов. Приспособленность соединения костей к выполняемым функциям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A7D4E" w:rsidRDefault="004A7D4E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учащимися озвучиваем цель урока.</w:t>
            </w:r>
          </w:p>
          <w:p w:rsidR="004A7D4E" w:rsidRDefault="00481E72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 w:rsidR="004A7D4E"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</w:t>
            </w:r>
            <w:proofErr w:type="spellEnd"/>
            <w:r w:rsidR="004A7D4E"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строения различных типов суставов с их функциями</w:t>
            </w:r>
            <w:r w:rsidR="004A7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7D4E" w:rsidRDefault="004A7D4E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на 2 минуты строение сустава.</w:t>
            </w:r>
          </w:p>
          <w:p w:rsidR="004A7D4E" w:rsidRPr="00A743D9" w:rsidRDefault="004A7D4E" w:rsidP="004A7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4A7D4E" w:rsidRPr="00A743D9" w:rsidRDefault="004A7D4E" w:rsidP="004A7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– Что вы видели по видеоролику?</w:t>
            </w:r>
          </w:p>
          <w:p w:rsidR="004A7D4E" w:rsidRPr="00A743D9" w:rsidRDefault="004A7D4E" w:rsidP="004A7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– Почему суставы подвижны?</w:t>
            </w:r>
          </w:p>
          <w:p w:rsidR="004A7D4E" w:rsidRPr="00A743D9" w:rsidRDefault="004A7D4E" w:rsidP="004A7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4A7D4E" w:rsidRPr="00A743D9" w:rsidRDefault="004A7D4E" w:rsidP="004A7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– пол</w:t>
            </w:r>
            <w:r w:rsidR="00306C58">
              <w:rPr>
                <w:rFonts w:ascii="Times New Roman" w:hAnsi="Times New Roman" w:cs="Times New Roman"/>
                <w:sz w:val="24"/>
                <w:szCs w:val="24"/>
              </w:rPr>
              <w:t>ностью усваивают материал  видеоролика</w:t>
            </w:r>
          </w:p>
          <w:p w:rsidR="004A7D4E" w:rsidRPr="00A743D9" w:rsidRDefault="004A7D4E" w:rsidP="004A7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учитывают особенности суставов;</w:t>
            </w:r>
          </w:p>
          <w:p w:rsidR="004A7D4E" w:rsidRPr="00A743D9" w:rsidRDefault="004A7D4E" w:rsidP="004A7D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– выделяют основную мысль видеоролика</w:t>
            </w:r>
          </w:p>
          <w:p w:rsidR="004A7D4E" w:rsidRDefault="003A67A0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соединения костей:</w:t>
            </w:r>
          </w:p>
          <w:p w:rsidR="003A67A0" w:rsidRDefault="003A67A0" w:rsidP="003A67A0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суставы</w:t>
            </w:r>
          </w:p>
          <w:p w:rsidR="003A67A0" w:rsidRDefault="003A67A0" w:rsidP="003A67A0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неподвижное </w:t>
            </w:r>
          </w:p>
          <w:p w:rsidR="003A67A0" w:rsidRPr="003A67A0" w:rsidRDefault="003A67A0" w:rsidP="003A67A0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полуподвижное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7A0" w:rsidRDefault="003A67A0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4E" w:rsidRDefault="004A7D4E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3311A" w:rsidRPr="00C3311A" w:rsidRDefault="00C3311A" w:rsidP="00C33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Сустав — это подвижное соединение костей скелета, обеспечивающее движение в различных направлениях. Основные элементы сустава:</w:t>
            </w:r>
          </w:p>
          <w:p w:rsidR="00C3311A" w:rsidRPr="004316A2" w:rsidRDefault="00C3311A" w:rsidP="00C331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Суставные поверхности</w:t>
            </w:r>
            <w:r w:rsidRPr="0043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покрыты хрящом, снижающим трение.</w:t>
            </w:r>
          </w:p>
          <w:p w:rsidR="00C3311A" w:rsidRPr="004316A2" w:rsidRDefault="00C3311A" w:rsidP="00C331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Суставная капсула</w:t>
            </w:r>
            <w:r w:rsidRPr="0043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защищает сустав и выделяет синовиальную жидкость.</w:t>
            </w:r>
          </w:p>
          <w:p w:rsidR="00C3311A" w:rsidRPr="004316A2" w:rsidRDefault="00C3311A" w:rsidP="00C331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Суставная полость</w:t>
            </w:r>
            <w:r w:rsidRPr="0043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пространство между поверхностями, заполненное синовиальной жидкостью.</w:t>
            </w:r>
          </w:p>
          <w:p w:rsidR="00C3311A" w:rsidRDefault="00C3311A" w:rsidP="00C331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Связки</w:t>
            </w:r>
            <w:r w:rsidRPr="0043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укрепляют сустав и ограничивают его подвижность.</w:t>
            </w:r>
          </w:p>
          <w:p w:rsidR="00C3311A" w:rsidRPr="004316A2" w:rsidRDefault="00C3311A" w:rsidP="00C3311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Зарисовали</w:t>
            </w:r>
            <w:r w:rsidRPr="00C3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7D4E" w:rsidRDefault="00C3311A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71264" cy="2166424"/>
                  <wp:effectExtent l="19050" t="0" r="586" b="0"/>
                  <wp:docPr id="3" name="Рисунок 1" descr="https://clinic-uvt.ru/all/b1/ru420527_8e314gupg3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nic-uvt.ru/all/b1/ru420527_8e314gupg3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700" cy="2173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059" w:rsidRDefault="00851059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 Параграф 34.</w:t>
            </w:r>
          </w:p>
          <w:p w:rsidR="00C3311A" w:rsidRDefault="00C3311A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Зарисовываем схемы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3311A" w:rsidRDefault="00C3311A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Суставы по числу костей:</w:t>
            </w:r>
          </w:p>
          <w:p w:rsidR="00C3311A" w:rsidRDefault="00C3311A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1.Простые</w:t>
            </w:r>
          </w:p>
          <w:p w:rsidR="00C3311A" w:rsidRDefault="00C3311A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2.Сложные.</w:t>
            </w:r>
          </w:p>
          <w:p w:rsidR="00C3311A" w:rsidRDefault="00C3311A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Суставы  по форме суставных поверхностей:</w:t>
            </w:r>
          </w:p>
          <w:p w:rsidR="00C3311A" w:rsidRDefault="00C3311A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1.Плоский</w:t>
            </w:r>
          </w:p>
          <w:p w:rsidR="00C3311A" w:rsidRDefault="00C3311A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2.Шаровидный</w:t>
            </w:r>
          </w:p>
          <w:p w:rsidR="00C3311A" w:rsidRDefault="00C3311A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Седловидный</w:t>
            </w:r>
            <w:proofErr w:type="spellEnd"/>
          </w:p>
          <w:p w:rsidR="00C3311A" w:rsidRDefault="00C3311A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4.Эллипсовидный</w:t>
            </w:r>
          </w:p>
          <w:p w:rsidR="00BA5089" w:rsidRDefault="00BA5089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учебник на стр136.</w:t>
            </w:r>
          </w:p>
          <w:p w:rsidR="00BA5089" w:rsidRDefault="00BA5089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Суставы делятся  по количеству осей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можно совершать движения</w:t>
            </w:r>
            <w:r w:rsidR="00DE49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9C9" w:rsidRDefault="00DE49C9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1.одноосные</w:t>
            </w:r>
          </w:p>
          <w:p w:rsidR="00DE49C9" w:rsidRDefault="00DE49C9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2.двухосные</w:t>
            </w:r>
          </w:p>
          <w:p w:rsidR="00DE49C9" w:rsidRDefault="00DE49C9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трехосные</w:t>
            </w:r>
          </w:p>
          <w:p w:rsidR="00DE49C9" w:rsidRPr="00C3311A" w:rsidRDefault="00DE49C9" w:rsidP="00C3311A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Полусустав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особый тип соединения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костями образуется широкая хрящевая прокладка, внутри которой есть отверстие – щелевидная полость.</w:t>
            </w:r>
          </w:p>
          <w:p w:rsidR="00C3311A" w:rsidRPr="00306C58" w:rsidRDefault="003A67A0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LearningApps</w:t>
            </w:r>
            <w:proofErr w:type="spellEnd"/>
            <w:r w:rsidRPr="00306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</w:p>
          <w:p w:rsidR="004A7D4E" w:rsidRDefault="004A7D4E" w:rsidP="004A7D4E">
            <w:pPr>
              <w:pStyle w:val="a8"/>
              <w:spacing w:before="0" w:beforeAutospacing="0" w:after="0" w:afterAutospacing="0"/>
              <w:jc w:val="both"/>
              <w:rPr>
                <w:b/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Задание: </w:t>
            </w:r>
            <w:r w:rsidRPr="00651D40">
              <w:rPr>
                <w:b/>
                <w:color w:val="000000" w:themeColor="text1"/>
                <w:lang w:val="ru-RU"/>
              </w:rPr>
              <w:t>Соотнесите компоненты сустава с цифрами рисунка.</w:t>
            </w:r>
          </w:p>
          <w:p w:rsidR="003A67A0" w:rsidRPr="00651D40" w:rsidRDefault="003A67A0" w:rsidP="004A7D4E">
            <w:pPr>
              <w:pStyle w:val="a8"/>
              <w:spacing w:before="0" w:beforeAutospacing="0" w:after="0" w:afterAutospacing="0"/>
              <w:jc w:val="both"/>
              <w:rPr>
                <w:b/>
                <w:color w:val="44546A" w:themeColor="text2"/>
                <w:lang w:val="ru-RU"/>
              </w:rPr>
            </w:pPr>
            <w:r w:rsidRPr="003A67A0">
              <w:rPr>
                <w:b/>
                <w:noProof/>
                <w:color w:val="000000" w:themeColor="text1"/>
                <w:lang w:val="ru-RU" w:eastAsia="ru-RU"/>
              </w:rPr>
              <w:drawing>
                <wp:inline distT="0" distB="0" distL="0" distR="0">
                  <wp:extent cx="2237740" cy="192659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A67A0" w:rsidRPr="003A67A0" w:rsidRDefault="004A7D4E" w:rsidP="004A7D4E">
            <w:pPr>
              <w:pStyle w:val="a8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Учащиеся с начало индивидуально, </w:t>
            </w:r>
            <w:r w:rsidR="003A67A0">
              <w:rPr>
                <w:lang w:val="kk-KZ"/>
              </w:rPr>
              <w:t>и у доски.</w:t>
            </w:r>
          </w:p>
          <w:p w:rsidR="004A7D4E" w:rsidRPr="003A67A0" w:rsidRDefault="003A67A0" w:rsidP="003A67A0">
            <w:pPr>
              <w:pStyle w:val="a8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Оцени</w:t>
            </w:r>
            <w:r w:rsidR="00C311B3">
              <w:rPr>
                <w:lang w:val="ru-RU"/>
              </w:rPr>
              <w:t>вание: индивидуальное</w:t>
            </w:r>
          </w:p>
          <w:p w:rsidR="007C5F56" w:rsidRPr="007C5F56" w:rsidRDefault="007C5F56" w:rsidP="00A743D9">
            <w:pPr>
              <w:widowControl w:val="0"/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отв</w:t>
            </w:r>
            <w:r w:rsidR="00C3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ечают на вопросы</w:t>
            </w:r>
            <w:proofErr w:type="gramStart"/>
            <w:r w:rsidR="00C3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 отвечают на вопросы выходят  к  названию  темы урока и целям урока.</w:t>
            </w: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</w:t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учащиеся.</w:t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учащихся.</w:t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  <w:r w:rsidR="007C5F56"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P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743D9" w:rsidRPr="00A743D9" w:rsidRDefault="00A743D9" w:rsidP="00A743D9">
            <w:pPr>
              <w:tabs>
                <w:tab w:val="left" w:pos="50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P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F56" w:rsidRPr="007C5F56" w:rsidTr="00BE13C5">
        <w:trPr>
          <w:trHeight w:val="2684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743D9" w:rsidRDefault="00966905" w:rsidP="00A743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Приспособленность к выполняемым функциям.</w:t>
            </w:r>
          </w:p>
          <w:p w:rsidR="00966905" w:rsidRPr="00A81D25" w:rsidRDefault="00966905" w:rsidP="00A743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Просмотр 3 </w:t>
            </w:r>
            <w:proofErr w:type="spellStart"/>
            <w:r w:rsidRPr="00A81D25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  <w:r w:rsidRPr="00A81D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сустав в движение.</w:t>
            </w:r>
          </w:p>
          <w:p w:rsidR="003A67A0" w:rsidRDefault="003A67A0" w:rsidP="00A743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функциональной грамотности несет ответы суставы и их классификации поэтому учащиеся  будут моделировать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A67A0" w:rsidRDefault="00BE13C5" w:rsidP="00A743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поварачиваются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задним </w:t>
            </w:r>
            <w:r w:rsidR="003A67A0">
              <w:rPr>
                <w:rFonts w:ascii="Times New Roman" w:hAnsi="Times New Roman" w:cs="Times New Roman"/>
                <w:sz w:val="24"/>
                <w:szCs w:val="24"/>
              </w:rPr>
              <w:t xml:space="preserve"> партам и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6905" w:rsidRPr="00966905" w:rsidRDefault="00966905" w:rsidP="00A743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66905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proofErr w:type="gramStart"/>
            <w:r w:rsidRPr="00966905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966905">
              <w:rPr>
                <w:rFonts w:ascii="Times New Roman" w:hAnsi="Times New Roman" w:cs="Times New Roman"/>
                <w:i/>
                <w:sz w:val="24"/>
                <w:szCs w:val="24"/>
              </w:rPr>
              <w:t>ластилином</w:t>
            </w:r>
            <w:proofErr w:type="spellEnd"/>
            <w:r w:rsidR="003A6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картинке.</w:t>
            </w:r>
          </w:p>
          <w:p w:rsidR="00966905" w:rsidRPr="007C5F56" w:rsidRDefault="003A67A0" w:rsidP="003A67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Оцениваем.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C311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  <w:bookmarkStart w:id="3" w:name="_GoBack"/>
            <w:bookmarkEnd w:id="3"/>
            <w:r w:rsidR="00C3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картинкой и моделируют.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A81D25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Лист, пластилин</w:t>
            </w:r>
          </w:p>
        </w:tc>
      </w:tr>
      <w:tr w:rsidR="007C5F56" w:rsidRPr="007C5F56" w:rsidTr="00AC2293">
        <w:trPr>
          <w:trHeight w:val="2404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311B3" w:rsidRPr="007C5F56" w:rsidRDefault="00C311B3" w:rsidP="00C311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урока </w:t>
            </w:r>
          </w:p>
          <w:p w:rsidR="00C311B3" w:rsidRDefault="00C311B3" w:rsidP="00C311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мин </w:t>
            </w:r>
          </w:p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311B3" w:rsidRDefault="00C311B3" w:rsidP="00C3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Поворачиваются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тратегия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«Пирамида убеждения»</w:t>
            </w:r>
          </w:p>
          <w:p w:rsidR="00C311B3" w:rsidRDefault="00C311B3" w:rsidP="00C3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Суставы и их функции.</w:t>
            </w:r>
          </w:p>
          <w:p w:rsidR="00C311B3" w:rsidRPr="00A743D9" w:rsidRDefault="00C311B3" w:rsidP="00C3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p w:rsidR="00C311B3" w:rsidRPr="00A743D9" w:rsidRDefault="00C311B3" w:rsidP="00C3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– формируется единство группы;</w:t>
            </w:r>
          </w:p>
          <w:p w:rsidR="00C311B3" w:rsidRPr="00A743D9" w:rsidRDefault="00C311B3" w:rsidP="00C3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группы приходят к единому мнению; </w:t>
            </w:r>
          </w:p>
          <w:p w:rsidR="00C311B3" w:rsidRPr="00A743D9" w:rsidRDefault="00C311B3" w:rsidP="00C3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 xml:space="preserve">– выдают новые идеи; </w:t>
            </w:r>
          </w:p>
          <w:p w:rsidR="007C5F56" w:rsidRPr="00A743D9" w:rsidRDefault="00C311B3" w:rsidP="00C311B3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sz w:val="24"/>
                <w:szCs w:val="24"/>
              </w:rPr>
              <w:t>– доказывают значение суставов для организма</w:t>
            </w:r>
          </w:p>
          <w:p w:rsidR="00A743D9" w:rsidRDefault="00A743D9" w:rsidP="00A743D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D9" w:rsidRPr="007C5F56" w:rsidRDefault="00A743D9" w:rsidP="003A67A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работу мини группой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5F56"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  <w:r w:rsidR="00C31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5F56" w:rsidRPr="007C5F56" w:rsidTr="00AC2293">
        <w:trPr>
          <w:trHeight w:val="2121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311B3" w:rsidRDefault="00C311B3" w:rsidP="00C311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5F56" w:rsidRPr="007C5F56" w:rsidRDefault="007C5F56" w:rsidP="00C311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91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311B3" w:rsidRDefault="00966905" w:rsidP="00C311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F56" w:rsidRDefault="007C5F56" w:rsidP="00A74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05" w:rsidRDefault="00966905" w:rsidP="00A743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Итог. Оценки.</w:t>
            </w:r>
          </w:p>
          <w:p w:rsidR="00966905" w:rsidRDefault="00966905" w:rsidP="00A743D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1B3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C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7A0" w:rsidRDefault="00C311B3" w:rsidP="003A67A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</w:t>
            </w:r>
            <w:r w:rsidR="003A67A0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Прочитайте текст и вставьте пропущенные слова</w:t>
            </w:r>
          </w:p>
          <w:p w:rsidR="003A67A0" w:rsidRPr="00A743D9" w:rsidRDefault="003A67A0" w:rsidP="003A67A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43D9">
              <w:rPr>
                <w:rFonts w:ascii="Times New Roman" w:hAnsi="Times New Roman" w:cs="Times New Roman"/>
                <w:noProof/>
                <w:sz w:val="24"/>
                <w:szCs w:val="24"/>
              </w:rPr>
              <w:t>Сустав образуют две или несколько костей, соединённых друг с другом 1.________– прочным тяжами из соединительной ткани. Если в суставе только две кости, то одна из них образует суставную головку, а другая – суставную впадину. Головка и впадина снаружи покрыты 2._________________. Он позволяет уменьшать трение во время работы сустава. Кроме того, снаружи сустав окружает 3._____________________.  Её клетки выделяют в полость сустава 4._____________________, которая также необходима для уменьшения трения при работе сустава. Помимо этого она  доставляет к клеткам гиалинового хряща 5._______________, так как в нём отсутствуют кровеносные сосуды.</w:t>
            </w:r>
          </w:p>
          <w:p w:rsidR="003A67A0" w:rsidRPr="00A743D9" w:rsidRDefault="003A67A0" w:rsidP="003A67A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6C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Пропущенные слова</w:t>
            </w:r>
            <w:proofErr w:type="gramStart"/>
            <w:r w:rsidRPr="002106C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  <w:r w:rsidRPr="002106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06C2">
              <w:rPr>
                <w:rFonts w:ascii="Times New Roman" w:hAnsi="Times New Roman" w:cs="Times New Roman"/>
                <w:sz w:val="24"/>
                <w:szCs w:val="24"/>
              </w:rPr>
              <w:t xml:space="preserve">итательные вещества, </w:t>
            </w:r>
            <w:r w:rsidRPr="002106C2">
              <w:rPr>
                <w:rFonts w:ascii="Times New Roman" w:hAnsi="Times New Roman" w:cs="Times New Roman"/>
                <w:noProof/>
                <w:sz w:val="24"/>
                <w:szCs w:val="24"/>
              </w:rPr>
              <w:t>суставная сумка, гиалиновый  хрящ,синовиальная жидкость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 связки.</w:t>
            </w:r>
          </w:p>
          <w:p w:rsidR="003A67A0" w:rsidRDefault="003A67A0" w:rsidP="003A67A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Дескриптор:</w:t>
            </w:r>
          </w:p>
          <w:p w:rsidR="003A67A0" w:rsidRPr="00A743D9" w:rsidRDefault="003A67A0" w:rsidP="003A67A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структуру различных типов связей и взаимосвязь их с функциями</w:t>
            </w:r>
          </w:p>
          <w:p w:rsidR="003A67A0" w:rsidRPr="00A743D9" w:rsidRDefault="003A67A0" w:rsidP="003A67A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3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 примеры</w:t>
            </w:r>
          </w:p>
          <w:p w:rsidR="003A67A0" w:rsidRPr="007C5F56" w:rsidRDefault="003A67A0" w:rsidP="00A743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Обратная связь, комментарии учителя и учащихся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C5F56" w:rsidRPr="007C5F56" w:rsidRDefault="007C5F56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</w:t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Плакат, презентация</w:t>
            </w: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1B3" w:rsidRPr="007C5F56" w:rsidRDefault="00C311B3" w:rsidP="00A743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F56" w:rsidRPr="007C5F56" w:rsidRDefault="007C5F56" w:rsidP="00A74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F56" w:rsidRPr="007C5F56" w:rsidRDefault="007C5F56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AD0" w:rsidRPr="00A743D9" w:rsidRDefault="007C6AD0" w:rsidP="00A74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6AD0" w:rsidRPr="00A743D9" w:rsidSect="00D62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E4EF4"/>
    <w:multiLevelType w:val="hybridMultilevel"/>
    <w:tmpl w:val="8B42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5929"/>
    <w:multiLevelType w:val="hybridMultilevel"/>
    <w:tmpl w:val="DF34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77A2C"/>
    <w:multiLevelType w:val="multilevel"/>
    <w:tmpl w:val="9342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B4CAD"/>
    <w:multiLevelType w:val="hybridMultilevel"/>
    <w:tmpl w:val="1EE8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25586"/>
    <w:multiLevelType w:val="multilevel"/>
    <w:tmpl w:val="651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531E4"/>
    <w:multiLevelType w:val="multilevel"/>
    <w:tmpl w:val="549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43EA2"/>
    <w:multiLevelType w:val="hybridMultilevel"/>
    <w:tmpl w:val="7BF8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52B0D"/>
    <w:multiLevelType w:val="hybridMultilevel"/>
    <w:tmpl w:val="F138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7638"/>
    <w:rsid w:val="001F57FE"/>
    <w:rsid w:val="00306C58"/>
    <w:rsid w:val="003A67A0"/>
    <w:rsid w:val="00444E07"/>
    <w:rsid w:val="00481E72"/>
    <w:rsid w:val="004A7D4E"/>
    <w:rsid w:val="00617638"/>
    <w:rsid w:val="00624568"/>
    <w:rsid w:val="007C5F56"/>
    <w:rsid w:val="007C6AD0"/>
    <w:rsid w:val="00851059"/>
    <w:rsid w:val="00957E1F"/>
    <w:rsid w:val="00966905"/>
    <w:rsid w:val="00A743D9"/>
    <w:rsid w:val="00A81D25"/>
    <w:rsid w:val="00B85909"/>
    <w:rsid w:val="00BA5089"/>
    <w:rsid w:val="00BE13C5"/>
    <w:rsid w:val="00C311B3"/>
    <w:rsid w:val="00C3311A"/>
    <w:rsid w:val="00C71719"/>
    <w:rsid w:val="00DE49C9"/>
    <w:rsid w:val="00DF7054"/>
    <w:rsid w:val="00E92148"/>
    <w:rsid w:val="00F90993"/>
    <w:rsid w:val="00FE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5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7C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7C5F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F5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E39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97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Камиля Сулейменова</dc:creator>
  <cp:lastModifiedBy>ПК</cp:lastModifiedBy>
  <cp:revision>2</cp:revision>
  <cp:lastPrinted>2025-02-02T19:12:00Z</cp:lastPrinted>
  <dcterms:created xsi:type="dcterms:W3CDTF">2025-02-03T19:42:00Z</dcterms:created>
  <dcterms:modified xsi:type="dcterms:W3CDTF">2025-02-03T19:42:00Z</dcterms:modified>
</cp:coreProperties>
</file>