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8CF2D" w14:textId="77777777" w:rsidR="00967351" w:rsidRDefault="00967351" w:rsidP="004D57FE">
      <w:pPr>
        <w:spacing w:after="0"/>
        <w:ind w:firstLine="709"/>
        <w:jc w:val="both"/>
        <w:rPr>
          <w:rFonts w:ascii="Source Code Pro" w:hAnsi="Source Code Pro"/>
          <w:color w:val="000000"/>
          <w:sz w:val="27"/>
          <w:szCs w:val="27"/>
          <w:shd w:val="clear" w:color="auto" w:fill="BBDEFB"/>
        </w:rPr>
      </w:pPr>
    </w:p>
    <w:p w14:paraId="49178D7F" w14:textId="77777777" w:rsidR="004D57FE" w:rsidRDefault="004D57FE" w:rsidP="004D57FE">
      <w:pPr>
        <w:spacing w:after="0"/>
        <w:ind w:firstLine="709"/>
        <w:jc w:val="center"/>
        <w:rPr>
          <w:rFonts w:cs="Times New Roman"/>
          <w:b/>
          <w:bCs/>
          <w:szCs w:val="28"/>
          <w:lang w:val="kk-KZ"/>
        </w:rPr>
      </w:pPr>
      <w:r w:rsidRPr="004D57FE">
        <w:rPr>
          <w:rFonts w:cs="Times New Roman"/>
          <w:b/>
          <w:bCs/>
          <w:szCs w:val="28"/>
        </w:rPr>
        <w:t>Интеграция дополнительного образования в основную образовательную программу: Возможности и вызовы.</w:t>
      </w:r>
    </w:p>
    <w:p w14:paraId="45C99C2F" w14:textId="77777777" w:rsidR="004D57FE" w:rsidRPr="004D57FE" w:rsidRDefault="004D57FE" w:rsidP="004D57FE">
      <w:pPr>
        <w:spacing w:after="0"/>
        <w:ind w:firstLine="709"/>
        <w:jc w:val="center"/>
        <w:rPr>
          <w:rFonts w:cs="Times New Roman"/>
          <w:b/>
          <w:bCs/>
          <w:szCs w:val="28"/>
          <w:lang w:val="kk-KZ"/>
        </w:rPr>
      </w:pPr>
    </w:p>
    <w:p w14:paraId="279C29AA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  <w:r w:rsidRPr="004D57FE">
        <w:rPr>
          <w:rFonts w:cs="Times New Roman"/>
          <w:szCs w:val="28"/>
        </w:rPr>
        <w:t>Уважаемые коллеги!</w:t>
      </w:r>
    </w:p>
    <w:p w14:paraId="2CF72125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</w:p>
    <w:p w14:paraId="1FBF5FBC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  <w:r w:rsidRPr="004D57FE">
        <w:rPr>
          <w:rFonts w:cs="Times New Roman"/>
          <w:szCs w:val="28"/>
        </w:rPr>
        <w:t>Сегодня я хотел бы обсудить важную и актуальную тему — интеграцию дополнительного образования в основную образовательную программу. Этот процесс открывает перед нами новые возможности, но также ставит перед нами определенные вызовы.</w:t>
      </w:r>
    </w:p>
    <w:p w14:paraId="0BC87A3B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</w:p>
    <w:p w14:paraId="2505CF20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  <w:r w:rsidRPr="004D57FE">
        <w:rPr>
          <w:rFonts w:cs="Times New Roman"/>
          <w:szCs w:val="28"/>
        </w:rPr>
        <w:t>1. Понятие интеграции дополнительного образования</w:t>
      </w:r>
    </w:p>
    <w:p w14:paraId="6AE7C01C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  <w:r w:rsidRPr="004D57FE">
        <w:rPr>
          <w:rFonts w:cs="Times New Roman"/>
          <w:szCs w:val="28"/>
        </w:rPr>
        <w:t>Интеграция дополнительного образования в основную образовательную программу предполагает гармоничное сочетание различных форм обучения и воспитания, что позволяет создать более целостный образовательный процесс. Дополнительное образование включает в себя кружки, секции, курсы и другие формы внеурочной деятельности, которые могут обогатить основной учебный план.</w:t>
      </w:r>
    </w:p>
    <w:p w14:paraId="57C1E8EF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</w:p>
    <w:p w14:paraId="4511EEEB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  <w:r w:rsidRPr="004D57FE">
        <w:rPr>
          <w:rFonts w:cs="Times New Roman"/>
          <w:szCs w:val="28"/>
        </w:rPr>
        <w:t>2. Возможности интеграции</w:t>
      </w:r>
    </w:p>
    <w:p w14:paraId="5C077BE5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  <w:r w:rsidRPr="004D57FE">
        <w:rPr>
          <w:rFonts w:cs="Times New Roman"/>
          <w:szCs w:val="28"/>
        </w:rPr>
        <w:t>2.1. Развитие индивидуальных способностей учащихся</w:t>
      </w:r>
    </w:p>
    <w:p w14:paraId="2628E7D2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</w:p>
    <w:p w14:paraId="0A521EC9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  <w:r w:rsidRPr="004D57FE">
        <w:rPr>
          <w:rFonts w:cs="Times New Roman"/>
          <w:szCs w:val="28"/>
        </w:rPr>
        <w:t>Интеграция дополнительного образования позволяет учитывать интересы и склонности каждого ученика. Это способствует более глубокому развитию их индивидуальных способностей и талантов.</w:t>
      </w:r>
    </w:p>
    <w:p w14:paraId="0B73C10A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</w:p>
    <w:p w14:paraId="72C16310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  <w:r w:rsidRPr="004D57FE">
        <w:rPr>
          <w:rFonts w:cs="Times New Roman"/>
          <w:szCs w:val="28"/>
        </w:rPr>
        <w:t>2.2. Повышение мотивации к обучению</w:t>
      </w:r>
    </w:p>
    <w:p w14:paraId="00025321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</w:p>
    <w:p w14:paraId="743BC545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  <w:r w:rsidRPr="004D57FE">
        <w:rPr>
          <w:rFonts w:cs="Times New Roman"/>
          <w:szCs w:val="28"/>
        </w:rPr>
        <w:t>Включение элементов дополнительного образования в основную программу может значительно повысить мотивацию учащихся. Учащиеся становятся более заинтересованными в учебном процессе, когда видят связь между теоретическими знаниями и практическими навыками.</w:t>
      </w:r>
    </w:p>
    <w:p w14:paraId="340BCF52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</w:p>
    <w:p w14:paraId="441D49BE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  <w:r w:rsidRPr="004D57FE">
        <w:rPr>
          <w:rFonts w:cs="Times New Roman"/>
          <w:szCs w:val="28"/>
        </w:rPr>
        <w:t>2.3. Формирование компетенций XXI века</w:t>
      </w:r>
    </w:p>
    <w:p w14:paraId="32A2C668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</w:p>
    <w:p w14:paraId="29A24917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  <w:r w:rsidRPr="004D57FE">
        <w:rPr>
          <w:rFonts w:cs="Times New Roman"/>
          <w:szCs w:val="28"/>
        </w:rPr>
        <w:t>Дополнительное образование часто ориентировано на развитие ключевых компетенций, таких как критическое мышление, креативность, командная работа и коммуникация. Интеграция этих аспектов в основную программу помогает подготовить учащихся к вызовам современного мира.</w:t>
      </w:r>
    </w:p>
    <w:p w14:paraId="51DAD1DE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</w:p>
    <w:p w14:paraId="52B21BAC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  <w:r w:rsidRPr="004D57FE">
        <w:rPr>
          <w:rFonts w:cs="Times New Roman"/>
          <w:szCs w:val="28"/>
        </w:rPr>
        <w:t>3. Вызовы интеграции</w:t>
      </w:r>
    </w:p>
    <w:p w14:paraId="15DC7027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  <w:r w:rsidRPr="004D57FE">
        <w:rPr>
          <w:rFonts w:cs="Times New Roman"/>
          <w:szCs w:val="28"/>
        </w:rPr>
        <w:t>3.1. Необходимость пересмотра учебных планов</w:t>
      </w:r>
    </w:p>
    <w:p w14:paraId="44C73367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</w:p>
    <w:p w14:paraId="290BC8D7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  <w:r w:rsidRPr="004D57FE">
        <w:rPr>
          <w:rFonts w:cs="Times New Roman"/>
          <w:szCs w:val="28"/>
        </w:rPr>
        <w:lastRenderedPageBreak/>
        <w:t>Для успешной интеграции необходимо пересмотреть существующие учебные планы и программы, что может потребовать значительных усилий со стороны педагогического коллектива.</w:t>
      </w:r>
    </w:p>
    <w:p w14:paraId="4424B274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</w:p>
    <w:p w14:paraId="4EDED785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  <w:r w:rsidRPr="004D57FE">
        <w:rPr>
          <w:rFonts w:cs="Times New Roman"/>
          <w:szCs w:val="28"/>
        </w:rPr>
        <w:t>3.2. Обучение педагогов</w:t>
      </w:r>
    </w:p>
    <w:p w14:paraId="55FED8D0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</w:p>
    <w:p w14:paraId="2CD0990D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  <w:r w:rsidRPr="004D57FE">
        <w:rPr>
          <w:rFonts w:cs="Times New Roman"/>
          <w:szCs w:val="28"/>
        </w:rPr>
        <w:t>Не все учителя готовы к внедрению новых подходов в обучение. Необходима подготовка педагогов к работе с интегрированными программами, что требует времени и ресурсов.</w:t>
      </w:r>
    </w:p>
    <w:p w14:paraId="598C5A5E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</w:p>
    <w:p w14:paraId="7873AF66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  <w:r w:rsidRPr="004D57FE">
        <w:rPr>
          <w:rFonts w:cs="Times New Roman"/>
          <w:szCs w:val="28"/>
        </w:rPr>
        <w:t>3.3. Оценка результатов</w:t>
      </w:r>
    </w:p>
    <w:p w14:paraId="091CC170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</w:p>
    <w:p w14:paraId="2F359006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  <w:r w:rsidRPr="004D57FE">
        <w:rPr>
          <w:rFonts w:cs="Times New Roman"/>
          <w:szCs w:val="28"/>
        </w:rPr>
        <w:t>Сложность заключается также в оценке результатов интеграции дополнительного образования в основную программу. Необходимо разработать новые критерии оценки, которые учитывали бы как академические достижения, так и результаты внеурочной деятельности.</w:t>
      </w:r>
    </w:p>
    <w:p w14:paraId="34E301B5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</w:p>
    <w:p w14:paraId="03C55A32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  <w:r w:rsidRPr="004D57FE">
        <w:rPr>
          <w:rFonts w:cs="Times New Roman"/>
          <w:szCs w:val="28"/>
        </w:rPr>
        <w:t>4. Заключение</w:t>
      </w:r>
    </w:p>
    <w:p w14:paraId="4521D0AF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  <w:r w:rsidRPr="004D57FE">
        <w:rPr>
          <w:rFonts w:cs="Times New Roman"/>
          <w:szCs w:val="28"/>
        </w:rPr>
        <w:t>Интеграция дополнительного образования в основную образовательную программу — это шаг к созданию более гибкой и адаптивной системы обучения, которая отвечает современным требованиям общества и потребностям учащихся. Несмотря на существующие вызовы, мы должны стремиться к реализации этой идеи ради будущего наших детей.</w:t>
      </w:r>
    </w:p>
    <w:p w14:paraId="3D4F9CF8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</w:p>
    <w:p w14:paraId="3245B64E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  <w:r w:rsidRPr="004D57FE">
        <w:rPr>
          <w:rFonts w:cs="Times New Roman"/>
          <w:szCs w:val="28"/>
        </w:rPr>
        <w:t>Давайте обсудим возможные пути реализации интеграции дополнительного образования в нашей школе и поделимся опытом работы в этом направлении.</w:t>
      </w:r>
    </w:p>
    <w:p w14:paraId="376F8A81" w14:textId="77777777" w:rsidR="004D57FE" w:rsidRPr="004D57FE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</w:p>
    <w:p w14:paraId="62CC9785" w14:textId="4D214B3B" w:rsidR="00967351" w:rsidRPr="00967351" w:rsidRDefault="004D57FE" w:rsidP="004D57FE">
      <w:pPr>
        <w:spacing w:after="0"/>
        <w:ind w:firstLine="709"/>
        <w:jc w:val="both"/>
        <w:rPr>
          <w:rFonts w:cs="Times New Roman"/>
          <w:szCs w:val="28"/>
        </w:rPr>
      </w:pPr>
      <w:r w:rsidRPr="004D57FE">
        <w:rPr>
          <w:rFonts w:cs="Times New Roman"/>
          <w:szCs w:val="28"/>
        </w:rPr>
        <w:t>Спасибо за внимание!</w:t>
      </w:r>
    </w:p>
    <w:sectPr w:rsidR="00967351" w:rsidRPr="0096735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9C"/>
    <w:rsid w:val="004D57FE"/>
    <w:rsid w:val="006C0B77"/>
    <w:rsid w:val="007F699C"/>
    <w:rsid w:val="008242FF"/>
    <w:rsid w:val="00870751"/>
    <w:rsid w:val="00922C48"/>
    <w:rsid w:val="00967351"/>
    <w:rsid w:val="00981942"/>
    <w:rsid w:val="00B915B7"/>
    <w:rsid w:val="00E06211"/>
    <w:rsid w:val="00EA59DF"/>
    <w:rsid w:val="00EB475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2D19"/>
  <w15:chartTrackingRefBased/>
  <w15:docId w15:val="{CAAF4B2E-E0E5-4A38-BCE4-1BE21A24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Dilyara Askarovna</dc:creator>
  <cp:keywords/>
  <dc:description/>
  <cp:lastModifiedBy>Dilyara Askarovna</cp:lastModifiedBy>
  <cp:revision>3</cp:revision>
  <dcterms:created xsi:type="dcterms:W3CDTF">2024-08-26T07:01:00Z</dcterms:created>
  <dcterms:modified xsi:type="dcterms:W3CDTF">2025-04-02T06:25:00Z</dcterms:modified>
</cp:coreProperties>
</file>