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53EF" w14:textId="2D9F9E1E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  <w:lang w:val="kk-KZ"/>
        </w:rPr>
      </w:pPr>
      <w:bookmarkStart w:id="0" w:name="_GoBack"/>
      <w:r w:rsidRPr="005F44FD">
        <w:rPr>
          <w:rFonts w:ascii="Times New Roman" w:hAnsi="Times New Roman" w:cs="Times New Roman"/>
          <w:b/>
          <w:bCs/>
          <w:lang w:val="kk-KZ"/>
        </w:rPr>
        <w:t>«Ұзынкөл ауданың білім беру бөлімі» мемлекеттік мекемесінін  «Суворов орта мектебі»коммуналдық мемлекеттік мекемесі</w:t>
      </w:r>
    </w:p>
    <w:p w14:paraId="2499E6D3" w14:textId="47E815F8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5F44FD">
        <w:rPr>
          <w:rFonts w:ascii="Times New Roman" w:hAnsi="Times New Roman" w:cs="Times New Roman"/>
          <w:b/>
          <w:bCs/>
          <w:lang w:val="kk-KZ"/>
        </w:rPr>
        <w:t>Коммунальное государственное учреждение «Суворовская средняя школа »государственного учреждения «Отдела образования Узынкольского района »</w:t>
      </w:r>
    </w:p>
    <w:p w14:paraId="419ECAFA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1543BB7D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627C5EB5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584A3DB7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332E67E7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1654DB44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506C8B15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6F207420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4B13E51D" w14:textId="74542A61" w:rsidR="005F44FD" w:rsidRPr="005F44FD" w:rsidRDefault="005F44FD" w:rsidP="005F44FD">
      <w:pPr>
        <w:tabs>
          <w:tab w:val="left" w:pos="3045"/>
        </w:tabs>
        <w:jc w:val="center"/>
        <w:rPr>
          <w:rFonts w:ascii="Times New Roman" w:hAnsi="Times New Roman" w:cs="Times New Roman"/>
          <w:b/>
          <w:bCs/>
        </w:rPr>
      </w:pPr>
      <w:r w:rsidRPr="005F44FD">
        <w:rPr>
          <w:rFonts w:ascii="Times New Roman" w:hAnsi="Times New Roman" w:cs="Times New Roman"/>
          <w:b/>
          <w:bCs/>
        </w:rPr>
        <w:t>Программа</w:t>
      </w:r>
    </w:p>
    <w:p w14:paraId="6C02A9D0" w14:textId="5BEAAEE5" w:rsidR="005F44FD" w:rsidRPr="005F44FD" w:rsidRDefault="005F44FD" w:rsidP="005F44FD">
      <w:pPr>
        <w:tabs>
          <w:tab w:val="left" w:pos="3045"/>
        </w:tabs>
        <w:jc w:val="center"/>
        <w:rPr>
          <w:rFonts w:ascii="Times New Roman" w:hAnsi="Times New Roman" w:cs="Times New Roman"/>
          <w:b/>
          <w:bCs/>
        </w:rPr>
      </w:pPr>
      <w:r w:rsidRPr="005F44FD">
        <w:rPr>
          <w:rFonts w:ascii="Times New Roman" w:hAnsi="Times New Roman" w:cs="Times New Roman"/>
          <w:b/>
          <w:bCs/>
        </w:rPr>
        <w:t>Курс по выбору</w:t>
      </w:r>
    </w:p>
    <w:p w14:paraId="55495C2E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55445F62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3B0C046D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57128A8F" w14:textId="135F3C1D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  <w:r w:rsidRPr="005F44FD">
        <w:rPr>
          <w:rFonts w:ascii="Times New Roman" w:hAnsi="Times New Roman" w:cs="Times New Roman"/>
          <w:b/>
          <w:bCs/>
        </w:rPr>
        <w:t>Занимательная математика для 3 класса</w:t>
      </w:r>
    </w:p>
    <w:p w14:paraId="7A6237F5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2509BDBF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</w:rPr>
      </w:pPr>
    </w:p>
    <w:p w14:paraId="01C11917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67EC2C85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6A74C7C1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1D201500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72D26B53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0D6C568D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10411B65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2CC49FB3" w14:textId="06504301" w:rsidR="005F44FD" w:rsidRPr="005F44FD" w:rsidRDefault="005F44FD" w:rsidP="005F44FD">
      <w:pPr>
        <w:tabs>
          <w:tab w:val="left" w:pos="6300"/>
        </w:tabs>
        <w:jc w:val="right"/>
        <w:rPr>
          <w:rFonts w:ascii="Times New Roman" w:hAnsi="Times New Roman" w:cs="Times New Roman"/>
          <w:b/>
          <w:bCs/>
          <w:lang w:val="kk-KZ"/>
        </w:rPr>
      </w:pPr>
      <w:r w:rsidRPr="005F44FD">
        <w:rPr>
          <w:rFonts w:ascii="Times New Roman" w:hAnsi="Times New Roman" w:cs="Times New Roman"/>
          <w:b/>
          <w:bCs/>
          <w:lang w:val="kk-KZ"/>
        </w:rPr>
        <w:t xml:space="preserve"> </w:t>
      </w:r>
      <w:proofErr w:type="spellStart"/>
      <w:r w:rsidRPr="005F44FD">
        <w:rPr>
          <w:rFonts w:ascii="Times New Roman" w:hAnsi="Times New Roman" w:cs="Times New Roman"/>
          <w:b/>
          <w:bCs/>
        </w:rPr>
        <w:t>Дайында</w:t>
      </w:r>
      <w:proofErr w:type="spellEnd"/>
      <w:r w:rsidRPr="005F44FD">
        <w:rPr>
          <w:rFonts w:ascii="Times New Roman" w:hAnsi="Times New Roman" w:cs="Times New Roman"/>
          <w:b/>
          <w:bCs/>
          <w:lang w:val="kk-KZ"/>
        </w:rPr>
        <w:t>ған</w:t>
      </w:r>
      <w:proofErr w:type="gramStart"/>
      <w:r w:rsidRPr="005F44FD">
        <w:rPr>
          <w:rFonts w:ascii="Times New Roman" w:hAnsi="Times New Roman" w:cs="Times New Roman"/>
          <w:b/>
          <w:bCs/>
          <w:lang w:val="kk-KZ"/>
        </w:rPr>
        <w:t xml:space="preserve"> :</w:t>
      </w:r>
      <w:proofErr w:type="gramEnd"/>
      <w:r w:rsidRPr="005F44FD">
        <w:rPr>
          <w:rFonts w:ascii="Times New Roman" w:hAnsi="Times New Roman" w:cs="Times New Roman"/>
          <w:b/>
          <w:bCs/>
          <w:lang w:val="kk-KZ"/>
        </w:rPr>
        <w:t xml:space="preserve"> Мендыгалиева Н.А</w:t>
      </w:r>
    </w:p>
    <w:p w14:paraId="50273077" w14:textId="775E5DEE" w:rsidR="005F44FD" w:rsidRPr="005F44FD" w:rsidRDefault="005F44FD" w:rsidP="005F44FD">
      <w:pPr>
        <w:tabs>
          <w:tab w:val="left" w:pos="6300"/>
        </w:tabs>
        <w:jc w:val="right"/>
        <w:rPr>
          <w:rFonts w:ascii="Times New Roman" w:hAnsi="Times New Roman" w:cs="Times New Roman"/>
          <w:b/>
          <w:bCs/>
          <w:lang w:val="kk-KZ"/>
        </w:rPr>
      </w:pPr>
      <w:r w:rsidRPr="005F44FD">
        <w:rPr>
          <w:rFonts w:ascii="Times New Roman" w:hAnsi="Times New Roman" w:cs="Times New Roman"/>
          <w:b/>
          <w:bCs/>
          <w:lang w:val="kk-KZ"/>
        </w:rPr>
        <w:t>Подготовила : Мендыгалиева Н.А</w:t>
      </w:r>
    </w:p>
    <w:p w14:paraId="0E2F5DBD" w14:textId="77777777" w:rsidR="005F44FD" w:rsidRPr="005F44FD" w:rsidRDefault="005F44FD" w:rsidP="005F44FD">
      <w:pPr>
        <w:jc w:val="right"/>
        <w:rPr>
          <w:rFonts w:ascii="Times New Roman" w:hAnsi="Times New Roman" w:cs="Times New Roman"/>
          <w:b/>
          <w:bCs/>
        </w:rPr>
      </w:pPr>
    </w:p>
    <w:p w14:paraId="4A2BC89E" w14:textId="77777777" w:rsidR="005F44FD" w:rsidRPr="005F44FD" w:rsidRDefault="005F44FD" w:rsidP="005F44FD">
      <w:pPr>
        <w:jc w:val="right"/>
        <w:rPr>
          <w:rFonts w:ascii="Times New Roman" w:hAnsi="Times New Roman" w:cs="Times New Roman"/>
          <w:b/>
          <w:bCs/>
        </w:rPr>
      </w:pPr>
    </w:p>
    <w:p w14:paraId="0CBC2EA4" w14:textId="77777777" w:rsidR="005F44FD" w:rsidRPr="005F44FD" w:rsidRDefault="005F44FD" w:rsidP="006B656C">
      <w:pPr>
        <w:rPr>
          <w:rFonts w:ascii="Times New Roman" w:hAnsi="Times New Roman" w:cs="Times New Roman"/>
          <w:b/>
          <w:bCs/>
        </w:rPr>
      </w:pPr>
    </w:p>
    <w:p w14:paraId="159D6073" w14:textId="77777777" w:rsidR="005F44FD" w:rsidRPr="005F44FD" w:rsidRDefault="005F44FD" w:rsidP="005F44FD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5F44FD">
        <w:rPr>
          <w:rFonts w:ascii="Times New Roman" w:hAnsi="Times New Roman" w:cs="Times New Roman"/>
          <w:b/>
          <w:bCs/>
          <w:lang w:val="kk-KZ"/>
        </w:rPr>
        <w:t>2020-2021 оқу жылы /уч.год</w:t>
      </w:r>
    </w:p>
    <w:p w14:paraId="217C1AEF" w14:textId="77777777" w:rsidR="005F44FD" w:rsidRDefault="00B76F51" w:rsidP="005F44F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bookmarkEnd w:id="0"/>
    <w:p w14:paraId="651BE09B" w14:textId="312213E6" w:rsidR="006B656C" w:rsidRPr="005F44FD" w:rsidRDefault="00B76F51" w:rsidP="005F44FD">
      <w:pPr>
        <w:jc w:val="center"/>
        <w:rPr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B656C" w:rsidRPr="006B656C">
        <w:rPr>
          <w:rFonts w:ascii="Times New Roman" w:hAnsi="Times New Roman" w:cs="Times New Roman"/>
          <w:b/>
          <w:bCs/>
          <w:sz w:val="24"/>
          <w:szCs w:val="24"/>
        </w:rPr>
        <w:t>1. Пояснительная записка.</w:t>
      </w:r>
    </w:p>
    <w:p w14:paraId="79847EEF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b/>
          <w:bCs/>
          <w:sz w:val="24"/>
          <w:szCs w:val="24"/>
        </w:rPr>
        <w:t>Актуальность </w:t>
      </w:r>
      <w:r w:rsidRPr="006B656C">
        <w:rPr>
          <w:rFonts w:ascii="Times New Roman" w:hAnsi="Times New Roman" w:cs="Times New Roman"/>
          <w:sz w:val="24"/>
          <w:szCs w:val="24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6B0694DA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</w:t>
      </w:r>
      <w:r w:rsidRPr="006B656C">
        <w:rPr>
          <w:rFonts w:ascii="Times New Roman" w:hAnsi="Times New Roman" w:cs="Times New Roman"/>
          <w:sz w:val="24"/>
          <w:szCs w:val="24"/>
        </w:rPr>
        <w:br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</w:p>
    <w:p w14:paraId="76895D1D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14:paraId="0EC60D5C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Данная практика поможет ему успешно овладеть не только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14:paraId="5EFB4495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Все вопросы и задания рассчитаны на работу учащихся на занятии. Для эффективности работы кружка 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14:paraId="6882F0E0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Кружок создается при  участии  всего  класса.</w:t>
      </w:r>
      <w:r w:rsidRPr="006B656C">
        <w:rPr>
          <w:rFonts w:ascii="Times New Roman" w:hAnsi="Times New Roman" w:cs="Times New Roman"/>
          <w:sz w:val="24"/>
          <w:szCs w:val="24"/>
        </w:rPr>
        <w:br/>
        <w:t>Следует помнить, что помочь ученикам найти себя как можно раньше – одна из важнейших задач учителя начальных классов.</w:t>
      </w:r>
    </w:p>
    <w:p w14:paraId="10FFBDCD" w14:textId="30E89B55" w:rsidR="006B656C" w:rsidRPr="006B656C" w:rsidRDefault="00B76F51" w:rsidP="006B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656C" w:rsidRPr="006B656C">
        <w:rPr>
          <w:rFonts w:ascii="Times New Roman" w:hAnsi="Times New Roman" w:cs="Times New Roman"/>
          <w:b/>
          <w:bCs/>
          <w:sz w:val="24"/>
          <w:szCs w:val="24"/>
        </w:rPr>
        <w:t>2. Цели и задачи данного направления воспитательной деятельности:</w:t>
      </w:r>
    </w:p>
    <w:p w14:paraId="3E21139A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Цель: придать предмету математика привлекательность, расширить творческие способности учащихся, укрепить в них математические знания.</w:t>
      </w:r>
    </w:p>
    <w:p w14:paraId="15F9C24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Задачи:</w:t>
      </w:r>
    </w:p>
    <w:p w14:paraId="299EF4A3" w14:textId="755BD961" w:rsidR="006B656C" w:rsidRDefault="006B656C" w:rsidP="00B7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Привитие интереса к математике;</w:t>
      </w:r>
    </w:p>
    <w:p w14:paraId="4514F009" w14:textId="77777777" w:rsidR="00B76F51" w:rsidRDefault="00B76F51" w:rsidP="00B7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14:paraId="2FDC5B18" w14:textId="77777777" w:rsidR="00B76F51" w:rsidRDefault="006B656C" w:rsidP="00B7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расширять математические знания в области однозначных чисел;</w:t>
      </w:r>
    </w:p>
    <w:p w14:paraId="152D7687" w14:textId="77777777" w:rsidR="00B76F51" w:rsidRDefault="006B656C" w:rsidP="00B7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учить правильно применять математическую терминологию;</w:t>
      </w:r>
    </w:p>
    <w:p w14:paraId="7CDD0131" w14:textId="6BD2E87A" w:rsidR="006B656C" w:rsidRPr="00B76F51" w:rsidRDefault="006B656C" w:rsidP="00B76F5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lastRenderedPageBreak/>
        <w:t>уметь делать доступные выводы и обобщения, обосновывать собственные мысли.</w:t>
      </w:r>
    </w:p>
    <w:p w14:paraId="4583B9B9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b/>
          <w:bCs/>
          <w:sz w:val="24"/>
          <w:szCs w:val="24"/>
        </w:rPr>
        <w:t>3. Содержание воспитательной деятельности в выбранном направлении:</w:t>
      </w:r>
    </w:p>
    <w:p w14:paraId="6978D109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Интеллектуальная деятельность, основанная на активном думании, поиске способов действий, при соответствующих условиях может стать привычной для детей. Так, головоломки целесообразны при закреплении представлений ребят о геометрических фигурах. Загадки, задачи-шутки уместны в ходе обучения решения арифметических задач, действий над числами, формирование временных представлений и т.д. формы организации учеников разнообразны: игры проводятся со всеми, с подгруппами и индивидуально. Педагогическое руководство состоит в создании условий проведения кружка, поощрении самостоятельных поисков решений задач, стимулировании творческой инициативы. В данный кружок включены игры, смекалки, головоломки, которые вызывают у ребят большой интерес. Дети могут, не отвлекаясь, подолгу упражняться в преобразовании фигур, перекладывании палочки или другие предметы по заданному образцу, по собственному замыслу.</w:t>
      </w:r>
    </w:p>
    <w:p w14:paraId="5AF83683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     На данном кружке формируются важные качества личности ребенка: самостоятельность, наблюдательность, находчивость, сообразительность, вырабатывается усидчивость, развиваются конструктивные умения. В ходе решения задач на смекалку, головоломок дети учатся планировать свои действия, обдумывать их, догадываться в поисках результата, проявляя при этом творчество. Эта работа активизирует не только мыслительную деятельность ребенка, но и развивает у него качества, необходимые для профессионального мастерства, в какой бы сфере потом он не трудился.</w:t>
      </w:r>
    </w:p>
    <w:p w14:paraId="7F501D2C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    В «Основных направлениях реформы общеобразовательной и профессиональной школы» намечена программа дальнейшего улучшения воспитания и обучения детей: «Необходимо улучшать организацию воспитания и образования детей. С ранних лет воспитывать у них любовь к Родине, уважение к старшим, товарищество и коллективизм, культуру поведения, чувство красоты, развивать у каждого ребенка познавательные интересы и способности, самостоятельность, организованность и дисциплину» в решении этих задач окажет помощь и данный кружок. Характер материала определяет назначение кружка: Развивать у детей общие умственные и математические способности, заинтересовать их предметом математики, развлекать, что не является, безусловно</w:t>
      </w:r>
      <w:proofErr w:type="gramStart"/>
      <w:r w:rsidRPr="006B656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656C">
        <w:rPr>
          <w:rFonts w:ascii="Times New Roman" w:hAnsi="Times New Roman" w:cs="Times New Roman"/>
          <w:sz w:val="24"/>
          <w:szCs w:val="24"/>
        </w:rPr>
        <w:t xml:space="preserve"> основным. Любая математическая задача на смекалку, для какого возраста она не предназначалась, несет в себе умственную нагрузку, которая чаще всего замаскирована занимательным сюжетом, внешними данными, условием задачи и т.д.</w:t>
      </w:r>
    </w:p>
    <w:p w14:paraId="3F7C1C2B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 xml:space="preserve">    Умственная задача: составить фигуру, видоизменить, найти путь решения, отгадать число - реализуется средствами игры, в игровых действиях. Развитие смекалки, находчивости, инициативы осуществляется в активной умственной деятельности, основанной на непосредственном интересе. Занимательность математическому материалу придают игровые элементы, содержащиеся в каждой задаче, логическом упражнении, развлечении, будь то шашки или самая элементарная головоломка. Например, в вопросе: «Как из двух палочек сложить на столе квадрат?» - необычность его постановки заставляет ребенка задуматься в поисках ответа, втянуться в игру воображения. Многообразие занимательного материала - игр, задач, головоломок, дает основание для классификации, хотя довольно трудно разбить на группы столь разнообразный материал, созданный математиками, методистами и нами учителями. Классифицировать его можно по разным признакам: по содержанию и значению, характеру мыслительных операций, а </w:t>
      </w:r>
      <w:r w:rsidRPr="006B656C">
        <w:rPr>
          <w:rFonts w:ascii="Times New Roman" w:hAnsi="Times New Roman" w:cs="Times New Roman"/>
          <w:sz w:val="24"/>
          <w:szCs w:val="24"/>
        </w:rPr>
        <w:lastRenderedPageBreak/>
        <w:t>также по признаку общности, направленности на развитие тех или иных умений. Исходя из логики действий, осуществляемых решающим, разнообразный элементарный занимательный материал можно классифицировать, выделив в нем условно 3 основные группы: развлечения, математические игры и задачи, развивающие (дидактические) игры и упражнения. Такие группы представлены в схеме. Характер и назначение материала того или иного вида: Занимательный материал</w:t>
      </w:r>
      <w:r w:rsidRPr="006B656C">
        <w:rPr>
          <w:rFonts w:ascii="Times New Roman" w:hAnsi="Times New Roman" w:cs="Times New Roman"/>
          <w:sz w:val="24"/>
          <w:szCs w:val="24"/>
        </w:rPr>
        <w:br/>
        <w:t>Развлечения: математические (логические) и дидактические игры, задачи.</w:t>
      </w:r>
      <w:r w:rsidRPr="006B656C">
        <w:rPr>
          <w:rFonts w:ascii="Times New Roman" w:hAnsi="Times New Roman" w:cs="Times New Roman"/>
          <w:sz w:val="24"/>
          <w:szCs w:val="24"/>
        </w:rPr>
        <w:br/>
      </w:r>
      <w:r w:rsidRPr="006B6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Принципы реализации программы:</w:t>
      </w:r>
    </w:p>
    <w:p w14:paraId="1FC8415D" w14:textId="77777777" w:rsid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Индивидуально - личностный подход к каждому ребенку;</w:t>
      </w:r>
    </w:p>
    <w:p w14:paraId="296E1499" w14:textId="77777777" w:rsid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Коллективизм;</w:t>
      </w:r>
    </w:p>
    <w:p w14:paraId="275125FE" w14:textId="77777777" w:rsid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Креативность (творчество);</w:t>
      </w:r>
    </w:p>
    <w:p w14:paraId="2EEFFFC3" w14:textId="77777777" w:rsid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Ценностно-смысловое равенство педагога и ребенка; · Научность;</w:t>
      </w:r>
    </w:p>
    <w:p w14:paraId="5A469C40" w14:textId="77777777" w:rsid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Сознательность и активность учащихся;</w:t>
      </w:r>
    </w:p>
    <w:p w14:paraId="016AFB97" w14:textId="704D230D" w:rsidR="006B656C" w:rsidRPr="00B76F51" w:rsidRDefault="006B656C" w:rsidP="00B76F5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Наглядность.</w:t>
      </w:r>
    </w:p>
    <w:p w14:paraId="00427480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Формы:</w:t>
      </w:r>
      <w:r w:rsidRPr="006B656C">
        <w:rPr>
          <w:rFonts w:ascii="Times New Roman" w:hAnsi="Times New Roman" w:cs="Times New Roman"/>
          <w:sz w:val="24"/>
          <w:szCs w:val="24"/>
        </w:rPr>
        <w:t> Математические (логические</w:t>
      </w:r>
      <w:proofErr w:type="gramStart"/>
      <w:r w:rsidRPr="006B656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B656C">
        <w:rPr>
          <w:rFonts w:ascii="Times New Roman" w:hAnsi="Times New Roman" w:cs="Times New Roman"/>
          <w:sz w:val="24"/>
          <w:szCs w:val="24"/>
        </w:rPr>
        <w:t xml:space="preserve"> игры, задачи, упражнения, графические задания, развлечения - загадки, задачи-шутки, ребусы, головоломки, игры: «Пифагор», «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яйцо», дидактические игры и упражнения (геометрический материал), конкурсы и др.</w:t>
      </w:r>
    </w:p>
    <w:p w14:paraId="6EB1E20A" w14:textId="1D2012F1" w:rsidR="00B76F51" w:rsidRDefault="00B76F51" w:rsidP="00B76F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6B656C" w:rsidRPr="006B65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Методы:</w:t>
      </w:r>
    </w:p>
    <w:p w14:paraId="6291EBDA" w14:textId="77777777" w:rsidR="00B76F51" w:rsidRDefault="006B656C" w:rsidP="00B76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Взаимодействие;</w:t>
      </w:r>
    </w:p>
    <w:p w14:paraId="0417A261" w14:textId="77777777" w:rsidR="00B76F51" w:rsidRDefault="006B656C" w:rsidP="00B76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Поощрение;</w:t>
      </w:r>
    </w:p>
    <w:p w14:paraId="104E467F" w14:textId="77777777" w:rsidR="00B76F51" w:rsidRDefault="006B656C" w:rsidP="00B76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Наблюдение;</w:t>
      </w:r>
    </w:p>
    <w:p w14:paraId="498D5C8C" w14:textId="77777777" w:rsidR="00B76F51" w:rsidRDefault="006B656C" w:rsidP="00B76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Коллективная работа;</w:t>
      </w:r>
    </w:p>
    <w:p w14:paraId="34539B6D" w14:textId="3CA964D0" w:rsidR="006B656C" w:rsidRPr="00B76F51" w:rsidRDefault="006B656C" w:rsidP="00B76F5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Игра.</w:t>
      </w:r>
    </w:p>
    <w:p w14:paraId="067E6544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  <w:u w:val="single"/>
        </w:rPr>
        <w:t>Приемы: а</w:t>
      </w:r>
      <w:r w:rsidRPr="006B656C">
        <w:rPr>
          <w:rFonts w:ascii="Times New Roman" w:hAnsi="Times New Roman" w:cs="Times New Roman"/>
          <w:sz w:val="24"/>
          <w:szCs w:val="24"/>
        </w:rPr>
        <w:t>нализ и синтез; сравнение; классификация; аналогия; обобщение.</w:t>
      </w:r>
    </w:p>
    <w:p w14:paraId="1F397235" w14:textId="1F61166E" w:rsidR="006B656C" w:rsidRPr="006B656C" w:rsidRDefault="00B76F51" w:rsidP="006B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656C" w:rsidRPr="006B656C">
        <w:rPr>
          <w:rFonts w:ascii="Times New Roman" w:hAnsi="Times New Roman" w:cs="Times New Roman"/>
          <w:b/>
          <w:bCs/>
          <w:sz w:val="24"/>
          <w:szCs w:val="24"/>
        </w:rPr>
        <w:t>5. Требования к результатам освоения:</w:t>
      </w:r>
    </w:p>
    <w:p w14:paraId="206A4FC9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Учащиеся должны научиться анализировать задачи, составлять план решения, решать задачи, делать выводы.</w:t>
      </w:r>
    </w:p>
    <w:p w14:paraId="36387EE7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Решать задачи на смекалку, на сообразительность.</w:t>
      </w:r>
    </w:p>
    <w:p w14:paraId="545709F3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Решать логические задачи</w:t>
      </w:r>
    </w:p>
    <w:p w14:paraId="51768C99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Работать в коллективе и самостоятельно.</w:t>
      </w:r>
    </w:p>
    <w:p w14:paraId="2815EBA1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Расширить свой математический кругозор</w:t>
      </w:r>
    </w:p>
    <w:p w14:paraId="26018F91" w14:textId="77777777" w:rsidR="00B76F51" w:rsidRDefault="006B656C" w:rsidP="00B76F5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Пополнить свои математические знания.</w:t>
      </w:r>
    </w:p>
    <w:p w14:paraId="2608E295" w14:textId="75DE8103" w:rsidR="006B656C" w:rsidRPr="00B76F51" w:rsidRDefault="006B656C" w:rsidP="006B656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76F51">
        <w:rPr>
          <w:rFonts w:ascii="Times New Roman" w:hAnsi="Times New Roman" w:cs="Times New Roman"/>
          <w:sz w:val="24"/>
          <w:szCs w:val="24"/>
        </w:rPr>
        <w:t>Научиться работать с дополнительной литературой.</w:t>
      </w:r>
    </w:p>
    <w:p w14:paraId="3DE9432C" w14:textId="57A6E117" w:rsidR="006B656C" w:rsidRPr="006B656C" w:rsidRDefault="00B76F51" w:rsidP="006B6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6B656C" w:rsidRPr="006B656C">
        <w:rPr>
          <w:rFonts w:ascii="Times New Roman" w:hAnsi="Times New Roman" w:cs="Times New Roman"/>
          <w:b/>
          <w:bCs/>
          <w:sz w:val="24"/>
          <w:szCs w:val="24"/>
        </w:rPr>
        <w:t>6. Рекомендации по оснащению учебно-воспитательного планирования:</w:t>
      </w:r>
    </w:p>
    <w:p w14:paraId="38C2CF0B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6B656C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6B656C">
        <w:rPr>
          <w:rFonts w:ascii="Times New Roman" w:hAnsi="Times New Roman" w:cs="Times New Roman"/>
          <w:sz w:val="24"/>
          <w:szCs w:val="24"/>
        </w:rPr>
        <w:t>нигопечатная литература:</w:t>
      </w:r>
    </w:p>
    <w:p w14:paraId="248DAD9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1. В. Волина «Праздник числа» Издательство Москва 1993г.</w:t>
      </w:r>
    </w:p>
    <w:p w14:paraId="6A495677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 xml:space="preserve">2. Т.К.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Жикалкина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«Игровые и занимательные задания по математике 1класс»</w:t>
      </w:r>
    </w:p>
    <w:p w14:paraId="1A87008E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Москва «Просвещение»1985г.</w:t>
      </w:r>
    </w:p>
    <w:p w14:paraId="482CFB96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3. Г.А. Лавриненко Задания развивающего характера по математике» Саратов</w:t>
      </w:r>
    </w:p>
    <w:p w14:paraId="00BC8595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Издательство «Лицей» 2002г.</w:t>
      </w:r>
    </w:p>
    <w:p w14:paraId="5B5D61AB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lastRenderedPageBreak/>
        <w:t xml:space="preserve">4.Александров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М.Ф.,Волошина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О.И.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6B656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B656C">
        <w:rPr>
          <w:rFonts w:ascii="Times New Roman" w:hAnsi="Times New Roman" w:cs="Times New Roman"/>
          <w:sz w:val="24"/>
          <w:szCs w:val="24"/>
        </w:rPr>
        <w:t>ачальная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школа. –</w:t>
      </w:r>
    </w:p>
    <w:p w14:paraId="2878D456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>, 1998.</w:t>
      </w:r>
    </w:p>
    <w:p w14:paraId="3E76A5CF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5.Волкова С.И.,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ПчелкинаО.Л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>. Математика и конструирование в 1 классе. –</w:t>
      </w:r>
    </w:p>
    <w:p w14:paraId="68C3C360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>, 1993.</w:t>
      </w:r>
    </w:p>
    <w:p w14:paraId="392B1729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6.Жикалкина Т.К. Система игр на уроках математики в 1 классе. –</w:t>
      </w:r>
    </w:p>
    <w:p w14:paraId="45245F34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М.:Новая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школа, 1997.</w:t>
      </w:r>
    </w:p>
    <w:p w14:paraId="1F65298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 xml:space="preserve">7. Лавриненко Т.А. Как научить детей решать задачи. –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С.:Лицей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>, 2000.</w:t>
      </w:r>
    </w:p>
    <w:p w14:paraId="06F6FF81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B656C">
        <w:rPr>
          <w:rFonts w:ascii="Times New Roman" w:hAnsi="Times New Roman" w:cs="Times New Roman"/>
          <w:sz w:val="24"/>
          <w:szCs w:val="24"/>
        </w:rPr>
        <w:t>Труднев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 xml:space="preserve"> В.П. Внеклассная работа по математике в начальной школе. –</w:t>
      </w:r>
    </w:p>
    <w:p w14:paraId="4CB4BB13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656C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6B656C">
        <w:rPr>
          <w:rFonts w:ascii="Times New Roman" w:hAnsi="Times New Roman" w:cs="Times New Roman"/>
          <w:sz w:val="24"/>
          <w:szCs w:val="24"/>
        </w:rPr>
        <w:t>, 1975.</w:t>
      </w:r>
    </w:p>
    <w:p w14:paraId="4C799F1E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B656C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6B656C">
        <w:rPr>
          <w:rFonts w:ascii="Times New Roman" w:hAnsi="Times New Roman" w:cs="Times New Roman"/>
          <w:sz w:val="24"/>
          <w:szCs w:val="24"/>
        </w:rPr>
        <w:t>идактические игры</w:t>
      </w:r>
    </w:p>
    <w:p w14:paraId="70DA2C3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sz w:val="24"/>
          <w:szCs w:val="24"/>
        </w:rPr>
        <w:t>В) Счетный материал.</w:t>
      </w:r>
    </w:p>
    <w:p w14:paraId="7CDF56E0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1F14DD5E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7E7D1AB7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2076C7D5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07DCF8D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43432E5E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035692F6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2B508D6F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4C4E994A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7E5B8E09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  <w:r w:rsidRPr="006B656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964ED87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4FF90A11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20040698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557DB595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52ABF017" w14:textId="38161AE1" w:rsid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4311F651" w14:textId="23234D55" w:rsidR="00B76F51" w:rsidRDefault="00B76F51" w:rsidP="006B656C">
      <w:pPr>
        <w:rPr>
          <w:rFonts w:ascii="Times New Roman" w:hAnsi="Times New Roman" w:cs="Times New Roman"/>
          <w:sz w:val="24"/>
          <w:szCs w:val="24"/>
        </w:rPr>
      </w:pPr>
    </w:p>
    <w:p w14:paraId="1C5A696F" w14:textId="538B799A" w:rsidR="00B76F51" w:rsidRDefault="00B76F51" w:rsidP="006B656C">
      <w:pPr>
        <w:rPr>
          <w:rFonts w:ascii="Times New Roman" w:hAnsi="Times New Roman" w:cs="Times New Roman"/>
          <w:sz w:val="24"/>
          <w:szCs w:val="24"/>
        </w:rPr>
      </w:pPr>
    </w:p>
    <w:p w14:paraId="28C4DE37" w14:textId="238DB295" w:rsidR="00B76F51" w:rsidRDefault="00B76F51" w:rsidP="006B656C">
      <w:pPr>
        <w:rPr>
          <w:rFonts w:ascii="Times New Roman" w:hAnsi="Times New Roman" w:cs="Times New Roman"/>
          <w:sz w:val="24"/>
          <w:szCs w:val="24"/>
        </w:rPr>
      </w:pPr>
    </w:p>
    <w:p w14:paraId="0E08C65D" w14:textId="01AE9529" w:rsidR="00B76F51" w:rsidRDefault="00B76F51" w:rsidP="006B656C">
      <w:pPr>
        <w:rPr>
          <w:rFonts w:ascii="Times New Roman" w:hAnsi="Times New Roman" w:cs="Times New Roman"/>
          <w:sz w:val="24"/>
          <w:szCs w:val="24"/>
        </w:rPr>
      </w:pPr>
    </w:p>
    <w:p w14:paraId="6AA72B2F" w14:textId="77777777" w:rsidR="00B76F51" w:rsidRPr="006B656C" w:rsidRDefault="00B76F51" w:rsidP="006B656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053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9"/>
        <w:gridCol w:w="4907"/>
        <w:gridCol w:w="1164"/>
        <w:gridCol w:w="3611"/>
      </w:tblGrid>
      <w:tr w:rsidR="006B656C" w:rsidRPr="006B656C" w14:paraId="2D09FBEB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0C1D8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D56BAE" w14:textId="7A66682A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  <w:p w14:paraId="4A90CF6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23A9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293DF92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C78F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Кор. даты</w:t>
            </w:r>
          </w:p>
        </w:tc>
      </w:tr>
      <w:tr w:rsidR="006B656C" w:rsidRPr="006B656C" w14:paraId="6D787458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122BD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84C7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</w:t>
            </w: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A532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5353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38F4FDCC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14589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97862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Магические квадраты.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346B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C903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64B79CF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B94BF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3CF7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ребусы, шарады.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B03C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AD240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0B63E47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8CB13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76B17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Трехзначные числа.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2139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35818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477647F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012C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5CD56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логических  и нестандартных задач.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738EF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126B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1DF6EC93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57151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D0A24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логических  и нестандартных задач.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EDEA3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FF06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736E81F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DE839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C116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 Площадь фигур.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551F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85987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72B4C15B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73AD6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00E7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Геометрия вокруг нас. Площадь фигур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C831C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AF99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28495583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6ABB2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B24E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Площадь и периметр.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E2B7C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B1710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658472CE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238C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8773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Игра «Самый умный».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71714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3D95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50B9727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5312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ADF9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 </w:t>
            </w: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F549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D881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728B22E6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28C1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5D8F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Примеры со звёздочками.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0C6C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5CA3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6BE7695A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C6D4F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56BB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3013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3330E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28564B8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C1895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DF0B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8AC3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82BC7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16521ED4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75BCD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B31D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3F0D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0BBCA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166D8CA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7566A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02B5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Меры длины.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BD9E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2AA2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B1DA15E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97747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B736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Действия над многозначными числами.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67BD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925D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18820310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45B1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6F67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Решай, смекай, отгадывай.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8B0CA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71241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5828DE96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C309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0D80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</w:t>
            </w: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CC08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C33DD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30CB0AB6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F00D2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4E01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Числовой луч. Именованные числа.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85AD2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12A2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20D683A9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66BB3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8F15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смекалку.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E7D1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13B2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B423B55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85AAF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D4F0E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заданий конкурса «Кенгуру».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E86D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75C7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5871AD68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EB157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2DA5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заданий конкурса «Кенгуру».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9FBF6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DE2C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57B1B5B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642B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9B7A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Задачи – сказки, задачи в стихах.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7475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91EB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C61F8A1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54E9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35039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ребусы.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6D68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0AE7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4CB47540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BF37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07A77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Закономерность. Составление закономерностей.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089E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623B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354413E6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2EF5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3D2D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Уравнения сложной конструкции.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B4DF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B568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5A2AE739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C2CA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900A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Логические игры и задачи.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6B745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B0DB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55CF4F39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F54E3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5C1D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Математический КВН.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AEBC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385C3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54C88B81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1F1F3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C5A5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 w:rsidRPr="006B65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296A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A061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28F42CAF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9CA3F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AF4E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Занимательная геометрия.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10D6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C85C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19E046C5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62FACF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3CAAC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Занимательный материал с дробными числами.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F292A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B30E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28D83858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7AB3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411B6D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примеров и задач.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5FD6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96A22C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19D727AC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650F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C50F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Математические кроссворды.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0B1A0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F15F05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6146AA2C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9B7D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AEA27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Задачи на движение на смекалку.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AEC9F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4575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3B228BCD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FB3B77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52A22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Математический турнир.</w:t>
            </w:r>
          </w:p>
          <w:p w14:paraId="27CE3564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Смекай, отгадывай, считай.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30B6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95299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0C9A4C02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5A179B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870E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Решение примеров со звёздочками.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1EF38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706331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56C" w:rsidRPr="006B656C" w14:paraId="7DEF60AB" w14:textId="77777777" w:rsidTr="00B76F51"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2B036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EC608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Математический калейдоскоп.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00682" w14:textId="77777777" w:rsidR="006B656C" w:rsidRPr="00B76F51" w:rsidRDefault="006B656C" w:rsidP="006B65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68EC0" w14:textId="77777777" w:rsidR="006B656C" w:rsidRPr="006B656C" w:rsidRDefault="006B656C" w:rsidP="006B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68FD4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476879F4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3ED8FAD7" w14:textId="77777777" w:rsidR="006B656C" w:rsidRPr="006B656C" w:rsidRDefault="006B656C" w:rsidP="006B656C">
      <w:pPr>
        <w:rPr>
          <w:rFonts w:ascii="Times New Roman" w:hAnsi="Times New Roman" w:cs="Times New Roman"/>
          <w:sz w:val="24"/>
          <w:szCs w:val="24"/>
        </w:rPr>
      </w:pPr>
    </w:p>
    <w:p w14:paraId="7A5857C6" w14:textId="77777777" w:rsidR="001A03A9" w:rsidRPr="006B656C" w:rsidRDefault="001A03A9">
      <w:pPr>
        <w:rPr>
          <w:rFonts w:ascii="Times New Roman" w:hAnsi="Times New Roman" w:cs="Times New Roman"/>
          <w:sz w:val="24"/>
          <w:szCs w:val="24"/>
        </w:rPr>
      </w:pPr>
    </w:p>
    <w:sectPr w:rsidR="001A03A9" w:rsidRPr="006B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9719D"/>
    <w:multiLevelType w:val="hybridMultilevel"/>
    <w:tmpl w:val="D946D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43AB9"/>
    <w:multiLevelType w:val="multilevel"/>
    <w:tmpl w:val="022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E33E1"/>
    <w:multiLevelType w:val="multilevel"/>
    <w:tmpl w:val="E3E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A2768"/>
    <w:multiLevelType w:val="hybridMultilevel"/>
    <w:tmpl w:val="1A489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4C0488"/>
    <w:multiLevelType w:val="multilevel"/>
    <w:tmpl w:val="2F8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938EB"/>
    <w:multiLevelType w:val="multilevel"/>
    <w:tmpl w:val="A78E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C07920"/>
    <w:multiLevelType w:val="multilevel"/>
    <w:tmpl w:val="0BF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B0527"/>
    <w:multiLevelType w:val="hybridMultilevel"/>
    <w:tmpl w:val="B768C14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22F4B3D"/>
    <w:multiLevelType w:val="multilevel"/>
    <w:tmpl w:val="73E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823558"/>
    <w:multiLevelType w:val="hybridMultilevel"/>
    <w:tmpl w:val="650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E2904"/>
    <w:multiLevelType w:val="multilevel"/>
    <w:tmpl w:val="8512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0615C"/>
    <w:multiLevelType w:val="multilevel"/>
    <w:tmpl w:val="8E88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DE"/>
    <w:rsid w:val="001A03A9"/>
    <w:rsid w:val="002B7EDE"/>
    <w:rsid w:val="005F44FD"/>
    <w:rsid w:val="006B656C"/>
    <w:rsid w:val="00872AEB"/>
    <w:rsid w:val="00B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Нурсая</dc:creator>
  <cp:keywords/>
  <dc:description/>
  <cp:lastModifiedBy>Нурсая</cp:lastModifiedBy>
  <cp:revision>4</cp:revision>
  <cp:lastPrinted>2020-08-27T06:43:00Z</cp:lastPrinted>
  <dcterms:created xsi:type="dcterms:W3CDTF">2020-08-27T06:28:00Z</dcterms:created>
  <dcterms:modified xsi:type="dcterms:W3CDTF">2020-09-10T09:59:00Z</dcterms:modified>
</cp:coreProperties>
</file>