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4D" w:rsidRPr="00004671" w:rsidRDefault="00ED6B4D" w:rsidP="008B5B2C">
      <w:pPr>
        <w:spacing w:line="360" w:lineRule="auto"/>
        <w:ind w:firstLine="708"/>
        <w:rPr>
          <w:sz w:val="22"/>
          <w:szCs w:val="22"/>
          <w:lang w:val="ru-RU"/>
        </w:rPr>
      </w:pPr>
      <w:r>
        <w:rPr>
          <w:sz w:val="22"/>
          <w:szCs w:val="22"/>
        </w:rPr>
        <w:t>УДК 18'367.624=512.122</w:t>
      </w:r>
    </w:p>
    <w:p w:rsidR="00917FB2" w:rsidRDefault="00ED6B4D" w:rsidP="008B5B2C">
      <w:pPr>
        <w:shd w:val="clear" w:color="auto" w:fill="FFFFFF"/>
        <w:spacing w:line="360" w:lineRule="auto"/>
        <w:jc w:val="center"/>
        <w:rPr>
          <w:b/>
          <w:color w:val="000000"/>
          <w:sz w:val="28"/>
          <w:szCs w:val="28"/>
          <w:lang w:val="ru-RU"/>
        </w:rPr>
      </w:pPr>
      <w:r w:rsidRPr="008B5B2C">
        <w:rPr>
          <w:b/>
          <w:color w:val="000000"/>
          <w:sz w:val="28"/>
          <w:szCs w:val="28"/>
        </w:rPr>
        <w:t xml:space="preserve">Значение наречия, его морфологические признаки </w:t>
      </w:r>
    </w:p>
    <w:p w:rsidR="00ED6B4D" w:rsidRPr="00917FB2" w:rsidRDefault="00ED6B4D" w:rsidP="00917FB2">
      <w:pPr>
        <w:shd w:val="clear" w:color="auto" w:fill="FFFFFF"/>
        <w:jc w:val="center"/>
        <w:rPr>
          <w:color w:val="000000"/>
          <w:lang w:val="ru-RU"/>
        </w:rPr>
      </w:pPr>
      <w:r w:rsidRPr="00917FB2">
        <w:rPr>
          <w:color w:val="000000"/>
        </w:rPr>
        <w:t>Калдыбаева</w:t>
      </w:r>
      <w:r w:rsidR="00004671" w:rsidRPr="00917FB2">
        <w:rPr>
          <w:color w:val="000000"/>
          <w:lang w:val="ru-RU"/>
        </w:rPr>
        <w:t xml:space="preserve"> </w:t>
      </w:r>
      <w:proofErr w:type="spellStart"/>
      <w:r w:rsidR="00004671" w:rsidRPr="00917FB2">
        <w:rPr>
          <w:color w:val="000000"/>
          <w:lang w:val="ru-RU"/>
        </w:rPr>
        <w:t>Айдан</w:t>
      </w:r>
      <w:proofErr w:type="spellEnd"/>
      <w:r w:rsidR="00004671" w:rsidRPr="00917FB2">
        <w:rPr>
          <w:color w:val="000000"/>
          <w:lang w:val="ru-RU"/>
        </w:rPr>
        <w:t xml:space="preserve"> </w:t>
      </w:r>
      <w:proofErr w:type="spellStart"/>
      <w:r w:rsidR="00004671" w:rsidRPr="00917FB2">
        <w:rPr>
          <w:color w:val="000000"/>
          <w:lang w:val="ru-RU"/>
        </w:rPr>
        <w:t>Кенесовна</w:t>
      </w:r>
      <w:proofErr w:type="spellEnd"/>
      <w:r w:rsidR="008B5B2C" w:rsidRPr="00917FB2">
        <w:rPr>
          <w:color w:val="000000"/>
          <w:lang w:val="ru-RU"/>
        </w:rPr>
        <w:t>,</w:t>
      </w:r>
      <w:r w:rsidR="00EC5BB7" w:rsidRPr="00917FB2">
        <w:rPr>
          <w:color w:val="000000"/>
          <w:lang w:val="ru-RU"/>
        </w:rPr>
        <w:t xml:space="preserve"> </w:t>
      </w:r>
      <w:proofErr w:type="spellStart"/>
      <w:r w:rsidR="008B5B2C" w:rsidRPr="00917FB2">
        <w:rPr>
          <w:color w:val="000000"/>
          <w:lang w:val="ru-RU"/>
        </w:rPr>
        <w:t>ст.преподаватель</w:t>
      </w:r>
      <w:proofErr w:type="spellEnd"/>
      <w:r w:rsidR="008B5B2C" w:rsidRPr="00917FB2">
        <w:rPr>
          <w:color w:val="000000"/>
          <w:lang w:val="ru-RU"/>
        </w:rPr>
        <w:t xml:space="preserve"> </w:t>
      </w:r>
      <w:r w:rsidR="00917FB2">
        <w:rPr>
          <w:color w:val="000000"/>
          <w:lang w:val="ru-RU"/>
        </w:rPr>
        <w:t>иностранного</w:t>
      </w:r>
      <w:r w:rsidR="008B5B2C" w:rsidRPr="00917FB2">
        <w:rPr>
          <w:color w:val="000000"/>
          <w:lang w:val="ru-RU"/>
        </w:rPr>
        <w:t xml:space="preserve"> языка</w:t>
      </w:r>
      <w:r w:rsidR="003067A4" w:rsidRPr="00917FB2">
        <w:rPr>
          <w:color w:val="000000"/>
          <w:lang w:val="ru-RU"/>
        </w:rPr>
        <w:t>.</w:t>
      </w:r>
    </w:p>
    <w:p w:rsidR="00004671" w:rsidRPr="00917FB2" w:rsidRDefault="00ED6B4D" w:rsidP="00917FB2">
      <w:pPr>
        <w:shd w:val="clear" w:color="auto" w:fill="FFFFFF"/>
        <w:ind w:firstLine="708"/>
        <w:jc w:val="center"/>
        <w:rPr>
          <w:color w:val="000000"/>
          <w:lang w:val="ru-RU"/>
        </w:rPr>
      </w:pPr>
      <w:r w:rsidRPr="00917FB2">
        <w:rPr>
          <w:color w:val="000000"/>
        </w:rPr>
        <w:t>А</w:t>
      </w:r>
      <w:proofErr w:type="spellStart"/>
      <w:r w:rsidR="00004671" w:rsidRPr="00917FB2">
        <w:rPr>
          <w:color w:val="000000"/>
          <w:lang w:val="ru-RU"/>
        </w:rPr>
        <w:t>лматинский</w:t>
      </w:r>
      <w:proofErr w:type="spellEnd"/>
      <w:r w:rsidR="00004671" w:rsidRPr="00917FB2">
        <w:rPr>
          <w:color w:val="000000"/>
          <w:lang w:val="ru-RU"/>
        </w:rPr>
        <w:t xml:space="preserve"> колледж телекоммуникаци</w:t>
      </w:r>
      <w:r w:rsidR="00EC5BB7" w:rsidRPr="00917FB2">
        <w:rPr>
          <w:color w:val="000000"/>
          <w:lang w:val="ru-RU"/>
        </w:rPr>
        <w:t>й</w:t>
      </w:r>
      <w:r w:rsidR="00004671" w:rsidRPr="00917FB2">
        <w:rPr>
          <w:color w:val="000000"/>
          <w:lang w:val="ru-RU"/>
        </w:rPr>
        <w:t xml:space="preserve"> и машиностроени</w:t>
      </w:r>
      <w:r w:rsidR="00EC5BB7" w:rsidRPr="00917FB2">
        <w:rPr>
          <w:color w:val="000000"/>
          <w:lang w:val="ru-RU"/>
        </w:rPr>
        <w:t>я</w:t>
      </w:r>
      <w:r w:rsidR="00004671" w:rsidRPr="00917FB2">
        <w:rPr>
          <w:color w:val="000000"/>
          <w:lang w:val="ru-RU"/>
        </w:rPr>
        <w:t xml:space="preserve"> </w:t>
      </w:r>
    </w:p>
    <w:p w:rsidR="00ED6B4D" w:rsidRPr="00917FB2" w:rsidRDefault="00004671" w:rsidP="008B5B2C">
      <w:pPr>
        <w:shd w:val="clear" w:color="auto" w:fill="FFFFFF"/>
        <w:spacing w:line="360" w:lineRule="auto"/>
        <w:ind w:firstLine="708"/>
        <w:jc w:val="center"/>
        <w:rPr>
          <w:color w:val="000000"/>
        </w:rPr>
      </w:pPr>
      <w:r w:rsidRPr="00917FB2">
        <w:rPr>
          <w:color w:val="000000"/>
          <w:lang w:val="ru-RU"/>
        </w:rPr>
        <w:t>г.</w:t>
      </w:r>
      <w:r w:rsidRPr="00917FB2">
        <w:rPr>
          <w:color w:val="000000"/>
        </w:rPr>
        <w:t xml:space="preserve"> </w:t>
      </w:r>
      <w:r w:rsidR="00ED6B4D" w:rsidRPr="00917FB2">
        <w:rPr>
          <w:color w:val="000000"/>
        </w:rPr>
        <w:t>Алматы-2020 г.</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 xml:space="preserve">Системно-комплексному  исследованию наречия в современном литературном казахском языке. Всестороннее исследование элементов лексического и морфологического строя является одной из актуальных задач казаховедения, ибо их описательно-типологический анализ может осветить многие не вполне ясные вопросы морфолого-лексического состава и исторического прошлого казахского языка. Вопросы семантического, лексического и морфологического развития наречных компонентов казахского языка рассматриваются в комплексе с проблемами их функционирования и классификации. Прежде всего следует отметить, что казахский язык характеризуется не только рядом специфических семантических и грамматических особенностей, но и наличием в его лексике своеобразных характеристик. Для казахского языка результаты системно-коплексного исследования наречий и других связанных с ними элементов могут послужит неоценимым источником восстановления отдельных фрагментов его истории.  </w:t>
      </w:r>
    </w:p>
    <w:p w:rsidR="00ED6B4D" w:rsidRPr="00004671" w:rsidRDefault="00ED6B4D" w:rsidP="00C84ABA">
      <w:pPr>
        <w:shd w:val="clear" w:color="auto" w:fill="FFFFFF"/>
        <w:ind w:firstLine="708"/>
        <w:jc w:val="both"/>
        <w:rPr>
          <w:sz w:val="28"/>
          <w:szCs w:val="28"/>
        </w:rPr>
      </w:pPr>
      <w:r w:rsidRPr="00004671">
        <w:rPr>
          <w:sz w:val="28"/>
          <w:szCs w:val="28"/>
        </w:rPr>
        <w:t>Наречие-самостоятельная часть речи, которая обозначает признак действия (быстро ехать, медленно вращая) или признак другого признака (</w:t>
      </w:r>
      <w:r w:rsidRPr="00004671">
        <w:rPr>
          <w:i/>
          <w:sz w:val="28"/>
          <w:szCs w:val="28"/>
        </w:rPr>
        <w:t>крайне холодный, весело смеющийся, очень ярко</w:t>
      </w:r>
      <w:r w:rsidRPr="00004671">
        <w:rPr>
          <w:sz w:val="28"/>
          <w:szCs w:val="28"/>
        </w:rPr>
        <w:t xml:space="preserve">). В предложении наречие обычно является обстоятельством и отвечает на вопросы </w:t>
      </w:r>
      <w:r w:rsidRPr="00004671">
        <w:rPr>
          <w:i/>
          <w:sz w:val="28"/>
          <w:szCs w:val="28"/>
        </w:rPr>
        <w:t>как? в какой мере? где? куда? откуда? когда? почему? зачем?</w:t>
      </w:r>
      <w:r w:rsidRPr="00004671">
        <w:rPr>
          <w:sz w:val="28"/>
          <w:szCs w:val="28"/>
        </w:rPr>
        <w:t xml:space="preserve"> Чаще всего наречие относится к глаголу (</w:t>
      </w:r>
      <w:r w:rsidRPr="00004671">
        <w:rPr>
          <w:i/>
          <w:sz w:val="28"/>
          <w:szCs w:val="28"/>
        </w:rPr>
        <w:t>грамотно писать, тихо говорить, быстро бежать</w:t>
      </w:r>
      <w:r w:rsidRPr="00004671">
        <w:rPr>
          <w:sz w:val="28"/>
          <w:szCs w:val="28"/>
        </w:rPr>
        <w:t>), реже к прилагательному, причастию, деепричастию, другому наречию (</w:t>
      </w:r>
      <w:r w:rsidRPr="00004671">
        <w:rPr>
          <w:i/>
          <w:sz w:val="28"/>
          <w:szCs w:val="28"/>
        </w:rPr>
        <w:t>по-зимнему холодный день, недолго цветущий кустарник, идти радостно подпрыгивая, объяснять удивительно просто</w:t>
      </w:r>
      <w:r w:rsidRPr="00004671">
        <w:rPr>
          <w:sz w:val="28"/>
          <w:szCs w:val="28"/>
        </w:rPr>
        <w:t>).</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 xml:space="preserve">Наречие-неизменяемая часть речи, она не склоняется, не спрягается, не согласуется с другими словами. У наречия нет и не может быть окончания. В предложении наречие является обстоятельством: Напр. </w:t>
      </w:r>
      <w:r w:rsidRPr="00004671">
        <w:rPr>
          <w:i/>
          <w:color w:val="000000"/>
          <w:sz w:val="28"/>
          <w:szCs w:val="28"/>
        </w:rPr>
        <w:t>На душе снежно и холодно</w:t>
      </w:r>
      <w:r w:rsidRPr="00004671">
        <w:rPr>
          <w:color w:val="000000"/>
          <w:sz w:val="28"/>
          <w:szCs w:val="28"/>
        </w:rPr>
        <w:t xml:space="preserve"> (Герц)</w:t>
      </w:r>
      <w:r w:rsidRPr="00004671">
        <w:rPr>
          <w:i/>
          <w:color w:val="000000"/>
          <w:sz w:val="28"/>
          <w:szCs w:val="28"/>
        </w:rPr>
        <w:t>.</w:t>
      </w:r>
      <w:r w:rsidRPr="00004671">
        <w:rPr>
          <w:color w:val="000000"/>
          <w:sz w:val="28"/>
          <w:szCs w:val="28"/>
        </w:rPr>
        <w:t xml:space="preserve"> </w:t>
      </w:r>
      <w:r w:rsidRPr="00004671">
        <w:rPr>
          <w:i/>
          <w:color w:val="000000"/>
          <w:sz w:val="28"/>
          <w:szCs w:val="28"/>
        </w:rPr>
        <w:t>К ночи в погоду становится очеь холодно и росисто</w:t>
      </w:r>
      <w:r w:rsidRPr="00004671">
        <w:rPr>
          <w:color w:val="000000"/>
          <w:sz w:val="28"/>
          <w:szCs w:val="28"/>
        </w:rPr>
        <w:t xml:space="preserve"> (Бунин).</w:t>
      </w:r>
      <w:r w:rsidRPr="00004671">
        <w:rPr>
          <w:i/>
          <w:color w:val="000000"/>
          <w:sz w:val="28"/>
          <w:szCs w:val="28"/>
        </w:rPr>
        <w:t xml:space="preserve"> Она холодно взглянула на меня. Мне холодно.</w:t>
      </w:r>
      <w:r w:rsidRPr="00004671">
        <w:rPr>
          <w:color w:val="000000"/>
          <w:sz w:val="28"/>
          <w:szCs w:val="28"/>
        </w:rPr>
        <w:t xml:space="preserve">    </w:t>
      </w:r>
    </w:p>
    <w:p w:rsidR="00ED6B4D" w:rsidRPr="00004671" w:rsidRDefault="00ED6B4D" w:rsidP="00C84ABA">
      <w:pPr>
        <w:shd w:val="clear" w:color="auto" w:fill="FFFFFF"/>
        <w:ind w:firstLine="708"/>
        <w:jc w:val="both"/>
        <w:rPr>
          <w:sz w:val="28"/>
          <w:szCs w:val="28"/>
        </w:rPr>
      </w:pPr>
      <w:r w:rsidRPr="00004671">
        <w:rPr>
          <w:color w:val="000000"/>
          <w:sz w:val="28"/>
          <w:szCs w:val="28"/>
        </w:rPr>
        <w:t xml:space="preserve">Самый деликатный вопрос-отличие наречий от существительных, так как критерий неизменяемости возникает чаще всего на почве разрыва связи данного слова с формами соответственного существительного, т. е. в конце концов на почве значения: мыслится ли в данном случае предмет (существительное) или нет. Весьма вероятно, что если бы у нас не было прилагательных наречий и целого ряда случаев, где связь с существительным абсолютно порвана, т. е. если бы категория наречий не имела бы своих и по форме несомненных представителей, то установление категории наречия на таких случаях, </w:t>
      </w:r>
      <w:r w:rsidRPr="00004671">
        <w:rPr>
          <w:i/>
          <w:color w:val="000000"/>
          <w:sz w:val="28"/>
          <w:szCs w:val="28"/>
        </w:rPr>
        <w:t>как заграницей, заграницу</w:t>
      </w:r>
      <w:r w:rsidRPr="00004671">
        <w:rPr>
          <w:color w:val="000000"/>
          <w:sz w:val="28"/>
          <w:szCs w:val="28"/>
        </w:rPr>
        <w:t>, представило бы большие затруднения. Впрочем, здесь на помощь может прийти и эксперимент;</w:t>
      </w:r>
      <w:bookmarkStart w:id="0" w:name="t7"/>
      <w:bookmarkEnd w:id="0"/>
      <w:r w:rsidRPr="00004671">
        <w:rPr>
          <w:color w:val="000000"/>
          <w:sz w:val="28"/>
          <w:szCs w:val="28"/>
        </w:rPr>
        <w:t xml:space="preserve"> стоит </w:t>
      </w:r>
      <w:r w:rsidRPr="00004671">
        <w:rPr>
          <w:color w:val="000000"/>
          <w:sz w:val="28"/>
          <w:szCs w:val="28"/>
        </w:rPr>
        <w:lastRenderedPageBreak/>
        <w:t xml:space="preserve">попробовать придать прилагательное: </w:t>
      </w:r>
      <w:r w:rsidRPr="00004671">
        <w:rPr>
          <w:i/>
          <w:color w:val="000000"/>
          <w:sz w:val="28"/>
          <w:szCs w:val="28"/>
        </w:rPr>
        <w:t>за нашей границей, за южную границу</w:t>
      </w:r>
      <w:r w:rsidRPr="00004671">
        <w:rPr>
          <w:color w:val="000000"/>
          <w:sz w:val="28"/>
          <w:szCs w:val="28"/>
        </w:rPr>
        <w:t xml:space="preserve">, чтобы понять, что это невозможно без изменения смысла слов и что, следовательно, </w:t>
      </w:r>
      <w:r w:rsidRPr="00004671">
        <w:rPr>
          <w:i/>
          <w:color w:val="000000"/>
          <w:sz w:val="28"/>
          <w:szCs w:val="28"/>
        </w:rPr>
        <w:t>заграницей, заграницу</w:t>
      </w:r>
      <w:r w:rsidRPr="00004671">
        <w:rPr>
          <w:color w:val="000000"/>
          <w:sz w:val="28"/>
          <w:szCs w:val="28"/>
        </w:rPr>
        <w:t xml:space="preserve"> являются наречиями, а не существительными.</w:t>
      </w:r>
      <w:r w:rsidRPr="00004671">
        <w:rPr>
          <w:sz w:val="28"/>
          <w:szCs w:val="28"/>
        </w:rPr>
        <w:t xml:space="preserve"> </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 xml:space="preserve">Ученые отмечают, что наречий образа действия, меры и степени примерно шесть тысяч, число их активно пополняется. Крайне мало наречий причины и цели. Некоторые ученые относят к неизменяемым самостоятельным частям речи также деепричастия и слова категории состояния. </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 xml:space="preserve">Л. В. Щерба в </w:t>
      </w:r>
      <w:smartTag w:uri="urn:schemas-microsoft-com:office:smarttags" w:element="metricconverter">
        <w:smartTagPr>
          <w:attr w:name="ProductID" w:val="1928 г"/>
        </w:smartTagPr>
        <w:r w:rsidRPr="00004671">
          <w:rPr>
            <w:color w:val="000000"/>
            <w:sz w:val="28"/>
            <w:szCs w:val="28"/>
          </w:rPr>
          <w:t>1928 г</w:t>
        </w:r>
      </w:smartTag>
      <w:r w:rsidRPr="00004671">
        <w:rPr>
          <w:color w:val="000000"/>
          <w:sz w:val="28"/>
          <w:szCs w:val="28"/>
        </w:rPr>
        <w:t xml:space="preserve">., включив в эту особую, как он считал, часть речи слова, которые обозначают состояние человека и окружающей среды. Грамматическими признаками слов категории состояния Л. В. Щерба считал неизменяемость и способность употребляться со связкой. К этой части речи он относил слова </w:t>
      </w:r>
      <w:r w:rsidRPr="00004671">
        <w:rPr>
          <w:i/>
          <w:color w:val="000000"/>
          <w:sz w:val="28"/>
          <w:szCs w:val="28"/>
        </w:rPr>
        <w:t>радостно, можно, нельзя, душно, нужно, темно.</w:t>
      </w:r>
      <w:r w:rsidRPr="00004671">
        <w:rPr>
          <w:color w:val="000000"/>
          <w:sz w:val="28"/>
          <w:szCs w:val="28"/>
        </w:rPr>
        <w:t xml:space="preserve"> Слова категории состояния внешне совпадают с наречиями, но синтаксические функции у них различны. </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Рассмотрим более подробно вопрос о том, что же такое наречие, каково его значение, на какие разряды оно делится и как может быть образовано.</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 xml:space="preserve">Для обозначения предметов в казахском языке существуют специальные слова-имена существительные, для обозначения признаков предметов-имена прилагательные, для обозначения действий-глаголы. Действия тоже имеют признаки, например, говорить </w:t>
      </w:r>
      <w:r w:rsidRPr="00004671">
        <w:rPr>
          <w:i/>
          <w:color w:val="000000"/>
          <w:sz w:val="28"/>
          <w:szCs w:val="28"/>
        </w:rPr>
        <w:t xml:space="preserve"> громко петь, быстро говорить, тихо ходить, крепко спать</w:t>
      </w:r>
      <w:r w:rsidRPr="00004671">
        <w:rPr>
          <w:color w:val="000000"/>
          <w:sz w:val="28"/>
          <w:szCs w:val="28"/>
        </w:rPr>
        <w:t xml:space="preserve">. Слова </w:t>
      </w:r>
      <w:r w:rsidRPr="00004671">
        <w:rPr>
          <w:i/>
          <w:color w:val="000000"/>
          <w:sz w:val="28"/>
          <w:szCs w:val="28"/>
        </w:rPr>
        <w:t xml:space="preserve">  громко, быстро, тихо, крепко</w:t>
      </w:r>
      <w:r w:rsidRPr="00004671">
        <w:rPr>
          <w:color w:val="000000"/>
          <w:sz w:val="28"/>
          <w:szCs w:val="28"/>
        </w:rPr>
        <w:t xml:space="preserve"> обозначают признаки действий.</w:t>
      </w:r>
    </w:p>
    <w:p w:rsidR="00ED6B4D" w:rsidRPr="00004671" w:rsidRDefault="00ED6B4D" w:rsidP="00C84ABA">
      <w:pPr>
        <w:shd w:val="clear" w:color="auto" w:fill="FFFFFF"/>
        <w:ind w:firstLine="708"/>
        <w:jc w:val="both"/>
        <w:rPr>
          <w:color w:val="000000"/>
          <w:sz w:val="28"/>
          <w:szCs w:val="28"/>
        </w:rPr>
      </w:pPr>
      <w:r w:rsidRPr="00004671">
        <w:rPr>
          <w:color w:val="000000"/>
          <w:sz w:val="28"/>
          <w:szCs w:val="28"/>
        </w:rPr>
        <w:t xml:space="preserve">Признаки предметов также могут иметь свои признаки, например: </w:t>
      </w:r>
      <w:r w:rsidRPr="00004671">
        <w:rPr>
          <w:i/>
          <w:color w:val="000000"/>
          <w:sz w:val="28"/>
          <w:szCs w:val="28"/>
        </w:rPr>
        <w:t>очень интересный (рассказ), по-дружески вежливое (письмо), совсем грустное (лицо).</w:t>
      </w:r>
      <w:r w:rsidRPr="00004671">
        <w:rPr>
          <w:color w:val="000000"/>
          <w:sz w:val="28"/>
          <w:szCs w:val="28"/>
        </w:rPr>
        <w:t xml:space="preserve"> Слова </w:t>
      </w:r>
      <w:r w:rsidRPr="00004671">
        <w:rPr>
          <w:i/>
          <w:color w:val="000000"/>
          <w:sz w:val="28"/>
          <w:szCs w:val="28"/>
        </w:rPr>
        <w:t>очень, по-дружески, совсем</w:t>
      </w:r>
      <w:r w:rsidRPr="00004671">
        <w:rPr>
          <w:color w:val="000000"/>
          <w:sz w:val="28"/>
          <w:szCs w:val="28"/>
        </w:rPr>
        <w:t xml:space="preserve"> обозначают признаки других признаков. </w:t>
      </w:r>
    </w:p>
    <w:p w:rsidR="00ED6B4D" w:rsidRPr="00004671" w:rsidRDefault="00ED6B4D" w:rsidP="00C84ABA">
      <w:pPr>
        <w:ind w:firstLine="708"/>
        <w:jc w:val="both"/>
        <w:rPr>
          <w:color w:val="000000"/>
          <w:sz w:val="28"/>
          <w:szCs w:val="28"/>
        </w:rPr>
      </w:pPr>
      <w:r w:rsidRPr="00004671">
        <w:rPr>
          <w:color w:val="000000"/>
          <w:sz w:val="28"/>
          <w:szCs w:val="28"/>
        </w:rPr>
        <w:t xml:space="preserve">К </w:t>
      </w:r>
      <w:bookmarkStart w:id="1" w:name="i7012"/>
      <w:bookmarkEnd w:id="1"/>
      <w:r w:rsidRPr="00004671">
        <w:rPr>
          <w:color w:val="000000"/>
          <w:sz w:val="28"/>
          <w:szCs w:val="28"/>
        </w:rPr>
        <w:t xml:space="preserve">наречиям относятся неизменяемые слова, обозначающие признак действия, состояния, качества предмета или другого признака. Например: </w:t>
      </w:r>
      <w:r w:rsidRPr="00004671">
        <w:rPr>
          <w:i/>
          <w:color w:val="000000"/>
          <w:sz w:val="28"/>
          <w:szCs w:val="28"/>
        </w:rPr>
        <w:t xml:space="preserve"> А под маской было звездно(Блок). И просторно и радостно На душе у бойца(Иск). </w:t>
      </w:r>
      <w:r w:rsidRPr="00004671">
        <w:rPr>
          <w:i/>
          <w:color w:val="000000"/>
          <w:sz w:val="28"/>
          <w:szCs w:val="28"/>
        </w:rPr>
        <w:tab/>
      </w:r>
    </w:p>
    <w:p w:rsidR="00ED6B4D" w:rsidRPr="00004671" w:rsidRDefault="00ED6B4D" w:rsidP="00C84ABA">
      <w:pPr>
        <w:ind w:firstLine="708"/>
        <w:jc w:val="both"/>
        <w:rPr>
          <w:i/>
          <w:color w:val="000000"/>
          <w:sz w:val="28"/>
          <w:szCs w:val="28"/>
        </w:rPr>
      </w:pPr>
      <w:r w:rsidRPr="00004671">
        <w:rPr>
          <w:color w:val="000000"/>
          <w:sz w:val="28"/>
          <w:szCs w:val="28"/>
        </w:rPr>
        <w:t xml:space="preserve">-Наречия внезапно и торопливо обозначают признаки действий, названных глаголами </w:t>
      </w:r>
      <w:r w:rsidRPr="00004671">
        <w:rPr>
          <w:i/>
          <w:color w:val="000000"/>
          <w:sz w:val="28"/>
          <w:szCs w:val="28"/>
        </w:rPr>
        <w:t>сжала и достал.</w:t>
      </w:r>
      <w:r w:rsidRPr="00004671">
        <w:rPr>
          <w:color w:val="000000"/>
          <w:sz w:val="28"/>
          <w:szCs w:val="28"/>
        </w:rPr>
        <w:t xml:space="preserve"> </w:t>
      </w:r>
      <w:r w:rsidRPr="00004671">
        <w:rPr>
          <w:i/>
          <w:color w:val="000000"/>
          <w:sz w:val="28"/>
          <w:szCs w:val="28"/>
        </w:rPr>
        <w:t>Но об одном подумать так обидно (Фад.). Идти домой-дорога домой, прекрасно читает-прекрасно образован.</w:t>
      </w:r>
    </w:p>
    <w:p w:rsidR="00ED6B4D" w:rsidRPr="00004671" w:rsidRDefault="00ED6B4D" w:rsidP="00C84ABA">
      <w:pPr>
        <w:ind w:firstLine="708"/>
        <w:jc w:val="both"/>
        <w:rPr>
          <w:color w:val="000000"/>
          <w:sz w:val="28"/>
          <w:szCs w:val="28"/>
        </w:rPr>
      </w:pPr>
      <w:r w:rsidRPr="00004671">
        <w:rPr>
          <w:color w:val="000000"/>
          <w:sz w:val="28"/>
          <w:szCs w:val="28"/>
        </w:rPr>
        <w:t>Наречие, относясь к глаголу, прилагательному, наречию и имени существительному, оформляет свою связь с ними путем примыкания.</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Морфологические признаки наречий:</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1.  Неизменяемость (отсутствие форм изменения по падежам и числам). Они не имеют рода, числа, падежа, не склоняются и не спрягаются.</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 xml:space="preserve">Отсутствие полного изоморфизма между прилагательными и наречиями на –о,-е как в структурно-деривационном, так и в семантическом плане затрудняет лексикографическую фиксацию адвербиальных единиц. Пользователь толковых словарей вынужден опираться на свой речевой опыт. Главным формальным признаком наречия как части речи отсутствие словоизменения. Исключение составляют наречия, образующие формы сравнительной степени. Степени сравнения имеются лишь у наречий на </w:t>
      </w:r>
      <w:r w:rsidRPr="00004671">
        <w:rPr>
          <w:bCs/>
          <w:color w:val="000000"/>
          <w:sz w:val="28"/>
          <w:szCs w:val="28"/>
        </w:rPr>
        <w:t>-о, -е,</w:t>
      </w:r>
      <w:r w:rsidRPr="00004671">
        <w:rPr>
          <w:color w:val="000000"/>
          <w:sz w:val="28"/>
          <w:szCs w:val="28"/>
        </w:rPr>
        <w:t xml:space="preserve"> образованных от качественных прилагательных (быстро-быстрее, </w:t>
      </w:r>
      <w:r w:rsidRPr="00004671">
        <w:rPr>
          <w:i/>
          <w:color w:val="000000"/>
          <w:sz w:val="28"/>
          <w:szCs w:val="28"/>
        </w:rPr>
        <w:t>разг.</w:t>
      </w:r>
      <w:r w:rsidRPr="00004671">
        <w:rPr>
          <w:color w:val="000000"/>
          <w:sz w:val="28"/>
          <w:szCs w:val="28"/>
        </w:rPr>
        <w:t xml:space="preserve"> быстрей, смело- смелее, </w:t>
      </w:r>
      <w:r w:rsidRPr="00004671">
        <w:rPr>
          <w:i/>
          <w:color w:val="000000"/>
          <w:sz w:val="28"/>
          <w:szCs w:val="28"/>
        </w:rPr>
        <w:t>разг.</w:t>
      </w:r>
      <w:r w:rsidRPr="00004671">
        <w:rPr>
          <w:color w:val="000000"/>
          <w:sz w:val="28"/>
          <w:szCs w:val="28"/>
        </w:rPr>
        <w:t xml:space="preserve"> смелей). </w:t>
      </w:r>
      <w:r w:rsidRPr="00004671">
        <w:rPr>
          <w:i/>
          <w:color w:val="000000"/>
          <w:sz w:val="28"/>
          <w:szCs w:val="28"/>
        </w:rPr>
        <w:t>Ему стало хуже. Становилось холоднее. На улице пустынее, чем утроом; С тобой нам будет веселее</w:t>
      </w:r>
      <w:r w:rsidRPr="00004671">
        <w:rPr>
          <w:color w:val="000000"/>
          <w:sz w:val="28"/>
          <w:szCs w:val="28"/>
        </w:rPr>
        <w:t>.</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ab/>
        <w:t xml:space="preserve">Наречия на-о,-е, мотивированные качественными прилагательными (весело, грустно, прохладно, сильно, сладко, тихо)имеют морфологическую категорию степени сравнения, представленную двумя рядами форм-положительной и сравнительной степеи: </w:t>
      </w:r>
      <w:r w:rsidRPr="00004671">
        <w:rPr>
          <w:i/>
          <w:color w:val="000000"/>
          <w:sz w:val="28"/>
          <w:szCs w:val="28"/>
        </w:rPr>
        <w:t xml:space="preserve">интересно-интереснее, весело-веселее, грустно-грустнее. </w:t>
      </w:r>
      <w:r w:rsidRPr="00004671">
        <w:rPr>
          <w:color w:val="000000"/>
          <w:sz w:val="28"/>
          <w:szCs w:val="28"/>
        </w:rPr>
        <w:t xml:space="preserve">Сравнительная степень наречий омонимична сравнительной степени прилагательного. Различаются они синтаксически: сравнительная степень прилагательного относится к существительному, напр.: </w:t>
      </w:r>
      <w:r w:rsidRPr="00004671">
        <w:rPr>
          <w:i/>
          <w:color w:val="000000"/>
          <w:sz w:val="28"/>
          <w:szCs w:val="28"/>
        </w:rPr>
        <w:t>Петя бегает лучше,чем прыгает.</w:t>
      </w:r>
      <w:r w:rsidRPr="00004671">
        <w:rPr>
          <w:color w:val="000000"/>
          <w:sz w:val="28"/>
          <w:szCs w:val="28"/>
        </w:rPr>
        <w:t xml:space="preserve">   А сравнительная степень наречия-к глаголу, например: </w:t>
      </w:r>
      <w:r w:rsidRPr="00004671">
        <w:rPr>
          <w:i/>
          <w:color w:val="000000"/>
          <w:sz w:val="28"/>
          <w:szCs w:val="28"/>
        </w:rPr>
        <w:t>Длинней с горы ложится тень</w:t>
      </w:r>
      <w:r w:rsidRPr="00004671">
        <w:rPr>
          <w:color w:val="000000"/>
          <w:sz w:val="28"/>
          <w:szCs w:val="28"/>
        </w:rPr>
        <w:t xml:space="preserve"> (Тютч.). Редко, в особых стилистических целях, употребляется превосходная степень на </w:t>
      </w:r>
      <w:r w:rsidRPr="00004671">
        <w:rPr>
          <w:bCs/>
          <w:color w:val="000000"/>
          <w:sz w:val="28"/>
          <w:szCs w:val="28"/>
        </w:rPr>
        <w:t>-айше, -ейше,</w:t>
      </w:r>
      <w:r w:rsidRPr="00004671">
        <w:rPr>
          <w:color w:val="000000"/>
          <w:sz w:val="28"/>
          <w:szCs w:val="28"/>
        </w:rPr>
        <w:t xml:space="preserve"> например: </w:t>
      </w:r>
      <w:r w:rsidRPr="00004671">
        <w:rPr>
          <w:i/>
          <w:color w:val="000000"/>
          <w:sz w:val="28"/>
          <w:szCs w:val="28"/>
        </w:rPr>
        <w:t>Строжайше б запретил я этим господам на выстрел подъезжать к столицам</w:t>
      </w:r>
      <w:r w:rsidRPr="00004671">
        <w:rPr>
          <w:color w:val="000000"/>
          <w:sz w:val="28"/>
          <w:szCs w:val="28"/>
        </w:rPr>
        <w:t xml:space="preserve"> (Гр.). При этом одни наречия употребляются только с прилагательными и наречиями в положительной степени (очень красивый, страшно весело, исключительно любезный), другие – только с прилагательными и наречиями в сравнительной степени (гораздо интереснее, вдвое толще), третьи – с прилагательными и наречиями как в превосходной, так и в сравнительной степени (немного смешной и немного смешнее).</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Наречия степени могут быть немотивированными (очень, едва) и мотивированными (вдвое, слишком). Значение степени может быть заключено и в качественном наречии: абсолютно, необыкновенно, невероятно, необычайно, фантастически, чрезвычайно, бешено, чудовищно, невыразимо, несказанно, неслыханно, божественно, бесконечно, беспредельно, безмерно, безумно, смертельно, ослепительно, нестерпимо, невыносимо, блестяще, феноменально, гениально, сверхъестественно, сравнительно, относительно.</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Употребляясь для обозначения степени проявления признака, качественные наречия не образуют форм сравнительной степени (смертельно бледен, абсолютно глухой, чудовищно богат).</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 xml:space="preserve">2.  Наличие специальных словообразовательных суффиксов (некоторые из них образуют наречия совместно с приставкой по-): </w:t>
      </w:r>
      <w:r w:rsidRPr="00004671">
        <w:rPr>
          <w:bCs/>
          <w:color w:val="000000"/>
          <w:sz w:val="28"/>
          <w:szCs w:val="28"/>
        </w:rPr>
        <w:t>-о, -е</w:t>
      </w:r>
      <w:r w:rsidRPr="00004671">
        <w:rPr>
          <w:color w:val="000000"/>
          <w:sz w:val="28"/>
          <w:szCs w:val="28"/>
        </w:rPr>
        <w:t xml:space="preserve"> (весело, искренне), </w:t>
      </w:r>
      <w:r w:rsidRPr="00004671">
        <w:rPr>
          <w:bCs/>
          <w:color w:val="000000"/>
          <w:sz w:val="28"/>
          <w:szCs w:val="28"/>
        </w:rPr>
        <w:t>-и</w:t>
      </w:r>
      <w:r w:rsidRPr="00004671">
        <w:rPr>
          <w:color w:val="000000"/>
          <w:sz w:val="28"/>
          <w:szCs w:val="28"/>
        </w:rPr>
        <w:t xml:space="preserve"> (вражески, дружески),</w:t>
      </w:r>
      <w:r w:rsidRPr="00004671">
        <w:rPr>
          <w:bCs/>
          <w:color w:val="000000"/>
          <w:sz w:val="28"/>
          <w:szCs w:val="28"/>
        </w:rPr>
        <w:t>-ьи</w:t>
      </w:r>
      <w:r w:rsidRPr="00004671">
        <w:rPr>
          <w:color w:val="000000"/>
          <w:sz w:val="28"/>
          <w:szCs w:val="28"/>
        </w:rPr>
        <w:t xml:space="preserve"> (по-волчьи, по-человечьи),</w:t>
      </w:r>
      <w:r w:rsidRPr="00004671">
        <w:rPr>
          <w:b/>
          <w:bCs/>
          <w:color w:val="000000"/>
          <w:sz w:val="28"/>
          <w:szCs w:val="28"/>
        </w:rPr>
        <w:t>-</w:t>
      </w:r>
      <w:r w:rsidRPr="00004671">
        <w:rPr>
          <w:bCs/>
          <w:color w:val="000000"/>
          <w:sz w:val="28"/>
          <w:szCs w:val="28"/>
        </w:rPr>
        <w:t>омy, -ему</w:t>
      </w:r>
      <w:r w:rsidRPr="00004671">
        <w:rPr>
          <w:color w:val="000000"/>
          <w:sz w:val="28"/>
          <w:szCs w:val="28"/>
        </w:rPr>
        <w:t xml:space="preserve"> (по-хорошему, по-новому); суффиксов сравнительной и превосходной степени (у наречий, образованных от качественных прилагательных): </w:t>
      </w:r>
      <w:r w:rsidRPr="00004671">
        <w:rPr>
          <w:bCs/>
          <w:color w:val="000000"/>
          <w:sz w:val="28"/>
          <w:szCs w:val="28"/>
        </w:rPr>
        <w:t>-ее</w:t>
      </w:r>
      <w:r w:rsidRPr="00004671">
        <w:rPr>
          <w:color w:val="000000"/>
          <w:sz w:val="28"/>
          <w:szCs w:val="28"/>
        </w:rPr>
        <w:t xml:space="preserve"> (удачнее, выгоднее), </w:t>
      </w:r>
      <w:r w:rsidRPr="00004671">
        <w:rPr>
          <w:bCs/>
          <w:color w:val="000000"/>
          <w:sz w:val="28"/>
          <w:szCs w:val="28"/>
        </w:rPr>
        <w:t>-е, -ше</w:t>
      </w:r>
      <w:r w:rsidRPr="00004671">
        <w:rPr>
          <w:color w:val="000000"/>
          <w:sz w:val="28"/>
          <w:szCs w:val="28"/>
        </w:rPr>
        <w:t xml:space="preserve"> (ярче, дальше), </w:t>
      </w:r>
      <w:r w:rsidRPr="00004671">
        <w:rPr>
          <w:bCs/>
          <w:color w:val="000000"/>
          <w:sz w:val="28"/>
          <w:szCs w:val="28"/>
        </w:rPr>
        <w:t>-йше, -ейше</w:t>
      </w:r>
      <w:r w:rsidRPr="00004671">
        <w:rPr>
          <w:color w:val="000000"/>
          <w:sz w:val="28"/>
          <w:szCs w:val="28"/>
        </w:rPr>
        <w:t xml:space="preserve"> (нижайше, покорнейше), а также суффиксов субъективной оценки –</w:t>
      </w:r>
      <w:r w:rsidRPr="00004671">
        <w:rPr>
          <w:bCs/>
          <w:color w:val="000000"/>
          <w:sz w:val="28"/>
          <w:szCs w:val="28"/>
        </w:rPr>
        <w:t xml:space="preserve">оньк (о), -еньк (о), -охоньк (о), </w:t>
      </w:r>
      <w:r w:rsidRPr="00004671">
        <w:rPr>
          <w:b/>
          <w:bCs/>
          <w:color w:val="000000"/>
          <w:sz w:val="28"/>
          <w:szCs w:val="28"/>
        </w:rPr>
        <w:t>-</w:t>
      </w:r>
      <w:r w:rsidRPr="00004671">
        <w:rPr>
          <w:bCs/>
          <w:color w:val="000000"/>
          <w:sz w:val="28"/>
          <w:szCs w:val="28"/>
        </w:rPr>
        <w:t>онечк(о)</w:t>
      </w:r>
      <w:r w:rsidRPr="00004671">
        <w:rPr>
          <w:color w:val="000000"/>
          <w:sz w:val="28"/>
          <w:szCs w:val="28"/>
        </w:rPr>
        <w:t xml:space="preserve"> (тихонько, хорошенько, легохонько, тихонечко), </w:t>
      </w:r>
      <w:r w:rsidRPr="00004671">
        <w:rPr>
          <w:b/>
          <w:bCs/>
          <w:color w:val="000000"/>
          <w:sz w:val="28"/>
          <w:szCs w:val="28"/>
        </w:rPr>
        <w:t>-</w:t>
      </w:r>
      <w:r w:rsidRPr="00004671">
        <w:rPr>
          <w:bCs/>
          <w:color w:val="000000"/>
          <w:sz w:val="28"/>
          <w:szCs w:val="28"/>
        </w:rPr>
        <w:t>оват (о), -еват (о)</w:t>
      </w:r>
      <w:r w:rsidRPr="00004671">
        <w:rPr>
          <w:color w:val="000000"/>
          <w:sz w:val="28"/>
          <w:szCs w:val="28"/>
        </w:rPr>
        <w:t xml:space="preserve"> (плоховато, щеголевато). Суффиксы субъективной оценки возможны у качественных наречий.</w:t>
      </w:r>
    </w:p>
    <w:p w:rsidR="00ED6B4D" w:rsidRPr="00004671" w:rsidRDefault="00ED6B4D" w:rsidP="00C84ABA">
      <w:pPr>
        <w:shd w:val="clear" w:color="auto" w:fill="FFFFFF"/>
        <w:spacing w:before="168"/>
        <w:jc w:val="both"/>
        <w:rPr>
          <w:color w:val="000000"/>
          <w:sz w:val="28"/>
          <w:szCs w:val="28"/>
        </w:rPr>
      </w:pPr>
      <w:r w:rsidRPr="00004671">
        <w:rPr>
          <w:color w:val="000000"/>
          <w:sz w:val="28"/>
          <w:szCs w:val="28"/>
        </w:rPr>
        <w:t>3. Лексическая и словообразовательная соотносительность с другими частями речи.</w:t>
      </w:r>
    </w:p>
    <w:p w:rsidR="00ED6B4D" w:rsidRPr="00C84ABA" w:rsidRDefault="00ED6B4D" w:rsidP="00C84ABA">
      <w:pPr>
        <w:shd w:val="clear" w:color="auto" w:fill="FFFFFF"/>
        <w:spacing w:before="168"/>
        <w:jc w:val="both"/>
        <w:rPr>
          <w:i/>
          <w:color w:val="000000"/>
          <w:sz w:val="28"/>
          <w:szCs w:val="28"/>
          <w:lang w:val="ru-RU"/>
        </w:rPr>
      </w:pPr>
      <w:r w:rsidRPr="00004671">
        <w:rPr>
          <w:color w:val="000000"/>
          <w:sz w:val="28"/>
          <w:szCs w:val="28"/>
        </w:rPr>
        <w:t>По форме, значению и происхождению наречия соотносятся с различными падежными формами имен существительных (</w:t>
      </w:r>
      <w:r w:rsidRPr="00004671">
        <w:rPr>
          <w:i/>
          <w:color w:val="000000"/>
          <w:sz w:val="28"/>
          <w:szCs w:val="28"/>
        </w:rPr>
        <w:t>днем, летом, галопом; вперемежку, набок</w:t>
      </w:r>
      <w:r w:rsidRPr="00004671">
        <w:rPr>
          <w:color w:val="000000"/>
          <w:sz w:val="28"/>
          <w:szCs w:val="28"/>
        </w:rPr>
        <w:t xml:space="preserve">), с именами прилагательными </w:t>
      </w:r>
      <w:r w:rsidRPr="00004671">
        <w:rPr>
          <w:i/>
          <w:color w:val="000000"/>
          <w:sz w:val="28"/>
          <w:szCs w:val="28"/>
        </w:rPr>
        <w:t>(вкрутую, наудалую; налево; ученически</w:t>
      </w:r>
      <w:r w:rsidRPr="00004671">
        <w:rPr>
          <w:color w:val="000000"/>
          <w:sz w:val="28"/>
          <w:szCs w:val="28"/>
        </w:rPr>
        <w:t>), с местоимениями (по-вашему), с глаголами (</w:t>
      </w:r>
      <w:r w:rsidRPr="00004671">
        <w:rPr>
          <w:i/>
          <w:color w:val="000000"/>
          <w:sz w:val="28"/>
          <w:szCs w:val="28"/>
        </w:rPr>
        <w:t>молча, лежа, припеваючи</w:t>
      </w:r>
      <w:r w:rsidRPr="00004671">
        <w:rPr>
          <w:color w:val="000000"/>
          <w:sz w:val="28"/>
          <w:szCs w:val="28"/>
        </w:rPr>
        <w:t xml:space="preserve">); древнейшие по образованию наречия, по происхождению связанные с местоимениями в современном русском языке выступают как непроизводные </w:t>
      </w:r>
      <w:r w:rsidRPr="00004671">
        <w:rPr>
          <w:i/>
          <w:color w:val="000000"/>
          <w:sz w:val="28"/>
          <w:szCs w:val="28"/>
        </w:rPr>
        <w:t>(куда где, здесь, там).</w:t>
      </w:r>
    </w:p>
    <w:p w:rsidR="00ED6B4D" w:rsidRPr="00004671" w:rsidRDefault="00ED6B4D" w:rsidP="00C84ABA">
      <w:pPr>
        <w:shd w:val="clear" w:color="auto" w:fill="FFFFFF"/>
        <w:spacing w:before="168"/>
        <w:jc w:val="both"/>
        <w:rPr>
          <w:i/>
          <w:color w:val="000000"/>
          <w:sz w:val="28"/>
          <w:szCs w:val="28"/>
        </w:rPr>
      </w:pPr>
      <w:r w:rsidRPr="00004671">
        <w:rPr>
          <w:i/>
          <w:color w:val="000000"/>
          <w:sz w:val="28"/>
          <w:szCs w:val="28"/>
        </w:rPr>
        <w:t>Наречие-это часть речи, обозначающая непроцессуальный признак действия, предмета или другого непроцессуального признака-качества либо свойства. Главным формальным признаком наречия как части речи является отсутсвие словоизменения. Исключение составляют наречия, образующие формы сравнительной степени.</w:t>
      </w:r>
    </w:p>
    <w:p w:rsidR="00ED6B4D" w:rsidRPr="00004671" w:rsidRDefault="00ED6B4D" w:rsidP="00C84ABA">
      <w:pPr>
        <w:shd w:val="clear" w:color="auto" w:fill="FFFFFF"/>
        <w:spacing w:before="168"/>
        <w:jc w:val="both"/>
        <w:rPr>
          <w:i/>
          <w:color w:val="000000"/>
          <w:sz w:val="28"/>
          <w:szCs w:val="28"/>
        </w:rPr>
      </w:pPr>
    </w:p>
    <w:p w:rsidR="00ED6B4D" w:rsidRPr="00917FB2" w:rsidRDefault="00ED6B4D" w:rsidP="00C84ABA">
      <w:pPr>
        <w:ind w:firstLine="708"/>
        <w:jc w:val="center"/>
        <w:rPr>
          <w:sz w:val="28"/>
          <w:szCs w:val="28"/>
        </w:rPr>
      </w:pPr>
      <w:r w:rsidRPr="00004671">
        <w:rPr>
          <w:sz w:val="28"/>
          <w:szCs w:val="28"/>
        </w:rPr>
        <w:t>Түйін</w:t>
      </w:r>
      <w:r w:rsidR="001E2DCB" w:rsidRPr="00917FB2">
        <w:rPr>
          <w:sz w:val="28"/>
          <w:szCs w:val="28"/>
        </w:rPr>
        <w:t>деме</w:t>
      </w:r>
    </w:p>
    <w:p w:rsidR="00ED6B4D" w:rsidRPr="00004671" w:rsidRDefault="00ED6B4D" w:rsidP="00C84ABA">
      <w:pPr>
        <w:ind w:firstLine="708"/>
        <w:jc w:val="both"/>
        <w:rPr>
          <w:sz w:val="28"/>
          <w:szCs w:val="28"/>
        </w:rPr>
      </w:pPr>
      <w:r w:rsidRPr="00004671">
        <w:rPr>
          <w:sz w:val="28"/>
          <w:szCs w:val="28"/>
        </w:rPr>
        <w:t xml:space="preserve">Үстеу сөздер оқытып, үйрету де олардың іс-әрекетті білдіруі жөнінен оның қашан болуы туралы, мезгілін, қайда болуы туралы орыны, қалай болуы туралы жай-жапсарын айқындайтыны танытылады. </w:t>
      </w:r>
    </w:p>
    <w:p w:rsidR="00ED6B4D" w:rsidRPr="00004671" w:rsidRDefault="00ED6B4D" w:rsidP="00C84ABA">
      <w:pPr>
        <w:jc w:val="both"/>
        <w:rPr>
          <w:sz w:val="28"/>
          <w:szCs w:val="28"/>
        </w:rPr>
      </w:pPr>
      <w:r w:rsidRPr="00004671">
        <w:rPr>
          <w:sz w:val="28"/>
          <w:szCs w:val="28"/>
        </w:rPr>
        <w:t>Соған орай, үстеудің мағыналық белгісі жөнінен мезгілдік үстеу, мекендік үстеу және қимыл-сын үстеу болып бөлінетіні түсіндіріледі.  Олардың формалық белгісі бойынша негізгі түбір күйдегі үстеулер үйретіледі.</w:t>
      </w:r>
    </w:p>
    <w:p w:rsidR="00ED6B4D" w:rsidRPr="00004671" w:rsidRDefault="00ED6B4D" w:rsidP="00C84ABA">
      <w:pPr>
        <w:ind w:firstLine="708"/>
        <w:jc w:val="center"/>
        <w:rPr>
          <w:sz w:val="28"/>
          <w:szCs w:val="28"/>
        </w:rPr>
      </w:pPr>
      <w:r w:rsidRPr="00004671">
        <w:rPr>
          <w:sz w:val="28"/>
          <w:szCs w:val="28"/>
        </w:rPr>
        <w:t>Summary</w:t>
      </w:r>
    </w:p>
    <w:p w:rsidR="00ED6B4D" w:rsidRPr="00004671" w:rsidRDefault="00ED6B4D" w:rsidP="00C84ABA">
      <w:pPr>
        <w:ind w:firstLine="708"/>
        <w:jc w:val="both"/>
        <w:rPr>
          <w:sz w:val="28"/>
          <w:szCs w:val="28"/>
          <w:lang w:val="en-US"/>
        </w:rPr>
      </w:pPr>
      <w:r w:rsidRPr="00004671">
        <w:rPr>
          <w:sz w:val="28"/>
          <w:szCs w:val="28"/>
        </w:rPr>
        <w:t xml:space="preserve">The article deals with as part of speech. </w:t>
      </w:r>
      <w:r w:rsidRPr="00004671">
        <w:rPr>
          <w:sz w:val="28"/>
          <w:szCs w:val="28"/>
          <w:lang w:val="en-US"/>
        </w:rPr>
        <w:t>The author gives the classification of adverb expressing the property of action of a property and gives its function. Types of adverbs: adverb of time, place and manner.</w:t>
      </w:r>
    </w:p>
    <w:p w:rsidR="00ED6B4D" w:rsidRPr="008B5B2C" w:rsidRDefault="00ED6B4D" w:rsidP="00C84ABA">
      <w:pPr>
        <w:shd w:val="clear" w:color="auto" w:fill="FFFFFF"/>
        <w:tabs>
          <w:tab w:val="left" w:pos="1498"/>
        </w:tabs>
        <w:spacing w:before="168"/>
        <w:jc w:val="both"/>
        <w:rPr>
          <w:color w:val="000000"/>
          <w:sz w:val="28"/>
          <w:szCs w:val="28"/>
          <w:lang w:val="en-US"/>
        </w:rPr>
      </w:pPr>
    </w:p>
    <w:p w:rsidR="00ED6B4D" w:rsidRPr="00004671" w:rsidRDefault="00ED6B4D" w:rsidP="00C84ABA">
      <w:pPr>
        <w:shd w:val="clear" w:color="auto" w:fill="FFFFFF"/>
        <w:spacing w:before="168"/>
        <w:jc w:val="both"/>
        <w:rPr>
          <w:color w:val="000000"/>
          <w:sz w:val="28"/>
          <w:szCs w:val="28"/>
          <w:lang w:val="en-US"/>
        </w:rPr>
      </w:pPr>
      <w:r w:rsidRPr="00004671">
        <w:rPr>
          <w:color w:val="000000"/>
          <w:sz w:val="28"/>
          <w:szCs w:val="28"/>
        </w:rPr>
        <w:t>Список литературы:</w:t>
      </w:r>
    </w:p>
    <w:p w:rsidR="00ED6B4D" w:rsidRPr="00004671" w:rsidRDefault="00ED6B4D" w:rsidP="00C84ABA">
      <w:pPr>
        <w:shd w:val="clear" w:color="auto" w:fill="FFFFFF"/>
        <w:spacing w:before="168"/>
        <w:jc w:val="both"/>
        <w:rPr>
          <w:color w:val="000000"/>
          <w:sz w:val="28"/>
          <w:szCs w:val="28"/>
          <w:lang w:val="en-US"/>
        </w:rPr>
      </w:pPr>
    </w:p>
    <w:p w:rsidR="00ED6B4D" w:rsidRPr="00004671" w:rsidRDefault="00ED6B4D" w:rsidP="00C84ABA">
      <w:pPr>
        <w:autoSpaceDE w:val="0"/>
        <w:autoSpaceDN w:val="0"/>
        <w:adjustRightInd w:val="0"/>
        <w:rPr>
          <w:sz w:val="28"/>
          <w:szCs w:val="28"/>
        </w:rPr>
      </w:pPr>
      <w:r w:rsidRPr="00004671">
        <w:rPr>
          <w:color w:val="000000"/>
          <w:sz w:val="28"/>
          <w:szCs w:val="28"/>
        </w:rPr>
        <w:t>1.</w:t>
      </w:r>
      <w:r w:rsidRPr="00004671">
        <w:rPr>
          <w:sz w:val="28"/>
          <w:szCs w:val="28"/>
        </w:rPr>
        <w:t xml:space="preserve"> Словарь современного русского литературного языка: в 17 т. / Под ред.</w:t>
      </w:r>
    </w:p>
    <w:p w:rsidR="00ED6B4D" w:rsidRPr="00004671" w:rsidRDefault="00ED6B4D" w:rsidP="00C84ABA">
      <w:pPr>
        <w:autoSpaceDE w:val="0"/>
        <w:autoSpaceDN w:val="0"/>
        <w:adjustRightInd w:val="0"/>
        <w:rPr>
          <w:sz w:val="28"/>
          <w:szCs w:val="28"/>
        </w:rPr>
      </w:pPr>
      <w:r w:rsidRPr="00004671">
        <w:rPr>
          <w:sz w:val="28"/>
          <w:szCs w:val="28"/>
        </w:rPr>
        <w:t>В.В. Виноградова. М. – Л.: Наука, 1948 – 1965. (БАС).</w:t>
      </w:r>
    </w:p>
    <w:p w:rsidR="00ED6B4D" w:rsidRPr="00004671" w:rsidRDefault="00ED6B4D" w:rsidP="00C84ABA">
      <w:pPr>
        <w:autoSpaceDE w:val="0"/>
        <w:autoSpaceDN w:val="0"/>
        <w:adjustRightInd w:val="0"/>
        <w:rPr>
          <w:sz w:val="28"/>
          <w:szCs w:val="28"/>
        </w:rPr>
      </w:pPr>
      <w:r w:rsidRPr="00004671">
        <w:rPr>
          <w:sz w:val="28"/>
          <w:szCs w:val="28"/>
        </w:rPr>
        <w:t>2. Толстой Л.Н. Собрание сочинений: в 22 т. Т. IV – VI. М.: Худож. лит.,</w:t>
      </w:r>
    </w:p>
    <w:p w:rsidR="00ED6B4D" w:rsidRPr="00004671" w:rsidRDefault="00ED6B4D" w:rsidP="00C84ABA">
      <w:pPr>
        <w:autoSpaceDE w:val="0"/>
        <w:autoSpaceDN w:val="0"/>
        <w:adjustRightInd w:val="0"/>
        <w:rPr>
          <w:sz w:val="28"/>
          <w:szCs w:val="28"/>
        </w:rPr>
      </w:pPr>
      <w:r w:rsidRPr="00004671">
        <w:rPr>
          <w:sz w:val="28"/>
          <w:szCs w:val="28"/>
        </w:rPr>
        <w:t>1979 – 1980. Далее в скобках указаны том и страница.</w:t>
      </w:r>
    </w:p>
    <w:p w:rsidR="00ED6B4D" w:rsidRPr="00004671" w:rsidRDefault="00ED6B4D" w:rsidP="00C84ABA">
      <w:pPr>
        <w:autoSpaceDE w:val="0"/>
        <w:autoSpaceDN w:val="0"/>
        <w:adjustRightInd w:val="0"/>
        <w:rPr>
          <w:sz w:val="28"/>
          <w:szCs w:val="28"/>
        </w:rPr>
      </w:pPr>
      <w:r w:rsidRPr="00004671">
        <w:rPr>
          <w:sz w:val="28"/>
          <w:szCs w:val="28"/>
        </w:rPr>
        <w:t>3. Бочаров С.Г. Роман Л. Толстого Война и мир». М. «Худож. лит.», 1987.</w:t>
      </w:r>
    </w:p>
    <w:p w:rsidR="00ED6B4D" w:rsidRPr="00004671" w:rsidRDefault="00ED6B4D" w:rsidP="00C84ABA">
      <w:pPr>
        <w:autoSpaceDE w:val="0"/>
        <w:autoSpaceDN w:val="0"/>
        <w:adjustRightInd w:val="0"/>
        <w:rPr>
          <w:sz w:val="28"/>
          <w:szCs w:val="28"/>
        </w:rPr>
      </w:pPr>
      <w:r w:rsidRPr="00004671">
        <w:rPr>
          <w:sz w:val="28"/>
          <w:szCs w:val="28"/>
        </w:rPr>
        <w:t>4. Агапкина Т.А. Лестница // Славянская мифология: энциклопедический</w:t>
      </w:r>
    </w:p>
    <w:p w:rsidR="00ED6B4D" w:rsidRPr="00004671" w:rsidRDefault="00ED6B4D" w:rsidP="00C84ABA">
      <w:pPr>
        <w:autoSpaceDE w:val="0"/>
        <w:autoSpaceDN w:val="0"/>
        <w:adjustRightInd w:val="0"/>
        <w:rPr>
          <w:sz w:val="28"/>
          <w:szCs w:val="28"/>
        </w:rPr>
      </w:pPr>
      <w:r w:rsidRPr="00004671">
        <w:rPr>
          <w:sz w:val="28"/>
          <w:szCs w:val="28"/>
        </w:rPr>
        <w:t>словарь. – М.: Междунар. отношения, 2002. С. 278 – 279.</w:t>
      </w:r>
    </w:p>
    <w:p w:rsidR="00ED6B4D" w:rsidRPr="00004671" w:rsidRDefault="00ED6B4D" w:rsidP="008B5B2C">
      <w:pPr>
        <w:spacing w:line="360" w:lineRule="auto"/>
        <w:rPr>
          <w:sz w:val="28"/>
          <w:szCs w:val="28"/>
        </w:rPr>
      </w:pPr>
    </w:p>
    <w:p w:rsidR="00ED6B4D" w:rsidRPr="00004671" w:rsidRDefault="00ED6B4D" w:rsidP="008B5B2C">
      <w:pPr>
        <w:spacing w:line="360" w:lineRule="auto"/>
        <w:rPr>
          <w:sz w:val="28"/>
          <w:szCs w:val="28"/>
          <w:lang w:val="ru-RU"/>
        </w:rPr>
      </w:pPr>
      <w:bookmarkStart w:id="2" w:name="_GoBack"/>
      <w:bookmarkEnd w:id="2"/>
    </w:p>
    <w:sectPr w:rsidR="00ED6B4D" w:rsidRPr="000046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85A" w:rsidRDefault="0076585A" w:rsidP="00917FB2">
      <w:r>
        <w:separator/>
      </w:r>
    </w:p>
  </w:endnote>
  <w:endnote w:type="continuationSeparator" w:id="0">
    <w:p w:rsidR="0076585A" w:rsidRDefault="0076585A" w:rsidP="0091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85A" w:rsidRDefault="0076585A" w:rsidP="00917FB2">
      <w:r>
        <w:separator/>
      </w:r>
    </w:p>
  </w:footnote>
  <w:footnote w:type="continuationSeparator" w:id="0">
    <w:p w:rsidR="0076585A" w:rsidRDefault="0076585A" w:rsidP="0091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F"/>
    <w:rsid w:val="00004671"/>
    <w:rsid w:val="000F6DB3"/>
    <w:rsid w:val="001B514F"/>
    <w:rsid w:val="001E2DCB"/>
    <w:rsid w:val="003067A4"/>
    <w:rsid w:val="005F1384"/>
    <w:rsid w:val="0076585A"/>
    <w:rsid w:val="008B5B2C"/>
    <w:rsid w:val="00917FB2"/>
    <w:rsid w:val="00C84ABA"/>
    <w:rsid w:val="00EC5BB7"/>
    <w:rsid w:val="00ED6B4D"/>
    <w:rsid w:val="00F3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4D"/>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FB2"/>
    <w:pPr>
      <w:tabs>
        <w:tab w:val="center" w:pos="4677"/>
        <w:tab w:val="right" w:pos="9355"/>
      </w:tabs>
    </w:pPr>
  </w:style>
  <w:style w:type="character" w:customStyle="1" w:styleId="a4">
    <w:name w:val="Верхний колонтитул Знак"/>
    <w:basedOn w:val="a0"/>
    <w:link w:val="a3"/>
    <w:uiPriority w:val="99"/>
    <w:rsid w:val="00917FB2"/>
    <w:rPr>
      <w:rFonts w:ascii="Times New Roman" w:eastAsia="Times New Roman" w:hAnsi="Times New Roman" w:cs="Times New Roman"/>
      <w:sz w:val="24"/>
      <w:szCs w:val="24"/>
      <w:lang w:val="kk-KZ" w:eastAsia="ru-RU"/>
    </w:rPr>
  </w:style>
  <w:style w:type="paragraph" w:styleId="a5">
    <w:name w:val="footer"/>
    <w:basedOn w:val="a"/>
    <w:link w:val="a6"/>
    <w:uiPriority w:val="99"/>
    <w:unhideWhenUsed/>
    <w:rsid w:val="00917FB2"/>
    <w:pPr>
      <w:tabs>
        <w:tab w:val="center" w:pos="4677"/>
        <w:tab w:val="right" w:pos="9355"/>
      </w:tabs>
    </w:pPr>
  </w:style>
  <w:style w:type="character" w:customStyle="1" w:styleId="a6">
    <w:name w:val="Нижний колонтитул Знак"/>
    <w:basedOn w:val="a0"/>
    <w:link w:val="a5"/>
    <w:uiPriority w:val="99"/>
    <w:rsid w:val="00917FB2"/>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B4D"/>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FB2"/>
    <w:pPr>
      <w:tabs>
        <w:tab w:val="center" w:pos="4677"/>
        <w:tab w:val="right" w:pos="9355"/>
      </w:tabs>
    </w:pPr>
  </w:style>
  <w:style w:type="character" w:customStyle="1" w:styleId="a4">
    <w:name w:val="Верхний колонтитул Знак"/>
    <w:basedOn w:val="a0"/>
    <w:link w:val="a3"/>
    <w:uiPriority w:val="99"/>
    <w:rsid w:val="00917FB2"/>
    <w:rPr>
      <w:rFonts w:ascii="Times New Roman" w:eastAsia="Times New Roman" w:hAnsi="Times New Roman" w:cs="Times New Roman"/>
      <w:sz w:val="24"/>
      <w:szCs w:val="24"/>
      <w:lang w:val="kk-KZ" w:eastAsia="ru-RU"/>
    </w:rPr>
  </w:style>
  <w:style w:type="paragraph" w:styleId="a5">
    <w:name w:val="footer"/>
    <w:basedOn w:val="a"/>
    <w:link w:val="a6"/>
    <w:uiPriority w:val="99"/>
    <w:unhideWhenUsed/>
    <w:rsid w:val="00917FB2"/>
    <w:pPr>
      <w:tabs>
        <w:tab w:val="center" w:pos="4677"/>
        <w:tab w:val="right" w:pos="9355"/>
      </w:tabs>
    </w:pPr>
  </w:style>
  <w:style w:type="character" w:customStyle="1" w:styleId="a6">
    <w:name w:val="Нижний колонтитул Знак"/>
    <w:basedOn w:val="a0"/>
    <w:link w:val="a5"/>
    <w:uiPriority w:val="99"/>
    <w:rsid w:val="00917FB2"/>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B8B3-BEB6-4841-815D-850E9EE3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1523</Words>
  <Characters>8685</Characters>
  <Application>Microsoft Office Word</Application>
  <DocSecurity>0</DocSecurity>
  <Lines>72</Lines>
  <Paragraphs>20</Paragraphs>
  <ScaleCrop>false</ScaleCrop>
  <Company>Home</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2020-05-03T22:27:00Z</dcterms:created>
  <dcterms:modified xsi:type="dcterms:W3CDTF">2020-06-06T15:30:00Z</dcterms:modified>
</cp:coreProperties>
</file>