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B7" w:rsidRDefault="00955DF1" w:rsidP="007304EE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</w:t>
      </w:r>
      <w:r w:rsidR="003554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РАБОТЫ ВРЕМЕННОЙ ТВОРЧЕСКОЙ ГРУППЫ УЧИТЕЛЕЙ</w:t>
      </w:r>
    </w:p>
    <w:p w:rsidR="003554B7" w:rsidRDefault="003554B7" w:rsidP="007304EE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54B7" w:rsidRDefault="003554B7" w:rsidP="00955DF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Буракова Елена Геннадьевна,</w:t>
      </w:r>
    </w:p>
    <w:p w:rsidR="003554B7" w:rsidRDefault="003554B7" w:rsidP="00955DF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заместитель директора по УВР </w:t>
      </w:r>
    </w:p>
    <w:p w:rsidR="003554B7" w:rsidRDefault="003554B7" w:rsidP="00955DF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КУГ "Тюменская основная школа" Аккайынского района</w:t>
      </w:r>
    </w:p>
    <w:p w:rsidR="007304EE" w:rsidRPr="00955DF1" w:rsidRDefault="003554B7" w:rsidP="00955DF1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Северо-Казахстанской области</w:t>
      </w:r>
    </w:p>
    <w:p w:rsidR="007304EE" w:rsidRDefault="007304EE"/>
    <w:p w:rsidR="00D06820" w:rsidRDefault="00955DF1" w:rsidP="00D0682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НАВЫК ТЕХНИКИ ЧТЕНИЯ КАК КЛЮЧЕВОЙ УЧЕБНЫЙ НАВЫК. ОБМЕН ОПЫТОМ</w:t>
      </w:r>
    </w:p>
    <w:p w:rsidR="00D06820" w:rsidRPr="00D06820" w:rsidRDefault="00D06820" w:rsidP="00D0682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93979" w:rsidRPr="00D06820" w:rsidRDefault="00193979" w:rsidP="00D06820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Классик, требуя «любить книгу, источник знаний», был прав, потому что , какие бы не возникли новые «носители» информации- от электронных энциклопедий до интернетовских справочников, книгу никто никогда не заменит. Ведь умение читать- важнейшее условие развития личности- начинается не с интернета, а с книги.</w:t>
      </w:r>
    </w:p>
    <w:p w:rsidR="00193979" w:rsidRDefault="00193979" w:rsidP="00955DF1">
      <w:pPr>
        <w:pStyle w:val="a4"/>
        <w:shd w:val="clear" w:color="auto" w:fill="FFFFFF"/>
        <w:spacing w:before="0" w:beforeAutospacing="0" w:after="120" w:afterAutospacing="0"/>
        <w:ind w:firstLine="567"/>
        <w:rPr>
          <w:sz w:val="28"/>
          <w:szCs w:val="28"/>
        </w:rPr>
      </w:pPr>
      <w:r w:rsidRPr="00D06820">
        <w:rPr>
          <w:sz w:val="28"/>
          <w:szCs w:val="28"/>
        </w:rPr>
        <w:t>Школьная практика подтверждает, что нелюбовь к чтению и связанные с этим учебные затруднения, вплоть до потери интереса к познанию, часто возникают из-за неумения ученика понимать прочитанное. Обучение приёмам работы с текстом, закладывающее основу умения учиться, формирующее навык самостоятельной учебной работы, – одна из самых актуальных дидактических задач.</w:t>
      </w:r>
    </w:p>
    <w:p w:rsidR="00955DF1" w:rsidRDefault="00955DF1" w:rsidP="00955DF1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2019-2020 учебном году в нашей школе была организована  работа временной творческой группы учителей. </w:t>
      </w:r>
    </w:p>
    <w:p w:rsidR="00955DF1" w:rsidRPr="00E379DD" w:rsidRDefault="00955DF1" w:rsidP="00955DF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8"/>
          <w:szCs w:val="28"/>
        </w:rPr>
      </w:pPr>
      <w:r w:rsidRPr="00217627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 работы является</w:t>
      </w:r>
      <w:r w:rsidRPr="00E37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и внедрение в образовательный процесс </w:t>
      </w:r>
      <w:r w:rsidRPr="003C307E">
        <w:rPr>
          <w:rFonts w:ascii="Times New Roman" w:hAnsi="Times New Roman" w:cs="Times New Roman"/>
          <w:color w:val="000000"/>
          <w:sz w:val="28"/>
          <w:szCs w:val="28"/>
        </w:rPr>
        <w:t>различных техник, методик по формированию и совершенствованию навыка чтения, по выработке интереса к чтению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379DD">
        <w:rPr>
          <w:rFonts w:ascii="Times New Roman" w:hAnsi="Times New Roman"/>
          <w:sz w:val="28"/>
          <w:szCs w:val="28"/>
        </w:rPr>
        <w:t xml:space="preserve"> </w:t>
      </w:r>
      <w:r w:rsidRPr="00FC5D1B">
        <w:rPr>
          <w:rFonts w:ascii="Times New Roman" w:hAnsi="Times New Roman"/>
          <w:sz w:val="28"/>
          <w:szCs w:val="28"/>
        </w:rPr>
        <w:t>являющихся необходимым условием реализации ГОСО</w:t>
      </w:r>
      <w:r>
        <w:rPr>
          <w:rFonts w:ascii="Times New Roman" w:hAnsi="Times New Roman"/>
          <w:sz w:val="28"/>
          <w:szCs w:val="28"/>
        </w:rPr>
        <w:t>.</w:t>
      </w:r>
    </w:p>
    <w:p w:rsidR="00955DF1" w:rsidRDefault="00955DF1" w:rsidP="00955DF1">
      <w:pPr>
        <w:shd w:val="clear" w:color="auto" w:fill="FFFFFF"/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Были поставлены и реализованы следующие з</w:t>
      </w:r>
      <w:r w:rsidRPr="00217627">
        <w:rPr>
          <w:rFonts w:ascii="Times New Roman" w:eastAsia="Times New Roman" w:hAnsi="Times New Roman" w:cs="Times New Roman"/>
          <w:sz w:val="28"/>
          <w:szCs w:val="28"/>
        </w:rPr>
        <w:t>адачи:</w:t>
      </w:r>
    </w:p>
    <w:p w:rsidR="00955DF1" w:rsidRDefault="00955DF1" w:rsidP="00955D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9DD">
        <w:rPr>
          <w:rFonts w:ascii="Times New Roman" w:eastAsia="Times New Roman" w:hAnsi="Times New Roman" w:cs="Times New Roman"/>
          <w:sz w:val="28"/>
          <w:szCs w:val="28"/>
        </w:rPr>
        <w:t xml:space="preserve">Внедрение в УВП новых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упражнений для чтения</w:t>
      </w:r>
      <w:r w:rsidRPr="00E379DD">
        <w:rPr>
          <w:rFonts w:ascii="Times New Roman" w:eastAsia="Times New Roman" w:hAnsi="Times New Roman" w:cs="Times New Roman"/>
          <w:sz w:val="28"/>
          <w:szCs w:val="28"/>
        </w:rPr>
        <w:t xml:space="preserve"> как способа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повышения техники чтения;</w:t>
      </w:r>
    </w:p>
    <w:p w:rsidR="00955DF1" w:rsidRDefault="00955DF1" w:rsidP="00955D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9DD">
        <w:rPr>
          <w:rFonts w:ascii="Times New Roman" w:eastAsia="Times New Roman" w:hAnsi="Times New Roman" w:cs="Times New Roman"/>
          <w:sz w:val="28"/>
          <w:szCs w:val="28"/>
        </w:rPr>
        <w:t>Использование технологическ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379DD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379DD">
        <w:rPr>
          <w:rFonts w:ascii="Times New Roman" w:eastAsia="Times New Roman" w:hAnsi="Times New Roman" w:cs="Times New Roman"/>
          <w:sz w:val="28"/>
          <w:szCs w:val="28"/>
        </w:rPr>
        <w:t xml:space="preserve"> для повышения качества образовательного процесса;</w:t>
      </w:r>
    </w:p>
    <w:p w:rsidR="00955DF1" w:rsidRDefault="00955DF1" w:rsidP="00955D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9DD">
        <w:rPr>
          <w:rFonts w:ascii="Times New Roman" w:eastAsia="Times New Roman" w:hAnsi="Times New Roman" w:cs="Times New Roman"/>
          <w:sz w:val="28"/>
          <w:szCs w:val="28"/>
        </w:rPr>
        <w:t xml:space="preserve">Изучение опыта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упражнений для чтения</w:t>
      </w:r>
      <w:r w:rsidRPr="00E379DD">
        <w:rPr>
          <w:rFonts w:ascii="Times New Roman" w:eastAsia="Times New Roman" w:hAnsi="Times New Roman" w:cs="Times New Roman"/>
          <w:sz w:val="28"/>
          <w:szCs w:val="28"/>
        </w:rPr>
        <w:t xml:space="preserve"> как средства формирования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успешной</w:t>
      </w:r>
      <w:r w:rsidRPr="00E379D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5DF1" w:rsidRDefault="00955DF1" w:rsidP="00955D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9DD">
        <w:rPr>
          <w:rFonts w:ascii="Times New Roman" w:eastAsia="Times New Roman" w:hAnsi="Times New Roman" w:cs="Times New Roman"/>
          <w:sz w:val="28"/>
          <w:szCs w:val="28"/>
        </w:rPr>
        <w:t xml:space="preserve">Повышение интереса и учебной мотивации, развитие познавательных интересов при использовании в преподавании </w:t>
      </w:r>
      <w:r>
        <w:rPr>
          <w:rFonts w:ascii="Times New Roman" w:eastAsia="Times New Roman" w:hAnsi="Times New Roman" w:cs="Times New Roman"/>
          <w:sz w:val="28"/>
          <w:szCs w:val="28"/>
        </w:rPr>
        <w:t>новых способов чтения</w:t>
      </w:r>
      <w:r w:rsidRPr="00E379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5DF1" w:rsidRDefault="00955DF1" w:rsidP="00955D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9DD">
        <w:rPr>
          <w:rFonts w:ascii="Times New Roman" w:eastAsia="Times New Roman" w:hAnsi="Times New Roman" w:cs="Times New Roman"/>
          <w:sz w:val="28"/>
          <w:szCs w:val="28"/>
        </w:rPr>
        <w:t xml:space="preserve">Рост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общеучебной </w:t>
      </w:r>
      <w:r w:rsidRPr="00E379DD">
        <w:rPr>
          <w:rFonts w:ascii="Times New Roman" w:eastAsia="Times New Roman" w:hAnsi="Times New Roman" w:cs="Times New Roman"/>
          <w:sz w:val="28"/>
          <w:szCs w:val="28"/>
        </w:rPr>
        <w:t>компетентности участников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5DF1" w:rsidRPr="002E209C" w:rsidRDefault="00955DF1" w:rsidP="00955D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E209C">
        <w:rPr>
          <w:rFonts w:ascii="Times New Roman" w:eastAsia="Times New Roman" w:hAnsi="Times New Roman" w:cs="Times New Roman"/>
          <w:sz w:val="28"/>
          <w:szCs w:val="28"/>
        </w:rPr>
        <w:t>ормировать в процессе читательской деятельности навыки функциональной грамотности школьников.</w:t>
      </w:r>
    </w:p>
    <w:p w:rsidR="00616FCA" w:rsidRDefault="00955DF1" w:rsidP="00955DF1">
      <w:pPr>
        <w:pStyle w:val="a4"/>
        <w:shd w:val="clear" w:color="auto" w:fill="FFFFFF"/>
        <w:spacing w:before="0" w:beforeAutospacing="0" w:after="120" w:afterAutospacing="0"/>
        <w:ind w:firstLine="567"/>
        <w:rPr>
          <w:sz w:val="28"/>
          <w:szCs w:val="28"/>
        </w:rPr>
      </w:pPr>
      <w:r w:rsidRPr="00955DF1">
        <w:rPr>
          <w:sz w:val="28"/>
          <w:szCs w:val="28"/>
        </w:rPr>
        <w:lastRenderedPageBreak/>
        <w:t>Чтение – сложный, многогранный процесс. Он подразумевает решение важнейших познавательных и коммуникативных задач – понимание (общее, полное, критическое), нахождение конкретной информации,  интерпретация содержания,  и др. Чтение как деятельность определяют механизмы восприятия, узнавания, понимания, осмысления, рефлексии и т.п.  Процесс чтения состоит из трех фаз</w:t>
      </w:r>
      <w:r w:rsidR="00616FCA">
        <w:rPr>
          <w:sz w:val="28"/>
          <w:szCs w:val="28"/>
        </w:rPr>
        <w:t xml:space="preserve">: </w:t>
      </w:r>
    </w:p>
    <w:p w:rsidR="00955DF1" w:rsidRDefault="00616FCA" w:rsidP="00955DF1">
      <w:pPr>
        <w:pStyle w:val="a4"/>
        <w:shd w:val="clear" w:color="auto" w:fill="FFFFFF"/>
        <w:spacing w:before="0"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 расшифровка текста, раскрытие смысла, содержания.</w:t>
      </w:r>
    </w:p>
    <w:p w:rsidR="00616FCA" w:rsidRDefault="00616FCA" w:rsidP="00955DF1">
      <w:pPr>
        <w:pStyle w:val="a4"/>
        <w:shd w:val="clear" w:color="auto" w:fill="FFFFFF"/>
        <w:spacing w:before="0"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 извлечение смысла, интерпретация текста.</w:t>
      </w:r>
    </w:p>
    <w:p w:rsidR="00616FCA" w:rsidRPr="00D06820" w:rsidRDefault="00616FCA" w:rsidP="00955DF1">
      <w:pPr>
        <w:pStyle w:val="a4"/>
        <w:shd w:val="clear" w:color="auto" w:fill="FFFFFF"/>
        <w:spacing w:before="0"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 присвоение добытых знаний, создание собственного смысла.</w:t>
      </w:r>
    </w:p>
    <w:p w:rsidR="00D06820" w:rsidRDefault="00D06820" w:rsidP="00955DF1">
      <w:pPr>
        <w:pStyle w:val="a4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D06820">
        <w:rPr>
          <w:b/>
          <w:sz w:val="28"/>
          <w:szCs w:val="28"/>
        </w:rPr>
        <w:t xml:space="preserve">1. Виды чтения по участию психических процессов. </w:t>
      </w:r>
    </w:p>
    <w:p w:rsidR="00D06820" w:rsidRDefault="00D06820" w:rsidP="00955DF1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D06820">
        <w:rPr>
          <w:b/>
          <w:sz w:val="28"/>
          <w:szCs w:val="28"/>
        </w:rPr>
        <w:t>1.1.Рациональное чтение подразделяется на следующие виды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ориентировочное или ознакомительное;</w:t>
      </w:r>
    </w:p>
    <w:p w:rsidR="00D06820" w:rsidRDefault="00D06820" w:rsidP="00955DF1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просмотровое или поисковое (сканирование)</w:t>
      </w:r>
    </w:p>
    <w:p w:rsidR="00D06820" w:rsidRPr="00D06820" w:rsidRDefault="00D06820" w:rsidP="00955DF1">
      <w:pPr>
        <w:pStyle w:val="a4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аналитическое </w:t>
      </w:r>
      <w:r w:rsidR="00955DF1">
        <w:rPr>
          <w:sz w:val="28"/>
          <w:szCs w:val="28"/>
        </w:rPr>
        <w:t>(изучающее).</w:t>
      </w:r>
      <w:r w:rsidRPr="00D06820">
        <w:rPr>
          <w:b/>
          <w:sz w:val="28"/>
          <w:szCs w:val="28"/>
        </w:rPr>
        <w:t xml:space="preserve"> </w:t>
      </w:r>
    </w:p>
    <w:p w:rsidR="00D06820" w:rsidRPr="00D06820" w:rsidRDefault="00D06820" w:rsidP="00955DF1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D06820">
        <w:rPr>
          <w:b/>
          <w:sz w:val="28"/>
          <w:szCs w:val="28"/>
        </w:rPr>
        <w:t>1.2. Эмоциональное чтение</w:t>
      </w:r>
      <w:r w:rsidRPr="00D06820">
        <w:rPr>
          <w:sz w:val="28"/>
          <w:szCs w:val="28"/>
        </w:rPr>
        <w:t xml:space="preserve"> – это творческая деятельность читателя, в которой ведущую роль играют воображение и чувства. При эмоциональном чтении читатель выступает как соавтор писателя, он домысливает и обогащает читаемый текст.  </w:t>
      </w:r>
    </w:p>
    <w:p w:rsidR="00D06820" w:rsidRPr="00955DF1" w:rsidRDefault="00D06820" w:rsidP="00955DF1">
      <w:pPr>
        <w:pStyle w:val="a4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955DF1">
        <w:rPr>
          <w:b/>
          <w:sz w:val="28"/>
          <w:szCs w:val="28"/>
        </w:rPr>
        <w:t xml:space="preserve">2. Виды чтения по целям.  </w:t>
      </w:r>
    </w:p>
    <w:p w:rsidR="00955DF1" w:rsidRDefault="00D06820" w:rsidP="00955DF1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955DF1">
        <w:rPr>
          <w:b/>
          <w:sz w:val="28"/>
          <w:szCs w:val="28"/>
        </w:rPr>
        <w:t xml:space="preserve">2.1. Функциональное чтение </w:t>
      </w:r>
      <w:r w:rsidRPr="00D06820">
        <w:rPr>
          <w:sz w:val="28"/>
          <w:szCs w:val="28"/>
        </w:rPr>
        <w:t xml:space="preserve">–   это чтение с целью поиска информации для решения конкретной задачи или выполнения определённого задания. В нём применяются приёмы сканирования и аналитического чтения (в различных сочетаниях). При таком чтении применяются приемы сканирования и аналитического чтения. </w:t>
      </w:r>
    </w:p>
    <w:p w:rsidR="00D06820" w:rsidRPr="00D06820" w:rsidRDefault="00D06820" w:rsidP="00955DF1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955DF1">
        <w:rPr>
          <w:b/>
          <w:sz w:val="28"/>
          <w:szCs w:val="28"/>
        </w:rPr>
        <w:t>2.2. Эстетическое чтение</w:t>
      </w:r>
      <w:r w:rsidRPr="00D06820">
        <w:rPr>
          <w:sz w:val="28"/>
          <w:szCs w:val="28"/>
        </w:rPr>
        <w:t xml:space="preserve"> предполагает глубокое понимание и переживание художественного текста. При таком чтении применяются приемы аналитического чтения.  </w:t>
      </w:r>
    </w:p>
    <w:p w:rsidR="00D06820" w:rsidRPr="00955DF1" w:rsidRDefault="00D06820" w:rsidP="00955DF1">
      <w:pPr>
        <w:pStyle w:val="a4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955DF1">
        <w:rPr>
          <w:b/>
          <w:sz w:val="28"/>
          <w:szCs w:val="28"/>
        </w:rPr>
        <w:t xml:space="preserve">3.Виды чтения по степени осмысления информации.  </w:t>
      </w:r>
    </w:p>
    <w:p w:rsidR="00955DF1" w:rsidRDefault="00D06820" w:rsidP="00955DF1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955DF1">
        <w:rPr>
          <w:b/>
          <w:sz w:val="28"/>
          <w:szCs w:val="28"/>
        </w:rPr>
        <w:t>3.1. Репродуктивное чтение</w:t>
      </w:r>
      <w:r w:rsidRPr="00D06820">
        <w:rPr>
          <w:sz w:val="28"/>
          <w:szCs w:val="28"/>
        </w:rPr>
        <w:t xml:space="preserve"> – это первая фаза чтения, когда воспринимается его  общий смысл.  </w:t>
      </w:r>
    </w:p>
    <w:p w:rsidR="00D06820" w:rsidRPr="00D06820" w:rsidRDefault="00D06820" w:rsidP="00955DF1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955DF1">
        <w:rPr>
          <w:b/>
          <w:sz w:val="28"/>
          <w:szCs w:val="28"/>
        </w:rPr>
        <w:t>3.2. Творческое чтение</w:t>
      </w:r>
      <w:r w:rsidRPr="00D06820">
        <w:rPr>
          <w:sz w:val="28"/>
          <w:szCs w:val="28"/>
        </w:rPr>
        <w:t xml:space="preserve"> – это вторая и третья фаза чтения, в которых главная роль отводится интерпретации, оценке и рефлексии.   </w:t>
      </w:r>
    </w:p>
    <w:p w:rsidR="00D06820" w:rsidRPr="00955DF1" w:rsidRDefault="00D06820" w:rsidP="00955DF1">
      <w:pPr>
        <w:pStyle w:val="a4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955DF1">
        <w:rPr>
          <w:b/>
          <w:sz w:val="28"/>
          <w:szCs w:val="28"/>
        </w:rPr>
        <w:t xml:space="preserve">4.Виды чтения по мотивам.  </w:t>
      </w:r>
    </w:p>
    <w:p w:rsidR="00955DF1" w:rsidRDefault="00D06820" w:rsidP="00955DF1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955DF1">
        <w:rPr>
          <w:b/>
          <w:sz w:val="28"/>
          <w:szCs w:val="28"/>
        </w:rPr>
        <w:t xml:space="preserve">4.1. </w:t>
      </w:r>
      <w:proofErr w:type="spellStart"/>
      <w:r w:rsidRPr="00955DF1">
        <w:rPr>
          <w:b/>
          <w:sz w:val="28"/>
          <w:szCs w:val="28"/>
        </w:rPr>
        <w:t>Досуговое</w:t>
      </w:r>
      <w:proofErr w:type="spellEnd"/>
      <w:r w:rsidRPr="00955DF1">
        <w:rPr>
          <w:b/>
          <w:sz w:val="28"/>
          <w:szCs w:val="28"/>
        </w:rPr>
        <w:t xml:space="preserve"> чтение</w:t>
      </w:r>
      <w:r w:rsidRPr="00D06820">
        <w:rPr>
          <w:sz w:val="28"/>
          <w:szCs w:val="28"/>
        </w:rPr>
        <w:t xml:space="preserve"> связано с отдыхом, развлечением; в таком чтении воля и память практически не участвуют. </w:t>
      </w:r>
    </w:p>
    <w:p w:rsidR="00D06820" w:rsidRPr="00D06820" w:rsidRDefault="00D06820" w:rsidP="00955DF1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955DF1">
        <w:rPr>
          <w:b/>
          <w:sz w:val="28"/>
          <w:szCs w:val="28"/>
        </w:rPr>
        <w:t>4.2. Деловое чтение</w:t>
      </w:r>
      <w:r w:rsidRPr="00D06820">
        <w:rPr>
          <w:sz w:val="28"/>
          <w:szCs w:val="28"/>
        </w:rPr>
        <w:t xml:space="preserve"> связано с учебной деятельностью школьника.   </w:t>
      </w:r>
    </w:p>
    <w:p w:rsidR="00D06820" w:rsidRPr="00955DF1" w:rsidRDefault="00D06820" w:rsidP="00955DF1">
      <w:pPr>
        <w:pStyle w:val="a4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955DF1">
        <w:rPr>
          <w:b/>
          <w:sz w:val="28"/>
          <w:szCs w:val="28"/>
        </w:rPr>
        <w:t xml:space="preserve">5. Виды чтения по скорости.  </w:t>
      </w:r>
    </w:p>
    <w:p w:rsidR="00D06820" w:rsidRPr="00D06820" w:rsidRDefault="00D06820" w:rsidP="00955DF1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D06820">
        <w:rPr>
          <w:b/>
          <w:sz w:val="28"/>
          <w:szCs w:val="28"/>
        </w:rPr>
        <w:t>5.1. Быстрое чтение</w:t>
      </w:r>
      <w:r w:rsidRPr="00D06820">
        <w:rPr>
          <w:sz w:val="28"/>
          <w:szCs w:val="28"/>
        </w:rPr>
        <w:t xml:space="preserve"> – это просмотровое (поисковое) чтение. </w:t>
      </w:r>
    </w:p>
    <w:p w:rsidR="00D06820" w:rsidRPr="00D06820" w:rsidRDefault="00D06820" w:rsidP="00955DF1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D06820">
        <w:rPr>
          <w:b/>
          <w:sz w:val="28"/>
          <w:szCs w:val="28"/>
        </w:rPr>
        <w:lastRenderedPageBreak/>
        <w:t>5.2. Медленное чтение</w:t>
      </w:r>
      <w:r w:rsidRPr="00D06820">
        <w:rPr>
          <w:sz w:val="28"/>
          <w:szCs w:val="28"/>
        </w:rPr>
        <w:t xml:space="preserve"> – это аналитическое чтение с целью исследования и запоминания. Скорость чтения меняется в пределах одного текста. Она зависит от целей и содержания чтения.                    </w:t>
      </w:r>
    </w:p>
    <w:p w:rsidR="00D06820" w:rsidRPr="00D06820" w:rsidRDefault="00D06820" w:rsidP="00955DF1">
      <w:pPr>
        <w:pStyle w:val="a4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D06820">
        <w:rPr>
          <w:b/>
          <w:sz w:val="28"/>
          <w:szCs w:val="28"/>
        </w:rPr>
        <w:t xml:space="preserve">6.3. Экранное чтение  </w:t>
      </w:r>
    </w:p>
    <w:p w:rsidR="00D06820" w:rsidRPr="00D06820" w:rsidRDefault="00D06820" w:rsidP="00955DF1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D06820">
        <w:rPr>
          <w:sz w:val="28"/>
          <w:szCs w:val="28"/>
        </w:rPr>
        <w:t xml:space="preserve">Сегодня в повседневной жизни и учёбе мы  постоянно встречаемся с различными электронными документами. Работу с электронными документами, чтение их с экрана монитора называют экранным чтением. Существует несколько различий между печатным и электронным текстом: 1) усиливается взаимодействие между автором электронного текста и читателем: читатель сам активно участвует в создании текста в чатах, </w:t>
      </w:r>
      <w:proofErr w:type="spellStart"/>
      <w:r w:rsidRPr="00D06820">
        <w:rPr>
          <w:sz w:val="28"/>
          <w:szCs w:val="28"/>
        </w:rPr>
        <w:t>блогах</w:t>
      </w:r>
      <w:proofErr w:type="spellEnd"/>
      <w:r w:rsidRPr="00D06820">
        <w:rPr>
          <w:sz w:val="28"/>
          <w:szCs w:val="28"/>
        </w:rPr>
        <w:t>, на форумах в Интернете;  2) продвижение по электронному тексту может регулироваться программой; 3)  структура электронного текста представлена в виде гипертекста; 4) электронные тексты часто включают компьютерную графику, видеоклипы, руководство по работе с текстом.</w:t>
      </w:r>
    </w:p>
    <w:p w:rsidR="00955DF1" w:rsidRDefault="00955DF1" w:rsidP="00D0682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06820">
        <w:rPr>
          <w:b/>
          <w:sz w:val="28"/>
          <w:szCs w:val="28"/>
        </w:rPr>
        <w:t>Способы и приёмы обучения быстрому чтению.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D06820">
        <w:rPr>
          <w:i/>
          <w:sz w:val="28"/>
          <w:szCs w:val="28"/>
          <w:u w:val="single"/>
        </w:rPr>
        <w:t>1. Развитие артикуляционного аппарата.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Работа со скороговорками и чистоговорками. Скороговорки помогают исправить многие дефекты речи, если эта работа проводится в системе.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Скороговорки можно проговаривать под отстукивание ритма ладошами, сжиманием и разжиманием пальцев в кулак, играя в "ладушки" , в паре, перебирая пальчики под убыстряющееся проговаривание скороговорки, бросая мячи, постукивая карандашом, в темпе " японской машинки": хлопок в ладоши, затем хлопок по коленям, щелчок пальцами правой руки, а затем левой руки.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i/>
          <w:sz w:val="28"/>
          <w:szCs w:val="28"/>
          <w:u w:val="single"/>
        </w:rPr>
        <w:t>2. Для развития периферического зрения можно использовать таблицы Шульте</w:t>
      </w:r>
      <w:r w:rsidRPr="00D06820">
        <w:rPr>
          <w:sz w:val="28"/>
          <w:szCs w:val="28"/>
        </w:rPr>
        <w:t>, а для развития угла зрения - слоговые пирамидки, поисковые таблицы. Всё это улучшает функции памяти и внимания.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Как можно быстрее назови все числа по порядку, указывая их карандашом.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Старайся запомнить расположение сразу двух – трех следующих друг за другом чисел.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Помни: глаза смотрят в центр таблицы и видят всю ее целиком.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i/>
          <w:sz w:val="28"/>
          <w:szCs w:val="28"/>
          <w:u w:val="single"/>
        </w:rPr>
        <w:t>3. Применение методических рекомендаций И.Т. Федоренко</w:t>
      </w:r>
      <w:r w:rsidRPr="00D06820">
        <w:rPr>
          <w:sz w:val="28"/>
          <w:szCs w:val="28"/>
        </w:rPr>
        <w:t xml:space="preserve"> дает возможность даже наиболее слабых в педагогическом отношении детей научить быстро читать, писать и считать. Он всесторонне исследовал процессы, которые сопровождают чтение. Установил, что их скорость зависит от объема слуховых и зрительных восприятий ребенка. Объем слуховых восприятий – это количество слов, запоминаемых школьником с одного прочтения вслух. Объем зрительных восприятий – понятие более сложное. Известно, что глаза двигаются по строке во время чтения не плавно, а скачкообразно. Текст воспринимается в момент остановки взгляда – происходит фиксация букв, слов, предложений, а иногда и целого абзаца – это зависит от угла зрения. Чем чаще фиксации, тем уже угол зрения, тем меньше воспринимаемый объем текста. Скорость чтения зависит и от количества регрессий, то есть обратного движения глаз для уточнения </w:t>
      </w:r>
      <w:r w:rsidRPr="00D06820">
        <w:rPr>
          <w:sz w:val="28"/>
          <w:szCs w:val="28"/>
        </w:rPr>
        <w:lastRenderedPageBreak/>
        <w:t>прочитанного: чем их больше, тем ниже темп. У школьников нужно вырабатывать навык антиципации, т.е. умения одновременно с чтением вслух одного слова на основе усвоенного содержания по началу, по контурам угадать два-три последующих. Этот процесс у человека, который привык быстро читать, происходит автоматически.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06820">
        <w:rPr>
          <w:sz w:val="28"/>
          <w:szCs w:val="28"/>
        </w:rPr>
        <w:t>Развитию навыков чтения способствуют прежде всего письменные упражнения: слуховые и зрительные диктанты, списывание текстов и конспектирование учебников. Как это ни парадоксально, исследования И.Т. Федоренко показали, что развитию навыков чтения способствуют, прежде всего, письменные упражнения: слуховые и зрительные диктанты, списывание текстов в младших классах, конспектирование учебника – в старших. Уменьшение объема домашних письменных заданий – одна из главных причин низкой техники чтения учащихся.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06820">
        <w:rPr>
          <w:sz w:val="28"/>
          <w:szCs w:val="28"/>
        </w:rPr>
        <w:t>По методике профессора И.Т. Федоренко использовала зрительные диктанты для совершенствования техники чтения.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В каждом из 18 наборов имеется 6 предложений.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06820">
        <w:rPr>
          <w:sz w:val="28"/>
          <w:szCs w:val="28"/>
        </w:rPr>
        <w:t>На доске пишется 6 предложений одного из наборов, и закрывают листом бумаги. Потом лист сдвигают вниз так, чтобы было видно первое предложение, и ребята в течение одновременного времени читают про себя, стараясь запомнить это предложение.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По истечении этого времени стирается предложение и предлагается записать его на листочках.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06820">
        <w:rPr>
          <w:sz w:val="28"/>
          <w:szCs w:val="28"/>
        </w:rPr>
        <w:t>В подобранных И.Т. Федоренко текстах диктантов каждое предложении на одну букву больше предыдущего. Практика показывает, что лучшие результаты достигаются в том случае, если письменные упражнения проводятся ежедневно, например, на уроках русского языка.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Устные упражнения по технике чтения следует проводить от трех до пяти раз в неделю.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06820">
        <w:rPr>
          <w:sz w:val="28"/>
          <w:szCs w:val="28"/>
        </w:rPr>
        <w:t>Тексты Федоренко И. Т. позволяют увеличить за два месяца систематической работы технику чтения до 200 слов. Он пришёл к выводу, что скорость чтения существенно влияет на качество запоминания материала: чем она выше, тем легче восприятие прочитанного. При медленном чтении дети теряют начало фразы, не дочитав её до конца.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06820">
        <w:rPr>
          <w:sz w:val="28"/>
          <w:szCs w:val="28"/>
        </w:rPr>
        <w:t>Использование текстов из различных учебников способствует пополнению активного словарного запаса учеников, лучшему запоминанию и заучиванию учебного материала. В старших классах полезно использовать конспектирование учебников, в результате чего ученики, которые читали со скоростью 60-70 слов, после двух-трех месяцев без специальных упражнений начинают читать 120-150 слов в минуту.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06820">
        <w:rPr>
          <w:sz w:val="28"/>
          <w:szCs w:val="28"/>
        </w:rPr>
        <w:t>Кроме письменных упражнений, И.Т. Федоренко применяет чтение в быстром темпе и чтение с убыстрением. Это способствует выработке навыка антиципации, позволяет не допускать регрессии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D06820">
        <w:rPr>
          <w:i/>
          <w:sz w:val="28"/>
          <w:szCs w:val="28"/>
          <w:u w:val="single"/>
        </w:rPr>
        <w:t>4. Для развития памяти тоже существует много приёмов и методов.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06820">
        <w:rPr>
          <w:sz w:val="28"/>
          <w:szCs w:val="28"/>
        </w:rPr>
        <w:t>Полезны специальные игры, способствующие развитию памяти, выработке устойчивости внимания. Вот некоторые из них.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06820">
        <w:rPr>
          <w:i/>
          <w:sz w:val="28"/>
          <w:szCs w:val="28"/>
        </w:rPr>
        <w:lastRenderedPageBreak/>
        <w:t>«Разведчики».</w:t>
      </w:r>
      <w:r w:rsidRPr="00D06820">
        <w:rPr>
          <w:sz w:val="28"/>
          <w:szCs w:val="28"/>
        </w:rPr>
        <w:t xml:space="preserve"> Сначала желательно рассказать воспитанникам о той роли, которую играет память в работе разведчика, привести примеры из книг и кинофильмов. Игра проводится так: учитель или кто-либо из детей раскладывает на столе 20 мелких предметов (для младших классов количество можно уменьшить) и накрывает их листом бумаги. На определенное время лист снимается. Школьники могут рассмотреть предметы, потрогать их пальцами, посчитать. После этого стол вновь накрывается бумагой, а ребята по памяти записывают названия предметов.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06820">
        <w:rPr>
          <w:i/>
          <w:sz w:val="28"/>
          <w:szCs w:val="28"/>
        </w:rPr>
        <w:t>«Сыщик».</w:t>
      </w:r>
      <w:r w:rsidRPr="00D06820">
        <w:rPr>
          <w:sz w:val="28"/>
          <w:szCs w:val="28"/>
        </w:rPr>
        <w:t xml:space="preserve"> В классе на заметных местах раскладывают спичку, карандаш, веточку и т.п. Можно, наоборот, вынести вещи, которые там постоянно находятся. После этого в комнату приглашаются ученики: они молча осматривают ее, записывая в тетради название предметов, которые появились в классе или вынесены из него.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06820">
        <w:rPr>
          <w:i/>
          <w:sz w:val="28"/>
          <w:szCs w:val="28"/>
        </w:rPr>
        <w:t>«Волшебная палочка».</w:t>
      </w:r>
      <w:r w:rsidRPr="00D06820">
        <w:rPr>
          <w:sz w:val="28"/>
          <w:szCs w:val="28"/>
        </w:rPr>
        <w:t xml:space="preserve"> Эта игра существует в нескольких вариантах: географическом, историческом, музыкальном, литературном и т.д. и проводится в быстром темпе. Класс делится на две группы. Ученик, на которого учитель показывает «волшебной палочкой», должен вспомнить название горы или реки, дату, стихотворение, пропеть популярную песню т.д. Побеждает та команда, у которой меньше штрафных очков.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i/>
          <w:sz w:val="28"/>
          <w:szCs w:val="28"/>
          <w:u w:val="single"/>
        </w:rPr>
        <w:t>5. Для индивидуальной работы</w:t>
      </w:r>
      <w:r w:rsidRPr="00D06820">
        <w:rPr>
          <w:sz w:val="28"/>
          <w:szCs w:val="28"/>
        </w:rPr>
        <w:t xml:space="preserve"> можно использовать множество приёмов и способов чтения: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 xml:space="preserve">- многократное чтение парами в темпе скороговорки с постукиванием карандашом трёх строк из учебника с переходом в дальнейшем к чтению </w:t>
      </w:r>
      <w:proofErr w:type="spellStart"/>
      <w:r w:rsidRPr="00D06820">
        <w:rPr>
          <w:sz w:val="28"/>
          <w:szCs w:val="28"/>
        </w:rPr>
        <w:t>пяти-десяти</w:t>
      </w:r>
      <w:proofErr w:type="spellEnd"/>
      <w:r w:rsidRPr="00D06820">
        <w:rPr>
          <w:sz w:val="28"/>
          <w:szCs w:val="28"/>
        </w:rPr>
        <w:t xml:space="preserve"> строк незнакомого текста;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способ "начало-конец", когда ученик перебрасывает карандаш с первого слова на последнее в строке, стараясь прочитать всё.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чтение по-разному (строго, радостно, с досадой и т. д.) " Карлики - великаны"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чтение под стук карандашом;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чтение "буксиром" - сильный читает, слабый за ним, отставая на несколько слов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чтение на одном дыхании;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чтение с убыстрением;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чтение "волной" - начинаем читать хором, затем замолкаем, по сигналу учителя читаем снова хором;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" Догони меня" - читает учитель или быстро читающий ученик, начиная с любого места в тексте, ученики хором догоняют его;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чтение с вызовом - ученик читает, а потом вызывает следующего ученика;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чтение с линейкой - линейка кладётся вертикально ( т.е. часть слова закрыта) надо прочитать, догадываясь какое окончание у следующего слова;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чтение скачком - карандаш поставить на первое слово в предложении и быстро перевести на последнее, стараясь успеть пробежать по тексту глазами;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чтение с отрывом взгляда от текста;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чтение - скольжение по тексту - за 10 секунд пробежать глазами по тексту и сказать о чём текст или какие слова запомнились 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lastRenderedPageBreak/>
        <w:t>- работа в парах: один ученик водит плавно карандашом по строчкам, а другой читает, стараясь не отстать от карандаша ; - один читает, а другой отмечает (ловит) ошибки;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чтение за "диктором" - отстаёт только на 1 или 2 слов ( как договорились);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многократное чтение с убыстрением;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"финиш"- учитель называет слово, до которого надо дочитать - кто быстрее финиширует;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вставь пропущенные окончания или целые слова;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" жужжащее " чтение;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троекратное чтение : чтение только глазами, плотно сжав губы и зубы, чтение вполголоса, чтение хором;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стимулирующие замеры чтения: один и тот же текст читается 15 секунд , считается количество прочитанных слов, записывается в тетрадь или специальный лист чтения, затем читается второй раз и третий, ученик видит, как увеличивается количество слов после каждого прочтения;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чтение в течение двух минут ( у учителя текст с посчитанными словами), ученик говорит на каком слове он остановился, а учитель делит количество слов на два и называет результат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чтение про себя. И.Т. Федоренко обращает внимание на необходимость приучать детей к чтению про себя как наиболее экономному и быстрому уже с первого года обучения.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Проводятся так же пятнадцатиминутные замеры чтения вслух и про себя ,а затем результаты сравниваются .Сопоставление новых и старых результатов имеет очень важное стимулирующее значение для пробуждения интереса к обучению.</w:t>
      </w:r>
    </w:p>
    <w:p w:rsidR="00193979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i/>
          <w:sz w:val="28"/>
          <w:szCs w:val="28"/>
          <w:u w:val="single"/>
        </w:rPr>
        <w:t>8. На уроках литературы используются разные виды работ с художественным текстом</w:t>
      </w:r>
      <w:r w:rsidRPr="00D06820">
        <w:rPr>
          <w:sz w:val="28"/>
          <w:szCs w:val="28"/>
        </w:rPr>
        <w:t>, которые способствуют повышению качества чтения.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D06820">
        <w:rPr>
          <w:sz w:val="28"/>
          <w:szCs w:val="28"/>
          <w:u w:val="single"/>
        </w:rPr>
        <w:t>Выборочное чтение</w:t>
      </w:r>
      <w:r w:rsidRPr="00D06820">
        <w:rPr>
          <w:sz w:val="28"/>
          <w:szCs w:val="28"/>
        </w:rPr>
        <w:t xml:space="preserve"> - это и приём обучения чтению и средство обучения пониманию текста. Текст перечитывается неоднократно и каждый раз с новым заданием: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чтение по цепочке, по одному предложению, абзацу и т. д.;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нахождение главной мысли;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подписи к иллюстрации;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найти, что правда, а что вымысел;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нахождение крылатых слов и выражений, фразеологизмов, пословиц, поговорок;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слов, словосочетаний и предложений, нужных для написания сочинения;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словарная работа со словарем (скольжение и сканирование);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нахождение ключевых и опорных слов;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работа с синонимами и антонимами;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деление текста на части , составление плана, подготовка к сжатому пересказу;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чтение - ответы на вопросы;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>- составление цитатного плана;</w:t>
      </w:r>
    </w:p>
    <w:p w:rsidR="00D06820" w:rsidRPr="00D06820" w:rsidRDefault="00D06820" w:rsidP="00D06820">
      <w:pPr>
        <w:shd w:val="clear" w:color="auto" w:fill="FFFFFF"/>
        <w:spacing w:before="301" w:after="15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Приемы обучения стратегии смыслового чтения и работы с текстом</w:t>
      </w:r>
    </w:p>
    <w:p w:rsidR="00D06820" w:rsidRPr="00D06820" w:rsidRDefault="00D06820" w:rsidP="00955DF1">
      <w:pPr>
        <w:shd w:val="clear" w:color="auto" w:fill="FFFFFF"/>
        <w:spacing w:after="15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Стратегия смыслового чтения обеспечивает понимание текста за счёт овладения приемами его освоения на этапах до чтения, во время чтения и после чтения. Работа с любым текстом предполагает три этапа: предтекстовая деятельность, текстовая и послетекстовая деятельность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  <w:u w:val="single"/>
        </w:rPr>
        <w:t>1 этап. Работа с текстом до чтения.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1. Антиципация (предвосхищение,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2. Постановка целей урока с учетом общей (учебной, мотивационной, эмоциональной, психологической) готовности учащихся к работе.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Цель 1 этапа: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t> развитие важнейшего читательского умения, антиципация, то есть умение предполагать, прогнозировать содержание текста по заглавию, фамилии автора, иллюстрации.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Приемы предтекстовой деятельности: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Если раньше, согласно традиционной методике, на этапе предчтения текста давалось лишь одно задания «Прочитать текст», а основное внимание уделялось контролю понимания прочитанного, то теперь мы знаем, что чем лучше организован этап предчтения, тем легче учащемуся читать текст и выше достигаемый им результат.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Предтекстовые ориентировочные приемы нацелены на постановку чтения и, следовательно, на выбор вида чтения, актуализацию предшествующих знаний и опыта, понятий и словаря текста, а также на создание мотивации к чтению.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Наиболее распространенные приемы:</w:t>
      </w:r>
    </w:p>
    <w:p w:rsidR="00D06820" w:rsidRPr="00D06820" w:rsidRDefault="00D06820" w:rsidP="00D068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«Мозговой штурм»</w:t>
      </w:r>
    </w:p>
    <w:p w:rsidR="00D06820" w:rsidRPr="00D06820" w:rsidRDefault="00D06820" w:rsidP="00D068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«Глоссарий»</w:t>
      </w:r>
    </w:p>
    <w:p w:rsidR="00D06820" w:rsidRPr="00D06820" w:rsidRDefault="00D06820" w:rsidP="00D068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«Ориентиры предвосхищения»</w:t>
      </w:r>
    </w:p>
    <w:p w:rsidR="00D06820" w:rsidRPr="00D06820" w:rsidRDefault="00D06820" w:rsidP="00D068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«Предваряющие вопросы»</w:t>
      </w:r>
    </w:p>
    <w:p w:rsidR="00D06820" w:rsidRPr="00D06820" w:rsidRDefault="00D06820" w:rsidP="00D068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«Рассечения вопросов».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«Мозговой штурм», «Прогноз по заголовку».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Цель - актуализация предшествующих знаний и опыта, имеющих отношения к теме текста.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Задается вопрос:</w:t>
      </w:r>
      <w:r w:rsidR="00955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t>какие ассоциации возникают у вас по поводу заявленной темы?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Ассоциации записываются на доске.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 может добавить различную информацию.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Чтение текста. Сравнение информации с той, что узнали из текста.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«Глоссарий»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Цель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t> – актуализация и повторение словаря, связанного с темой текста.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Педагог говорит название текста, дает список слов и предлагает отметить те, которые могут быть связаны с текстом.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Закончив чтения текста, возвращаются к данным словам (это будет уже послетекстовая стратегия) смотрят на значение и употребление слов, используемых в тексте.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«Ориентиры предвосхищения»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Цель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t> – актуализация предшествующих знаний и опыта, имеющих отношения к теме текста. Предлагаются учащимся суждения. Они должны отметить те, с которыми согласны. После чтения они отмечают их еще раз. Если ответ изменился, то учащиеся объясняют, почему это произошло (послетекстовая стратегия)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«Рассечения вопроса»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Цель 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t>– смысловая догадка о возможном содержании текста на основе анализа его заглавия. Предлагается прочитать заглавие текста и разделить его на смысловые группы. О чем, как вы думаете, пойдет речь в тексте?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«Предваряющие вопросы»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Цель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t> – актуализация имеющихся знаний по теме текста.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Подробный алгоритм реализации приема: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1.Просмотрите текст быстро. (Просмотровое чтение.)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2.Ответьте на вопрос, заданный в названии текста.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  <w:u w:val="single"/>
        </w:rPr>
        <w:t>2 этап. Работа с текстом во время чтения.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Цель 2 этапа: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t> понимание текста и создание его читательской интерпретации (истолкования, оценки).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1.Первичное чтение текста. Самостоятельное чтение в классе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 Выявление первичного восприятия (с помощью беседы, фиксации первичных впечатлений, смежных видов искусств – на выбор учителя).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2.Перечитывание текста. Медленное «вдумчивое» повторное чтение (всего текста или его отдельных фрагментов). Анализ текста. Постановка уточняющего вопроса к каждой смысловой части.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 xml:space="preserve">3.Беседа по содержанию текста. Обобщение прочитанного. Выявление скрытого смысла произведения, если таковой имеется. Постановка к тексту 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lastRenderedPageBreak/>
        <w:t>обобщающих вопросов, как учителем, так и детьми. Обращение (в случае необходимости) к отдельным фрагментам текста.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К приемам текстовой деятельности относятся:</w:t>
      </w:r>
    </w:p>
    <w:p w:rsidR="00D06820" w:rsidRPr="00D06820" w:rsidRDefault="00D06820" w:rsidP="00D068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«Чтение вслух»</w:t>
      </w:r>
    </w:p>
    <w:p w:rsidR="00D06820" w:rsidRPr="00D06820" w:rsidRDefault="00D06820" w:rsidP="00D068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«Чтение про себя с вопросами»</w:t>
      </w:r>
    </w:p>
    <w:p w:rsidR="00D06820" w:rsidRPr="00D06820" w:rsidRDefault="00D06820" w:rsidP="00D068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«Чтение с остановками»</w:t>
      </w:r>
    </w:p>
    <w:p w:rsidR="00D06820" w:rsidRPr="00D06820" w:rsidRDefault="00D06820" w:rsidP="00D068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«Чтение про себя с пометкой»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«Чтение вслух»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Цель - проверка понимания читаемого вслух текста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1.Чтение текста по абзацам. Задача — читать с пониманием, задача слушающих — задавать чтецу вопросы, чтобы проверить, понимает ли он читаемый текст.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2.Слушающие задают вопросы по содержанию текста, читающий отвечает. Если его ответ не верен или не точен, слушающие его по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softHyphen/>
        <w:t>правляют.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«Чтение про себя с вопросами»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Цель – научить вдумчиво читать текст, задавая самому себе всё более усложняющиеся вопросы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1. Чтение первого абзаца. Задаются вопросы.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2. Чтение про себя второго абзаца. Работа в парах. Один ученик задаёт вопросы, другой — отвечает.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3. Чтение третьего абзаца. Меняются ролями. Задают вопросы и отвечают.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«Чтение с остановками»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Цели - управление процессом осмысле</w:t>
      </w: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ния текста во время его чтения.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Чтение текста с остановками, во время которых задаются вопросы. Одни из них направлены на проверку пони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softHyphen/>
        <w:t>мания, другие — на прогноз содержания последующего отрывка.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«Чтение про себя с пометками» («</w:t>
      </w:r>
      <w:proofErr w:type="spellStart"/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Инсерт</w:t>
      </w:r>
      <w:proofErr w:type="spellEnd"/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»)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Цель - мониторинг понимания читаемого текста и его критический анализ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t>. Данная стратегия чаще всего используется для работы со сложными научными текстами. Применяется для стимулирования более внимательного чтения. Чтение превращается в увлекательное путешествие.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1. Индивидуальное чтение.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Читая, ученик делает пометки в тексте: </w:t>
      </w:r>
    </w:p>
    <w:p w:rsidR="00D06820" w:rsidRPr="00D06820" w:rsidRDefault="00D06820" w:rsidP="00D068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V – уже знал;</w:t>
      </w:r>
    </w:p>
    <w:p w:rsidR="00D06820" w:rsidRPr="00D06820" w:rsidRDefault="00D06820" w:rsidP="00D068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+ – новое; </w:t>
      </w:r>
    </w:p>
    <w:p w:rsidR="00D06820" w:rsidRPr="00D06820" w:rsidRDefault="00D06820" w:rsidP="00D068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– – думал иначе; </w:t>
      </w:r>
    </w:p>
    <w:p w:rsidR="00D06820" w:rsidRPr="00D06820" w:rsidRDefault="00D06820" w:rsidP="00D068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lastRenderedPageBreak/>
        <w:t>? – не понял, есть вопросы.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2. Читая, второй раз, заполняют таблицу, систематизируя материал.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80"/>
        <w:gridCol w:w="2104"/>
        <w:gridCol w:w="2138"/>
        <w:gridCol w:w="2221"/>
      </w:tblGrid>
      <w:tr w:rsidR="00D06820" w:rsidRPr="00D06820" w:rsidTr="007430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6820" w:rsidRPr="00D06820" w:rsidRDefault="00D06820" w:rsidP="00D0682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20">
              <w:rPr>
                <w:rFonts w:ascii="Times New Roman" w:eastAsia="Times New Roman" w:hAnsi="Times New Roman" w:cs="Times New Roman"/>
                <w:sz w:val="28"/>
                <w:szCs w:val="28"/>
              </w:rPr>
              <w:t>Уже знал (V)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6820" w:rsidRPr="00D06820" w:rsidRDefault="00D06820" w:rsidP="00D0682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20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Узнал новое (+)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6820" w:rsidRPr="00D06820" w:rsidRDefault="00D06820" w:rsidP="00D0682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20">
              <w:rPr>
                <w:rFonts w:ascii="Times New Roman" w:eastAsia="Times New Roman" w:hAnsi="Times New Roman" w:cs="Times New Roman"/>
                <w:sz w:val="28"/>
                <w:szCs w:val="28"/>
              </w:rPr>
              <w:t>Думал иначе (–)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6820" w:rsidRPr="00D06820" w:rsidRDefault="00D06820" w:rsidP="00D0682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20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вопросы (?)</w:t>
            </w:r>
          </w:p>
        </w:tc>
      </w:tr>
      <w:tr w:rsidR="00D06820" w:rsidRPr="00D06820" w:rsidTr="007430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6820" w:rsidRPr="00D06820" w:rsidRDefault="00D06820" w:rsidP="00D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6820" w:rsidRPr="00D06820" w:rsidRDefault="00D06820" w:rsidP="00D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6820" w:rsidRPr="00D06820" w:rsidRDefault="00D06820" w:rsidP="00D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6820" w:rsidRPr="00D06820" w:rsidRDefault="00D06820" w:rsidP="00D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06820" w:rsidRPr="00D06820" w:rsidRDefault="00D06820" w:rsidP="00D06820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Записи – ключевые слова, фразы. Заполнив таблицу, учащиеся будут иметь мини-конспект. После заполнения учащимися таблицы обобщаем результаты работы в режиме беседы. Если у обучающихся возникли вопросы, то отвечаю на них, предварительно выяснив не может ли кто-то из обучающихся ответить на возникший вопрос. Этот приём способствует развитию умения классифицировать, систематизировать поступающую информацию, выделять новое.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«Составление вопросного плана».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Ученик проводит смысловую группировку текста, выделяет опорные пункты, расчленяет текст на смысловые части и озаглавливает каждую часть ключевым вопросом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  <w:u w:val="single"/>
        </w:rPr>
        <w:t>3 этап. Работа с текстом после чтении</w:t>
      </w: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корректировка читательской интерпретации в соответствии с авторским замыслом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1.Концептуальная (смысловая) беседа по тексту. Коллективное обсуждение прочитанного,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2. Знакомство с писателем. Рассказ о писателе. Беседа о личности писателя. Работа с материалами учебника, дополнительными источниками.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3. 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4.Творческие задания, опирающиеся на какую-либо сферу читательской деятельности учащихся (эмоции, воображение, осмысление содержания, художественной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Приемы послетекстовой деятельности.</w:t>
      </w:r>
    </w:p>
    <w:p w:rsidR="00D06820" w:rsidRPr="00D06820" w:rsidRDefault="00D06820" w:rsidP="00D068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«Отношения между вопросом и ответом»</w:t>
      </w:r>
    </w:p>
    <w:p w:rsidR="00D06820" w:rsidRPr="00D06820" w:rsidRDefault="00D06820" w:rsidP="00D068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«Тайм-аут»</w:t>
      </w:r>
    </w:p>
    <w:p w:rsidR="00D06820" w:rsidRPr="00D06820" w:rsidRDefault="00D06820" w:rsidP="00D068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«Проверочный лист»</w:t>
      </w:r>
    </w:p>
    <w:p w:rsidR="00D06820" w:rsidRPr="00D06820" w:rsidRDefault="00D06820" w:rsidP="00D068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«Вопросы после текста»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«Отношения между вопросом и ответом»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Цель – обучение пониманию текста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t>. Один из самых эффективных послетекстовых приемов. От остальных она отличается тем, что обучает процессу осмысления текста, а не контролирует результат (понял – не понял), показывает необходимость поиска места нахождения ответа.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Ответ на вопрос может быть в тексте или в слове читателя. Если ответ в тексте, он может находиться в одном предложении текста или в нескольких его частях. Чтобы ответить на вопрос, надо найти точный ответ в одном предложении текста. Если он содержится в нескольких частях текста, такой ответ надо формулировать, соединяя их.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Если ответ в голове читателя, то в одном случае читатель состав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softHyphen/>
        <w:t>ляет его, соединяя то, что автор говорит между строк или в косвенной форме, и то, как сам читатель интерпретирует слова автора. В другом случае ответ находится за пределами текст и читатель ищет его в своих знаниях.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«Тайм-аут»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Цели 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самопроверка и оценка понимания текста путём обсуждения его в парах и в группе.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Алгоритм реализации приема: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1. Чтение первой части текста. Работа в парах.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2. Задают друг другу вопросы уточняющего характера. Отвечают на них. Если нет уверенности в правильности ответа, выносятся во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softHyphen/>
        <w:t>просы на обсуждение всей группы после завершения работы с текстом.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«Проверочный лист»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Данная стратегия достаточно гибкая. В нее заложены условия качественного выполнения любого задания. «Проверочный лист» составляется педагогом для обучающихся на первых этапах применения стратегии.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Проверочный лист «Краткий пересказ»: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1. Названа основная мысль текста. (Да/Нет.)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2. Названы главные мысли текста и основные детали. (Да/Нет.)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3. Присутствует логико-смысловая структура текста. (Да/Нет.)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4. Имеются необходимые средства связи, объединяющие главные мысли текста. (Да/Нет.)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5. Содержание изложено собственными словами (языковыми средства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softHyphen/>
        <w:t>ми) при сохранении лексических единиц авторского текста. (Да/Нет.)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«Вопросы после текста»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Классификация вопросов, известная под названием «Таксономия вопросов», предполагает баланс между группами вопросов к: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lastRenderedPageBreak/>
        <w:t>- фактической информации текста, изложенной вербально;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06820">
        <w:rPr>
          <w:rFonts w:ascii="Times New Roman" w:eastAsia="Times New Roman" w:hAnsi="Times New Roman" w:cs="Times New Roman"/>
          <w:sz w:val="28"/>
          <w:szCs w:val="28"/>
        </w:rPr>
        <w:t>подтекстовой</w:t>
      </w:r>
      <w:proofErr w:type="spellEnd"/>
      <w:r w:rsidRPr="00D06820">
        <w:rPr>
          <w:rFonts w:ascii="Times New Roman" w:eastAsia="Times New Roman" w:hAnsi="Times New Roman" w:cs="Times New Roman"/>
          <w:sz w:val="28"/>
          <w:szCs w:val="28"/>
        </w:rPr>
        <w:t xml:space="preserve"> информации, скрытой между строк, в подтексте;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- концептуальной информации, часто находящейся за пределами текста.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К этим трем группам вопросов сегодня добавляют четвертую – группу оценочных, рефлексивных вопросов, связанных с критическим анализом текста.</w:t>
      </w:r>
    </w:p>
    <w:p w:rsidR="00D06820" w:rsidRPr="00D06820" w:rsidRDefault="00D06820" w:rsidP="00D06820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Приём «тонкие» и «толстые» вопросы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После изучения темы учащимся предлагается сформулировать по три «тонких» и три «толстых» вопроса, связанных с пройденным материалом. Затем они опрашивают друг друга, используя таблицы «толстых» и «тонких» вопросов.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76"/>
        <w:gridCol w:w="3025"/>
      </w:tblGrid>
      <w:tr w:rsidR="00D06820" w:rsidRPr="00D06820" w:rsidTr="007430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6820" w:rsidRPr="00D06820" w:rsidRDefault="00D06820" w:rsidP="00D0682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20">
              <w:rPr>
                <w:rFonts w:ascii="Times New Roman" w:eastAsia="Times New Roman" w:hAnsi="Times New Roman" w:cs="Times New Roman"/>
                <w:sz w:val="28"/>
                <w:szCs w:val="28"/>
              </w:rPr>
              <w:t>«Толстые»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6820" w:rsidRPr="00D06820" w:rsidRDefault="00D06820" w:rsidP="00D0682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20">
              <w:rPr>
                <w:rFonts w:ascii="Times New Roman" w:eastAsia="Times New Roman" w:hAnsi="Times New Roman" w:cs="Times New Roman"/>
                <w:sz w:val="28"/>
                <w:szCs w:val="28"/>
              </w:rPr>
              <w:t>«Тонкие» вопросы</w:t>
            </w:r>
          </w:p>
        </w:tc>
      </w:tr>
      <w:tr w:rsidR="00D06820" w:rsidRPr="00D06820" w:rsidTr="007430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6820" w:rsidRPr="00D06820" w:rsidRDefault="00D06820" w:rsidP="00D0682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20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Объясните почему….?</w:t>
            </w:r>
            <w:r w:rsidRPr="00D068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Почему вы думаете….?</w:t>
            </w:r>
            <w:r w:rsidRPr="00D068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Предположите, что будет если…?</w:t>
            </w:r>
            <w:r w:rsidRPr="00D068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чём различие…?</w:t>
            </w:r>
            <w:r w:rsidRPr="00D068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Почему вы считаете….?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6820" w:rsidRPr="00D06820" w:rsidRDefault="00D06820" w:rsidP="00D06820">
            <w:pPr>
              <w:spacing w:after="15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20">
              <w:rPr>
                <w:rFonts w:ascii="Times New Roman" w:eastAsia="Times New Roman" w:hAnsi="Times New Roman" w:cs="Times New Roman"/>
                <w:sz w:val="28"/>
                <w:szCs w:val="28"/>
              </w:rPr>
              <w:t>Кто..? Что…? Когда…?</w:t>
            </w:r>
            <w:r w:rsidRPr="00D068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Может…? Мог ли…?</w:t>
            </w:r>
            <w:r w:rsidRPr="00D068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Было ли…? Будет…?</w:t>
            </w:r>
            <w:r w:rsidRPr="00D068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Согласны ли вы…?</w:t>
            </w:r>
            <w:r w:rsidRPr="00D068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Верно ли…?</w:t>
            </w:r>
          </w:p>
        </w:tc>
      </w:tr>
    </w:tbl>
    <w:p w:rsidR="00D06820" w:rsidRPr="00D06820" w:rsidRDefault="00D06820" w:rsidP="00955DF1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b/>
          <w:bCs/>
          <w:sz w:val="28"/>
          <w:szCs w:val="28"/>
        </w:rPr>
        <w:t>«Дерево вопросов»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Крона – что? где? когда? Ствол – почему? Как? Не могли бы вы? Корни – как текст соотнести с жизнью? С текущими событиями? Что автор пытался показать?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b/>
          <w:bCs/>
          <w:sz w:val="28"/>
          <w:szCs w:val="28"/>
        </w:rPr>
        <w:t>«Кубик Блума»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D06820">
        <w:rPr>
          <w:rFonts w:ascii="Times New Roman" w:eastAsia="Times New Roman" w:hAnsi="Times New Roman" w:cs="Times New Roman"/>
          <w:sz w:val="28"/>
          <w:szCs w:val="28"/>
        </w:rPr>
        <w:t>Бенджамин</w:t>
      </w:r>
      <w:proofErr w:type="spellEnd"/>
      <w:r w:rsidRPr="00D0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6820">
        <w:rPr>
          <w:rFonts w:ascii="Times New Roman" w:eastAsia="Times New Roman" w:hAnsi="Times New Roman" w:cs="Times New Roman"/>
          <w:sz w:val="28"/>
          <w:szCs w:val="28"/>
        </w:rPr>
        <w:t>Блум</w:t>
      </w:r>
      <w:proofErr w:type="spellEnd"/>
      <w:r w:rsidRPr="00D06820">
        <w:rPr>
          <w:rFonts w:ascii="Times New Roman" w:eastAsia="Times New Roman" w:hAnsi="Times New Roman" w:cs="Times New Roman"/>
          <w:sz w:val="28"/>
          <w:szCs w:val="28"/>
        </w:rPr>
        <w:t xml:space="preserve"> – известный американский педагог, автор многих педагогических стратегий = техник). 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На гранях кубика написаны начала вопросов: «Почему?», «Объясни», «Назови», «Предложи», «Придумай», «Поделись». Учитель или ученик бросает кубик.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Необходимо сформулировать вопрос к учебному материалу по той грани, на которую выпал кубик.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Вопрос «Назови» нацелен на уровень репродукции, то есть на простое воспроизведение знаний.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Вопрос «Почему» – ученик в данном случае должен найти причинно – следственные связи, описать процессы, происходящие с определенным предметом или явлением.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Вопрос «Объясни» – ученик использует понятия и принципы в новых ситуациях.</w:t>
      </w:r>
    </w:p>
    <w:p w:rsidR="00D06820" w:rsidRPr="00D06820" w:rsidRDefault="00D06820" w:rsidP="00955DF1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33550" cy="1186543"/>
            <wp:effectExtent l="19050" t="0" r="0" b="0"/>
            <wp:docPr id="2" name="Рисунок 2" descr="https://urok.1sept.ru/%D1%81%D1%82%D0%B0%D1%82%D1%8C%D0%B8/68213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682130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744" cy="118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820" w:rsidRPr="00F47B81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B81">
        <w:rPr>
          <w:rFonts w:ascii="Times New Roman" w:eastAsia="Times New Roman" w:hAnsi="Times New Roman" w:cs="Times New Roman"/>
          <w:b/>
          <w:sz w:val="28"/>
          <w:szCs w:val="28"/>
        </w:rPr>
        <w:t>Варианты приёмов работы с текстом.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«Вопросы к тексту учебника»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Стратегия позволяет формировать умение самостоятельно работать с печатной информацией, формулировать вопросы, работать в парах.</w:t>
      </w:r>
    </w:p>
    <w:p w:rsidR="00D06820" w:rsidRPr="00D06820" w:rsidRDefault="00D06820" w:rsidP="00955DF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Прочитайте текст.</w:t>
      </w:r>
    </w:p>
    <w:p w:rsidR="00D06820" w:rsidRPr="00D06820" w:rsidRDefault="00D06820" w:rsidP="00955DF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Какие слова встречаются в тексте наиболее часто? Сколько раз? </w:t>
      </w:r>
    </w:p>
    <w:p w:rsidR="00D06820" w:rsidRPr="00D06820" w:rsidRDefault="00D06820" w:rsidP="00955DF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Какие слова выделены жирным шрифтом? Почему?</w:t>
      </w:r>
    </w:p>
    <w:p w:rsidR="00D06820" w:rsidRPr="00D06820" w:rsidRDefault="00D06820" w:rsidP="00955DF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Если бы вы читали текст вслух, то, как бы вы дали понять, что это предложение главное? 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Речь идет о выделении фразы голосом. Здесь скрывается ненавязчивое, но надежное заучивание.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«Кластер» 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Кластеры использую для структуризации и систематизации материала. Кластер – способ графической организации учебного материала, суть которой заключается в том, что в середине листа записывается или зарисовывается основное слово (идея, тема), а по сторонам от него фиксируются идеи (слова, рисунки), с ним связанные.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«Ключевые слова»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Это слова, по которым можно составить рассказ или определения некоторого понятия.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«Верные и неверные утверждения»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t>ниверсальный прием, способствующий актуализации знаний учащихся и активизации мыслительной деятельности. Данный прием дает возможность быстро включить детей в мыслительную деятельность и логично перейти к изучению темы урока. Прием формирует умение оценивать ситуацию или факты, умение анализировать информацию, умение отражать свое мнение. Детям предлагается выразить свое отношение к ряду утверждений по правилу: верно – «+», не верно – «-».</w:t>
      </w:r>
    </w:p>
    <w:p w:rsidR="00D06820" w:rsidRPr="00D06820" w:rsidRDefault="00F47B81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06820"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«Синквейн»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Развивает умение учащихся выделять ключевые понятия в прочитанном, главные идеи, синтезировать полученные знания и проявлять творческие способности.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lastRenderedPageBreak/>
        <w:t>Структура синквейна:</w:t>
      </w:r>
    </w:p>
    <w:p w:rsidR="00D06820" w:rsidRPr="00D06820" w:rsidRDefault="00D06820" w:rsidP="00955DF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Существительное (тема).</w:t>
      </w:r>
    </w:p>
    <w:p w:rsidR="00D06820" w:rsidRPr="00D06820" w:rsidRDefault="00D06820" w:rsidP="00955DF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Два прилагательных (описание)</w:t>
      </w:r>
    </w:p>
    <w:p w:rsidR="00D06820" w:rsidRPr="00D06820" w:rsidRDefault="00D06820" w:rsidP="00955DF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Три глагола (действие).</w:t>
      </w:r>
    </w:p>
    <w:p w:rsidR="00D06820" w:rsidRPr="00D06820" w:rsidRDefault="00D06820" w:rsidP="00955DF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Фраза из четырех слов (описание).</w:t>
      </w:r>
    </w:p>
    <w:p w:rsidR="00D06820" w:rsidRPr="00D06820" w:rsidRDefault="00D06820" w:rsidP="00955DF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Существительное (перефразировка темы).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«Ментальные карты» (графический прием организации текста),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Ментальные карты – это техника визуализации мышления. Применения ментальных карт очень разнообразны – например, их можно использовать для того, чтобы зафиксировать, понять и запомнить содержание книги или текста, сгенерировать и записать идеи, разобраться в новой для себя теме, подготовиться   к принятию решения.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i/>
          <w:iCs/>
          <w:sz w:val="28"/>
          <w:szCs w:val="28"/>
        </w:rPr>
        <w:t>В центре листа альбомного формата одним словом обозначается тема, которая заключается в замкнутый контур. </w:t>
      </w:r>
      <w:r w:rsidRPr="00D06820">
        <w:rPr>
          <w:rFonts w:ascii="Times New Roman" w:eastAsia="Times New Roman" w:hAnsi="Times New Roman" w:cs="Times New Roman"/>
          <w:sz w:val="28"/>
          <w:szCs w:val="28"/>
        </w:rPr>
        <w:t xml:space="preserve">От неё рисуются ветви, на которых располагаются ключевые слова. К ветвям добавляются </w:t>
      </w:r>
      <w:proofErr w:type="spellStart"/>
      <w:r w:rsidRPr="00D06820">
        <w:rPr>
          <w:rFonts w:ascii="Times New Roman" w:eastAsia="Times New Roman" w:hAnsi="Times New Roman" w:cs="Times New Roman"/>
          <w:sz w:val="28"/>
          <w:szCs w:val="28"/>
        </w:rPr>
        <w:t>подветви</w:t>
      </w:r>
      <w:proofErr w:type="spellEnd"/>
      <w:r w:rsidRPr="00D06820">
        <w:rPr>
          <w:rFonts w:ascii="Times New Roman" w:eastAsia="Times New Roman" w:hAnsi="Times New Roman" w:cs="Times New Roman"/>
          <w:sz w:val="28"/>
          <w:szCs w:val="28"/>
        </w:rPr>
        <w:t>, пока тема не будет исчерпана.</w:t>
      </w:r>
    </w:p>
    <w:p w:rsidR="00D06820" w:rsidRPr="00D06820" w:rsidRDefault="00D06820" w:rsidP="00955DF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820">
        <w:rPr>
          <w:rFonts w:ascii="Times New Roman" w:eastAsia="Times New Roman" w:hAnsi="Times New Roman" w:cs="Times New Roman"/>
          <w:sz w:val="28"/>
          <w:szCs w:val="28"/>
        </w:rPr>
        <w:t>Ментальные карты активируют память. Списки, сплошной текст, деревья и схемы однообразны. Ментальные карты, наоборот, используют все возможные способы, чтобы активировать восприятие посредством разнообразия: разная толщина линий, разные цвета ветвей, точно выбранные ключевые слова, которые лично для вас являются значимыми, использование образов и символов. Техника ментальных карт помогает не только организовать и упорядочить информацию, но и лучше воспринять, понять, запомнить и проассоциировать ее.</w:t>
      </w:r>
    </w:p>
    <w:p w:rsidR="00D06820" w:rsidRPr="00D06820" w:rsidRDefault="00D06820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93979" w:rsidRPr="00D06820" w:rsidRDefault="00193979" w:rsidP="00D0682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6820">
        <w:rPr>
          <w:b/>
          <w:bCs/>
          <w:sz w:val="28"/>
          <w:szCs w:val="28"/>
        </w:rPr>
        <w:t>СПИСОК ИСПОЛЬЗОВАННЫХ ИСТОЧНИКОВ:</w:t>
      </w:r>
    </w:p>
    <w:p w:rsidR="007304EE" w:rsidRPr="00D06820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16FCA" w:rsidRDefault="007304EE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 xml:space="preserve">1) </w:t>
      </w:r>
      <w:r w:rsidR="00616FCA">
        <w:rPr>
          <w:sz w:val="28"/>
          <w:szCs w:val="28"/>
        </w:rPr>
        <w:t>И.Логвина, Л.Рождественская. Формирование навыков функционального чтения. Книга для учителя. 2012.</w:t>
      </w:r>
    </w:p>
    <w:p w:rsidR="007304EE" w:rsidRPr="00D06820" w:rsidRDefault="00616FCA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 xml:space="preserve">2) </w:t>
      </w:r>
      <w:proofErr w:type="spellStart"/>
      <w:r w:rsidR="007304EE" w:rsidRPr="00D06820">
        <w:rPr>
          <w:sz w:val="28"/>
          <w:szCs w:val="28"/>
        </w:rPr>
        <w:t>Бугрименко</w:t>
      </w:r>
      <w:proofErr w:type="spellEnd"/>
      <w:r w:rsidR="007304EE" w:rsidRPr="00D06820">
        <w:rPr>
          <w:sz w:val="28"/>
          <w:szCs w:val="28"/>
        </w:rPr>
        <w:t xml:space="preserve"> Е.А., </w:t>
      </w:r>
      <w:proofErr w:type="spellStart"/>
      <w:r w:rsidR="007304EE" w:rsidRPr="00D06820">
        <w:rPr>
          <w:sz w:val="28"/>
          <w:szCs w:val="28"/>
        </w:rPr>
        <w:t>Цукерман</w:t>
      </w:r>
      <w:proofErr w:type="spellEnd"/>
      <w:r w:rsidR="007304EE" w:rsidRPr="00D06820">
        <w:rPr>
          <w:sz w:val="28"/>
          <w:szCs w:val="28"/>
        </w:rPr>
        <w:t xml:space="preserve"> Г.А. Чтение без принуждения.</w:t>
      </w:r>
    </w:p>
    <w:p w:rsidR="007304EE" w:rsidRPr="00D06820" w:rsidRDefault="00616FCA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 xml:space="preserve">3) </w:t>
      </w:r>
      <w:r w:rsidR="007304EE" w:rsidRPr="00D06820">
        <w:rPr>
          <w:sz w:val="28"/>
          <w:szCs w:val="28"/>
        </w:rPr>
        <w:t>Костромина С.Н., Нагаева Л.Г. Как преодолеть трудности в обучении чтению.- М.: Ось-89, 2001.</w:t>
      </w:r>
    </w:p>
    <w:p w:rsidR="007304EE" w:rsidRPr="00D06820" w:rsidRDefault="00616FCA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 xml:space="preserve">4) </w:t>
      </w:r>
      <w:proofErr w:type="spellStart"/>
      <w:r w:rsidR="007304EE" w:rsidRPr="00D06820">
        <w:rPr>
          <w:sz w:val="28"/>
          <w:szCs w:val="28"/>
        </w:rPr>
        <w:t>Ладыженская</w:t>
      </w:r>
      <w:proofErr w:type="spellEnd"/>
      <w:r w:rsidR="007304EE" w:rsidRPr="00D06820">
        <w:rPr>
          <w:sz w:val="28"/>
          <w:szCs w:val="28"/>
        </w:rPr>
        <w:t xml:space="preserve"> Т.А. Детская риторика в рассказах, стихах, рисунках. Методические рекомендации.- М.: Просвещение, 1990.</w:t>
      </w:r>
    </w:p>
    <w:p w:rsidR="007304EE" w:rsidRPr="00D06820" w:rsidRDefault="00616FCA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6820">
        <w:rPr>
          <w:sz w:val="28"/>
          <w:szCs w:val="28"/>
        </w:rPr>
        <w:t xml:space="preserve">5) </w:t>
      </w:r>
      <w:proofErr w:type="spellStart"/>
      <w:r w:rsidR="007304EE" w:rsidRPr="00D06820">
        <w:rPr>
          <w:sz w:val="28"/>
          <w:szCs w:val="28"/>
        </w:rPr>
        <w:t>Оморокова</w:t>
      </w:r>
      <w:proofErr w:type="spellEnd"/>
      <w:r w:rsidR="007304EE" w:rsidRPr="00D06820">
        <w:rPr>
          <w:sz w:val="28"/>
          <w:szCs w:val="28"/>
        </w:rPr>
        <w:t xml:space="preserve"> М.И. Совершенствование чтения младших школьников. Метод. Пособие для </w:t>
      </w:r>
      <w:proofErr w:type="spellStart"/>
      <w:r w:rsidR="007304EE" w:rsidRPr="00D06820">
        <w:rPr>
          <w:sz w:val="28"/>
          <w:szCs w:val="28"/>
        </w:rPr>
        <w:t>учителя.-М</w:t>
      </w:r>
      <w:proofErr w:type="spellEnd"/>
      <w:r w:rsidR="007304EE" w:rsidRPr="00D06820">
        <w:rPr>
          <w:sz w:val="28"/>
          <w:szCs w:val="28"/>
        </w:rPr>
        <w:t>.: АРКТИ, 1999.</w:t>
      </w:r>
    </w:p>
    <w:p w:rsidR="007304EE" w:rsidRPr="00D06820" w:rsidRDefault="00616FCA" w:rsidP="00D0682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 w:rsidR="007304EE" w:rsidRPr="00D06820">
        <w:rPr>
          <w:sz w:val="28"/>
          <w:szCs w:val="28"/>
        </w:rPr>
        <w:t>Оморокова</w:t>
      </w:r>
      <w:proofErr w:type="spellEnd"/>
      <w:r w:rsidR="007304EE" w:rsidRPr="00D06820">
        <w:rPr>
          <w:sz w:val="28"/>
          <w:szCs w:val="28"/>
        </w:rPr>
        <w:t xml:space="preserve"> М.И., </w:t>
      </w:r>
      <w:proofErr w:type="spellStart"/>
      <w:r w:rsidR="007304EE" w:rsidRPr="00D06820">
        <w:rPr>
          <w:sz w:val="28"/>
          <w:szCs w:val="28"/>
        </w:rPr>
        <w:t>Рапопорт</w:t>
      </w:r>
      <w:proofErr w:type="spellEnd"/>
      <w:r w:rsidR="007304EE" w:rsidRPr="00D06820">
        <w:rPr>
          <w:sz w:val="28"/>
          <w:szCs w:val="28"/>
        </w:rPr>
        <w:t xml:space="preserve"> И.А., </w:t>
      </w:r>
      <w:proofErr w:type="spellStart"/>
      <w:r w:rsidR="007304EE" w:rsidRPr="00D06820">
        <w:rPr>
          <w:sz w:val="28"/>
          <w:szCs w:val="28"/>
        </w:rPr>
        <w:t>Постоловский</w:t>
      </w:r>
      <w:proofErr w:type="spellEnd"/>
      <w:r w:rsidR="007304EE" w:rsidRPr="00D06820">
        <w:rPr>
          <w:sz w:val="28"/>
          <w:szCs w:val="28"/>
        </w:rPr>
        <w:t xml:space="preserve"> И.З. Преодоление трудностей.- М.: Просвещение, 1990.</w:t>
      </w:r>
    </w:p>
    <w:p w:rsidR="007304EE" w:rsidRPr="00D06820" w:rsidRDefault="007304EE" w:rsidP="00D06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304EE" w:rsidRPr="00D06820" w:rsidSect="007304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164"/>
    <w:multiLevelType w:val="multilevel"/>
    <w:tmpl w:val="213A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628B5"/>
    <w:multiLevelType w:val="multilevel"/>
    <w:tmpl w:val="0E5C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5B1B34"/>
    <w:multiLevelType w:val="multilevel"/>
    <w:tmpl w:val="9808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41468"/>
    <w:multiLevelType w:val="multilevel"/>
    <w:tmpl w:val="018A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006488"/>
    <w:multiLevelType w:val="multilevel"/>
    <w:tmpl w:val="0A62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787E6F"/>
    <w:multiLevelType w:val="multilevel"/>
    <w:tmpl w:val="91C4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7304EE"/>
    <w:rsid w:val="00193979"/>
    <w:rsid w:val="00285259"/>
    <w:rsid w:val="003554B7"/>
    <w:rsid w:val="0042227B"/>
    <w:rsid w:val="00616FCA"/>
    <w:rsid w:val="007304EE"/>
    <w:rsid w:val="00955DF1"/>
    <w:rsid w:val="009718AF"/>
    <w:rsid w:val="00C173EE"/>
    <w:rsid w:val="00D06820"/>
    <w:rsid w:val="00F4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4E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3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4274</Words>
  <Characters>24367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2019-11-30T04:13:00Z</dcterms:created>
  <dcterms:modified xsi:type="dcterms:W3CDTF">2020-06-30T02:08:00Z</dcterms:modified>
</cp:coreProperties>
</file>