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B9" w:rsidRPr="00030DB9" w:rsidRDefault="00030DB9" w:rsidP="00030DB9">
      <w:pPr>
        <w:pStyle w:val="headline"/>
        <w:shd w:val="clear" w:color="auto" w:fill="FFFFFF"/>
        <w:spacing w:before="372" w:beforeAutospacing="0" w:after="372" w:afterAutospacing="0"/>
        <w:ind w:firstLine="360"/>
        <w:jc w:val="center"/>
        <w:rPr>
          <w:b/>
          <w:color w:val="111111"/>
          <w:sz w:val="28"/>
          <w:szCs w:val="28"/>
        </w:rPr>
      </w:pPr>
      <w:r w:rsidRPr="00030DB9">
        <w:rPr>
          <w:b/>
          <w:color w:val="111111"/>
          <w:sz w:val="28"/>
          <w:szCs w:val="28"/>
        </w:rPr>
        <w:t>«Роль игры-драматизации в развитии речевой активности детей дошкольного возраста»</w:t>
      </w:r>
    </w:p>
    <w:p w:rsidR="00030DB9" w:rsidRPr="00030DB9" w:rsidRDefault="00030DB9" w:rsidP="00030DB9">
      <w:pPr>
        <w:pStyle w:val="a3"/>
        <w:shd w:val="clear" w:color="auto" w:fill="FFFFFF"/>
        <w:spacing w:before="0" w:beforeAutospacing="0" w:after="0" w:afterAutospacing="0"/>
        <w:ind w:firstLine="360"/>
        <w:rPr>
          <w:color w:val="111111"/>
          <w:sz w:val="30"/>
          <w:szCs w:val="30"/>
        </w:rPr>
      </w:pPr>
      <w:r w:rsidRPr="00030DB9">
        <w:rPr>
          <w:color w:val="111111"/>
          <w:sz w:val="30"/>
          <w:szCs w:val="30"/>
        </w:rPr>
        <w:t>Одним из самых эффективных средств </w:t>
      </w:r>
      <w:r w:rsidRPr="00030DB9">
        <w:rPr>
          <w:rStyle w:val="a4"/>
          <w:b w:val="0"/>
          <w:color w:val="111111"/>
          <w:sz w:val="30"/>
          <w:szCs w:val="30"/>
          <w:bdr w:val="none" w:sz="0" w:space="0" w:color="auto" w:frame="1"/>
        </w:rPr>
        <w:t>развития и воспитания являются игр</w:t>
      </w:r>
      <w:proofErr w:type="gramStart"/>
      <w:r w:rsidRPr="00030DB9">
        <w:rPr>
          <w:rStyle w:val="a4"/>
          <w:b w:val="0"/>
          <w:color w:val="111111"/>
          <w:sz w:val="30"/>
          <w:szCs w:val="30"/>
          <w:bdr w:val="none" w:sz="0" w:space="0" w:color="auto" w:frame="1"/>
        </w:rPr>
        <w:t>ы-</w:t>
      </w:r>
      <w:proofErr w:type="gramEnd"/>
      <w:r w:rsidRPr="00030DB9">
        <w:rPr>
          <w:b/>
          <w:color w:val="111111"/>
          <w:sz w:val="30"/>
          <w:szCs w:val="30"/>
        </w:rPr>
        <w:t> </w:t>
      </w:r>
      <w:r w:rsidRPr="00030DB9">
        <w:rPr>
          <w:color w:val="111111"/>
          <w:sz w:val="30"/>
          <w:szCs w:val="30"/>
        </w:rPr>
        <w:t>драматизации или театрализованные</w:t>
      </w:r>
      <w:r w:rsidRPr="00030DB9">
        <w:rPr>
          <w:b/>
          <w:color w:val="111111"/>
          <w:sz w:val="30"/>
          <w:szCs w:val="30"/>
        </w:rPr>
        <w:t> </w:t>
      </w:r>
      <w:r w:rsidRPr="00030DB9">
        <w:rPr>
          <w:rStyle w:val="a4"/>
          <w:b w:val="0"/>
          <w:color w:val="111111"/>
          <w:sz w:val="30"/>
          <w:szCs w:val="30"/>
          <w:bdr w:val="none" w:sz="0" w:space="0" w:color="auto" w:frame="1"/>
        </w:rPr>
        <w:t>игры</w:t>
      </w:r>
      <w:r w:rsidRPr="00030DB9">
        <w:rPr>
          <w:color w:val="111111"/>
          <w:sz w:val="30"/>
          <w:szCs w:val="30"/>
        </w:rPr>
        <w:t xml:space="preserve">. </w:t>
      </w:r>
      <w:proofErr w:type="gramStart"/>
      <w:r w:rsidRPr="00030DB9">
        <w:rPr>
          <w:color w:val="111111"/>
          <w:sz w:val="30"/>
          <w:szCs w:val="30"/>
        </w:rPr>
        <w:t>Т. к. игра - ведущий вид деятельности </w:t>
      </w:r>
      <w:r w:rsidRPr="00030DB9">
        <w:rPr>
          <w:rStyle w:val="a4"/>
          <w:b w:val="0"/>
          <w:color w:val="111111"/>
          <w:sz w:val="30"/>
          <w:szCs w:val="30"/>
          <w:bdr w:val="none" w:sz="0" w:space="0" w:color="auto" w:frame="1"/>
        </w:rPr>
        <w:t>детей дошкольного возраста</w:t>
      </w:r>
      <w:r w:rsidRPr="00030DB9">
        <w:rPr>
          <w:color w:val="111111"/>
          <w:sz w:val="30"/>
          <w:szCs w:val="30"/>
        </w:rPr>
        <w:t>, а театр - один из самых доступных видов искусства, который позволяет решать многие актуальные проблемы, связанные с художественным, нравственным </w:t>
      </w:r>
      <w:r w:rsidRPr="00030DB9">
        <w:rPr>
          <w:rStyle w:val="a4"/>
          <w:b w:val="0"/>
          <w:color w:val="111111"/>
          <w:sz w:val="30"/>
          <w:szCs w:val="30"/>
          <w:bdr w:val="none" w:sz="0" w:space="0" w:color="auto" w:frame="1"/>
        </w:rPr>
        <w:t>воспитанием</w:t>
      </w:r>
      <w:r w:rsidRPr="00030DB9">
        <w:rPr>
          <w:b/>
          <w:color w:val="111111"/>
          <w:sz w:val="30"/>
          <w:szCs w:val="30"/>
        </w:rPr>
        <w:t>, </w:t>
      </w:r>
      <w:r w:rsidRPr="00030DB9">
        <w:rPr>
          <w:rStyle w:val="a4"/>
          <w:b w:val="0"/>
          <w:color w:val="111111"/>
          <w:sz w:val="30"/>
          <w:szCs w:val="30"/>
          <w:bdr w:val="none" w:sz="0" w:space="0" w:color="auto" w:frame="1"/>
        </w:rPr>
        <w:t>развитием</w:t>
      </w:r>
      <w:r w:rsidRPr="00030DB9">
        <w:rPr>
          <w:color w:val="111111"/>
          <w:sz w:val="30"/>
          <w:szCs w:val="30"/>
        </w:rPr>
        <w:t> коммуникативных качеств личности, </w:t>
      </w:r>
      <w:r w:rsidRPr="00030DB9">
        <w:rPr>
          <w:rStyle w:val="a4"/>
          <w:b w:val="0"/>
          <w:color w:val="111111"/>
          <w:sz w:val="30"/>
          <w:szCs w:val="30"/>
          <w:bdr w:val="none" w:sz="0" w:space="0" w:color="auto" w:frame="1"/>
        </w:rPr>
        <w:t>развитием воображения</w:t>
      </w:r>
      <w:r w:rsidRPr="00030DB9">
        <w:rPr>
          <w:color w:val="111111"/>
          <w:sz w:val="30"/>
          <w:szCs w:val="30"/>
        </w:rPr>
        <w:t>, фантазии, инициативности и т. д. Игра-драматизация направлена на </w:t>
      </w:r>
      <w:r w:rsidRPr="00030DB9">
        <w:rPr>
          <w:rStyle w:val="a4"/>
          <w:b w:val="0"/>
          <w:color w:val="111111"/>
          <w:sz w:val="30"/>
          <w:szCs w:val="30"/>
          <w:bdr w:val="none" w:sz="0" w:space="0" w:color="auto" w:frame="1"/>
        </w:rPr>
        <w:t>развитие</w:t>
      </w:r>
      <w:r w:rsidRPr="00030DB9">
        <w:rPr>
          <w:color w:val="111111"/>
          <w:sz w:val="30"/>
          <w:szCs w:val="30"/>
        </w:rPr>
        <w:t> у ее участников не только ощущений (сенсорики, чувств, эмоций, мышления, воображения, фантазии, внимания, памяти, воли, а также</w:t>
      </w:r>
      <w:proofErr w:type="gramEnd"/>
      <w:r w:rsidRPr="00030DB9">
        <w:rPr>
          <w:color w:val="111111"/>
          <w:sz w:val="30"/>
          <w:szCs w:val="30"/>
        </w:rPr>
        <w:t xml:space="preserve"> </w:t>
      </w:r>
      <w:proofErr w:type="gramStart"/>
      <w:r w:rsidRPr="00030DB9">
        <w:rPr>
          <w:color w:val="111111"/>
          <w:sz w:val="30"/>
          <w:szCs w:val="30"/>
        </w:rPr>
        <w:t>многих умений и навыков (коммуникативных, организаторских, двигательных и так далее, она также оказывает большое влияние на </w:t>
      </w:r>
      <w:r w:rsidRPr="00030DB9">
        <w:rPr>
          <w:rStyle w:val="a4"/>
          <w:b w:val="0"/>
          <w:color w:val="111111"/>
          <w:sz w:val="30"/>
          <w:szCs w:val="30"/>
          <w:bdr w:val="none" w:sz="0" w:space="0" w:color="auto" w:frame="1"/>
        </w:rPr>
        <w:t>речевое развитие ребенка</w:t>
      </w:r>
      <w:r w:rsidRPr="00030DB9">
        <w:rPr>
          <w:color w:val="111111"/>
          <w:sz w:val="30"/>
          <w:szCs w:val="30"/>
        </w:rPr>
        <w:t>.</w:t>
      </w:r>
      <w:proofErr w:type="gramEnd"/>
      <w:r w:rsidRPr="00030DB9">
        <w:rPr>
          <w:color w:val="111111"/>
          <w:sz w:val="30"/>
          <w:szCs w:val="30"/>
        </w:rPr>
        <w:t xml:space="preserve"> Стимулирует </w:t>
      </w:r>
      <w:r w:rsidRPr="00030DB9">
        <w:rPr>
          <w:rStyle w:val="a4"/>
          <w:b w:val="0"/>
          <w:color w:val="111111"/>
          <w:sz w:val="30"/>
          <w:szCs w:val="30"/>
          <w:bdr w:val="none" w:sz="0" w:space="0" w:color="auto" w:frame="1"/>
        </w:rPr>
        <w:t>активную</w:t>
      </w:r>
      <w:r w:rsidRPr="00030DB9">
        <w:rPr>
          <w:color w:val="111111"/>
          <w:sz w:val="30"/>
          <w:szCs w:val="30"/>
        </w:rPr>
        <w:t> речь за счет расширение словарного запаса, совершенствует артикуляционный аппарат.</w:t>
      </w:r>
    </w:p>
    <w:p w:rsidR="00030DB9" w:rsidRPr="00030DB9" w:rsidRDefault="00030DB9" w:rsidP="00030DB9">
      <w:pPr>
        <w:pStyle w:val="a3"/>
        <w:shd w:val="clear" w:color="auto" w:fill="FFFFFF"/>
        <w:spacing w:before="0" w:beforeAutospacing="0" w:after="0" w:afterAutospacing="0"/>
        <w:ind w:firstLine="360"/>
        <w:rPr>
          <w:color w:val="111111"/>
          <w:sz w:val="30"/>
          <w:szCs w:val="30"/>
        </w:rPr>
      </w:pPr>
      <w:r w:rsidRPr="00030DB9">
        <w:rPr>
          <w:color w:val="111111"/>
          <w:sz w:val="30"/>
          <w:szCs w:val="30"/>
        </w:rPr>
        <w:t>В игре – драматизации происходит совершенствование диалогов и монологов, освоение выразительности речи. В игре-драматизации ребенок стремится познать собственные возможности в перевоплощении, в поиске нового и в комбинациях знакомого. В этом проявляется особенность </w:t>
      </w:r>
      <w:r w:rsidRPr="00030DB9">
        <w:rPr>
          <w:rStyle w:val="a4"/>
          <w:b w:val="0"/>
          <w:color w:val="111111"/>
          <w:sz w:val="30"/>
          <w:szCs w:val="30"/>
          <w:bdr w:val="none" w:sz="0" w:space="0" w:color="auto" w:frame="1"/>
        </w:rPr>
        <w:t>игры-драматизации</w:t>
      </w:r>
      <w:r w:rsidRPr="00030DB9">
        <w:rPr>
          <w:color w:val="111111"/>
          <w:sz w:val="30"/>
          <w:szCs w:val="30"/>
        </w:rPr>
        <w:t> как творческой деятельности, деятельности, способствующей </w:t>
      </w:r>
      <w:r w:rsidRPr="00030DB9">
        <w:rPr>
          <w:rStyle w:val="a4"/>
          <w:b w:val="0"/>
          <w:color w:val="111111"/>
          <w:sz w:val="30"/>
          <w:szCs w:val="30"/>
          <w:bdr w:val="none" w:sz="0" w:space="0" w:color="auto" w:frame="1"/>
        </w:rPr>
        <w:t>развитию речи детей</w:t>
      </w:r>
      <w:r w:rsidRPr="00030DB9">
        <w:rPr>
          <w:color w:val="111111"/>
          <w:sz w:val="30"/>
          <w:szCs w:val="30"/>
        </w:rPr>
        <w:t>. И, наконец, игра — драматизация является средством самовыражения и самореализации ребенка, что соответствует личностно – ориентированному подходу в работе с детьми </w:t>
      </w:r>
      <w:r w:rsidRPr="00030DB9">
        <w:rPr>
          <w:rStyle w:val="a4"/>
          <w:b w:val="0"/>
          <w:color w:val="111111"/>
          <w:sz w:val="30"/>
          <w:szCs w:val="30"/>
          <w:bdr w:val="none" w:sz="0" w:space="0" w:color="auto" w:frame="1"/>
        </w:rPr>
        <w:t>дошкольного возраста</w:t>
      </w:r>
      <w:r w:rsidRPr="00030DB9">
        <w:rPr>
          <w:b/>
          <w:color w:val="111111"/>
          <w:sz w:val="30"/>
          <w:szCs w:val="30"/>
        </w:rPr>
        <w:t>.</w:t>
      </w:r>
    </w:p>
    <w:p w:rsidR="00030DB9" w:rsidRPr="00030DB9" w:rsidRDefault="00030DB9" w:rsidP="00030DB9">
      <w:pPr>
        <w:pStyle w:val="a3"/>
        <w:shd w:val="clear" w:color="auto" w:fill="FFFFFF"/>
        <w:spacing w:before="0" w:beforeAutospacing="0" w:after="0" w:afterAutospacing="0"/>
        <w:ind w:firstLine="360"/>
        <w:rPr>
          <w:color w:val="111111"/>
          <w:sz w:val="30"/>
          <w:szCs w:val="30"/>
        </w:rPr>
      </w:pPr>
      <w:r w:rsidRPr="00030DB9">
        <w:rPr>
          <w:color w:val="111111"/>
          <w:sz w:val="30"/>
          <w:szCs w:val="30"/>
        </w:rPr>
        <w:t>Ребенок усваивает богатство родного языка. Используя выразительные средства и интонации, соответствующие характеру героев и их поступков, старается говорить четко и понятно для окружающих. Игра-драматизация позволяет решать многие задачи, касающиеся формирования выразительности речи ребенка, интеллектуального и художественно-эстетического </w:t>
      </w:r>
      <w:r w:rsidRPr="00030DB9">
        <w:rPr>
          <w:rStyle w:val="a4"/>
          <w:b w:val="0"/>
          <w:color w:val="111111"/>
          <w:sz w:val="30"/>
          <w:szCs w:val="30"/>
          <w:bdr w:val="none" w:sz="0" w:space="0" w:color="auto" w:frame="1"/>
        </w:rPr>
        <w:t>воспитания</w:t>
      </w:r>
      <w:r w:rsidRPr="00030DB9">
        <w:rPr>
          <w:color w:val="111111"/>
          <w:sz w:val="30"/>
          <w:szCs w:val="30"/>
        </w:rPr>
        <w:t>. Она — неисчерпаемый источник </w:t>
      </w:r>
      <w:r w:rsidRPr="00030DB9">
        <w:rPr>
          <w:rStyle w:val="a4"/>
          <w:b w:val="0"/>
          <w:color w:val="111111"/>
          <w:sz w:val="30"/>
          <w:szCs w:val="30"/>
          <w:bdr w:val="none" w:sz="0" w:space="0" w:color="auto" w:frame="1"/>
        </w:rPr>
        <w:t>развития</w:t>
      </w:r>
      <w:r w:rsidRPr="00030DB9">
        <w:rPr>
          <w:rStyle w:val="a4"/>
          <w:color w:val="111111"/>
          <w:sz w:val="30"/>
          <w:szCs w:val="30"/>
          <w:bdr w:val="none" w:sz="0" w:space="0" w:color="auto" w:frame="1"/>
        </w:rPr>
        <w:t xml:space="preserve"> </w:t>
      </w:r>
      <w:r w:rsidRPr="00030DB9">
        <w:rPr>
          <w:rStyle w:val="a4"/>
          <w:b w:val="0"/>
          <w:color w:val="111111"/>
          <w:sz w:val="30"/>
          <w:szCs w:val="30"/>
          <w:bdr w:val="none" w:sz="0" w:space="0" w:color="auto" w:frame="1"/>
        </w:rPr>
        <w:t>чувств</w:t>
      </w:r>
      <w:r w:rsidRPr="00030DB9">
        <w:rPr>
          <w:color w:val="111111"/>
          <w:sz w:val="30"/>
          <w:szCs w:val="30"/>
        </w:rPr>
        <w:t>,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 В игре – драматизации происходит совершенствование диалогов и монологов, освоение выразительности речи. Ребенок стремится познать собственные возможности в перевоплощении, в поиске нового и в комбинациях знакомого. В этом проявляется особенность </w:t>
      </w:r>
      <w:r w:rsidRPr="00030DB9">
        <w:rPr>
          <w:rStyle w:val="a4"/>
          <w:b w:val="0"/>
          <w:color w:val="111111"/>
          <w:sz w:val="30"/>
          <w:szCs w:val="30"/>
          <w:bdr w:val="none" w:sz="0" w:space="0" w:color="auto" w:frame="1"/>
        </w:rPr>
        <w:t>игры-драматизации</w:t>
      </w:r>
      <w:r w:rsidRPr="00030DB9">
        <w:rPr>
          <w:color w:val="111111"/>
          <w:sz w:val="30"/>
          <w:szCs w:val="30"/>
        </w:rPr>
        <w:t xml:space="preserve"> как </w:t>
      </w:r>
      <w:r w:rsidRPr="00030DB9">
        <w:rPr>
          <w:color w:val="111111"/>
          <w:sz w:val="30"/>
          <w:szCs w:val="30"/>
        </w:rPr>
        <w:lastRenderedPageBreak/>
        <w:t>творческой деятельности, способствующей </w:t>
      </w:r>
      <w:r w:rsidRPr="00030DB9">
        <w:rPr>
          <w:rStyle w:val="a4"/>
          <w:b w:val="0"/>
          <w:color w:val="111111"/>
          <w:sz w:val="30"/>
          <w:szCs w:val="30"/>
          <w:bdr w:val="none" w:sz="0" w:space="0" w:color="auto" w:frame="1"/>
        </w:rPr>
        <w:t>развитию речи детей</w:t>
      </w:r>
      <w:r w:rsidRPr="00030DB9">
        <w:rPr>
          <w:color w:val="111111"/>
          <w:sz w:val="30"/>
          <w:szCs w:val="30"/>
        </w:rPr>
        <w:t>. И, наконец, игра — драматизация является средством самовыражения и самореализации ребенка. Основными специфическими методами работы по организации игр – драматизаций с целью </w:t>
      </w:r>
      <w:r w:rsidRPr="00030DB9">
        <w:rPr>
          <w:rStyle w:val="a4"/>
          <w:b w:val="0"/>
          <w:color w:val="111111"/>
          <w:sz w:val="30"/>
          <w:szCs w:val="30"/>
          <w:bdr w:val="none" w:sz="0" w:space="0" w:color="auto" w:frame="1"/>
        </w:rPr>
        <w:t>развития речи детей являются</w:t>
      </w:r>
      <w:r w:rsidRPr="00030DB9">
        <w:rPr>
          <w:color w:val="111111"/>
          <w:sz w:val="30"/>
          <w:szCs w:val="30"/>
        </w:rPr>
        <w:t>:</w:t>
      </w:r>
    </w:p>
    <w:p w:rsidR="00030DB9" w:rsidRPr="00030DB9" w:rsidRDefault="00030DB9" w:rsidP="00030DB9">
      <w:pPr>
        <w:pStyle w:val="a3"/>
        <w:shd w:val="clear" w:color="auto" w:fill="FFFFFF"/>
        <w:spacing w:before="0" w:beforeAutospacing="0" w:after="0" w:afterAutospacing="0"/>
        <w:ind w:firstLine="360"/>
        <w:rPr>
          <w:color w:val="111111"/>
          <w:sz w:val="30"/>
          <w:szCs w:val="30"/>
        </w:rPr>
      </w:pPr>
      <w:r w:rsidRPr="00030DB9">
        <w:rPr>
          <w:color w:val="111111"/>
          <w:sz w:val="30"/>
          <w:szCs w:val="30"/>
        </w:rPr>
        <w:t>• метод моделирования ситуаций </w:t>
      </w:r>
      <w:r w:rsidRPr="00030DB9">
        <w:rPr>
          <w:i/>
          <w:iCs/>
          <w:color w:val="111111"/>
          <w:sz w:val="30"/>
          <w:szCs w:val="30"/>
          <w:bdr w:val="none" w:sz="0" w:space="0" w:color="auto" w:frame="1"/>
        </w:rPr>
        <w:t>(предполагает создание вместе с детьми сюжетов-моделей, ситуаций)</w:t>
      </w:r>
      <w:r w:rsidRPr="00030DB9">
        <w:rPr>
          <w:color w:val="111111"/>
          <w:sz w:val="30"/>
          <w:szCs w:val="30"/>
        </w:rPr>
        <w:t>;</w:t>
      </w:r>
    </w:p>
    <w:p w:rsidR="00030DB9" w:rsidRPr="00030DB9" w:rsidRDefault="00030DB9" w:rsidP="00030DB9">
      <w:pPr>
        <w:pStyle w:val="a3"/>
        <w:shd w:val="clear" w:color="auto" w:fill="FFFFFF"/>
        <w:spacing w:before="0" w:beforeAutospacing="0" w:after="0" w:afterAutospacing="0"/>
        <w:ind w:firstLine="360"/>
        <w:rPr>
          <w:b/>
          <w:color w:val="111111"/>
          <w:sz w:val="30"/>
          <w:szCs w:val="30"/>
        </w:rPr>
      </w:pPr>
      <w:r w:rsidRPr="00030DB9">
        <w:rPr>
          <w:color w:val="111111"/>
          <w:sz w:val="30"/>
          <w:szCs w:val="30"/>
        </w:rPr>
        <w:t>• метод творческой беседы (предполагает введение </w:t>
      </w:r>
      <w:r w:rsidRPr="00030DB9">
        <w:rPr>
          <w:rStyle w:val="a4"/>
          <w:b w:val="0"/>
          <w:color w:val="111111"/>
          <w:sz w:val="30"/>
          <w:szCs w:val="30"/>
          <w:bdr w:val="none" w:sz="0" w:space="0" w:color="auto" w:frame="1"/>
        </w:rPr>
        <w:t>детей</w:t>
      </w:r>
      <w:r w:rsidRPr="00030DB9">
        <w:rPr>
          <w:color w:val="111111"/>
          <w:sz w:val="30"/>
          <w:szCs w:val="30"/>
        </w:rPr>
        <w:t> в художественный образ путем постановки вопроса</w:t>
      </w:r>
      <w:r w:rsidRPr="00030DB9">
        <w:rPr>
          <w:b/>
          <w:color w:val="111111"/>
          <w:sz w:val="30"/>
          <w:szCs w:val="30"/>
        </w:rPr>
        <w:t>, </w:t>
      </w:r>
      <w:r w:rsidRPr="00030DB9">
        <w:rPr>
          <w:rStyle w:val="a4"/>
          <w:b w:val="0"/>
          <w:color w:val="111111"/>
          <w:sz w:val="30"/>
          <w:szCs w:val="30"/>
          <w:bdr w:val="none" w:sz="0" w:space="0" w:color="auto" w:frame="1"/>
        </w:rPr>
        <w:t>тактики ведения диалога</w:t>
      </w:r>
      <w:r w:rsidRPr="00030DB9">
        <w:rPr>
          <w:b/>
          <w:color w:val="111111"/>
          <w:sz w:val="30"/>
          <w:szCs w:val="30"/>
        </w:rPr>
        <w:t>);</w:t>
      </w:r>
    </w:p>
    <w:p w:rsidR="00030DB9" w:rsidRPr="00030DB9" w:rsidRDefault="00030DB9" w:rsidP="00030DB9">
      <w:pPr>
        <w:pStyle w:val="a3"/>
        <w:shd w:val="clear" w:color="auto" w:fill="FFFFFF"/>
        <w:spacing w:before="0" w:beforeAutospacing="0" w:after="0" w:afterAutospacing="0"/>
        <w:ind w:firstLine="360"/>
        <w:rPr>
          <w:b/>
          <w:color w:val="111111"/>
          <w:sz w:val="30"/>
          <w:szCs w:val="30"/>
        </w:rPr>
      </w:pPr>
      <w:r w:rsidRPr="00030DB9">
        <w:rPr>
          <w:color w:val="111111"/>
          <w:sz w:val="30"/>
          <w:szCs w:val="30"/>
        </w:rPr>
        <w:t>• метод ассоциаций (дает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w:t>
      </w:r>
    </w:p>
    <w:p w:rsidR="00030DB9" w:rsidRPr="00030DB9" w:rsidRDefault="00030DB9" w:rsidP="00030DB9">
      <w:pPr>
        <w:pStyle w:val="a3"/>
        <w:shd w:val="clear" w:color="auto" w:fill="FFFFFF"/>
        <w:spacing w:before="0" w:beforeAutospacing="0" w:after="0" w:afterAutospacing="0"/>
        <w:ind w:firstLine="360"/>
        <w:rPr>
          <w:color w:val="111111"/>
          <w:sz w:val="30"/>
          <w:szCs w:val="30"/>
        </w:rPr>
      </w:pPr>
      <w:r w:rsidRPr="00030DB9">
        <w:rPr>
          <w:rStyle w:val="a4"/>
          <w:b w:val="0"/>
          <w:color w:val="111111"/>
          <w:sz w:val="30"/>
          <w:szCs w:val="30"/>
          <w:bdr w:val="none" w:sz="0" w:space="0" w:color="auto" w:frame="1"/>
        </w:rPr>
        <w:t>Игры-драматизации</w:t>
      </w:r>
      <w:r w:rsidRPr="00030DB9">
        <w:rPr>
          <w:color w:val="111111"/>
          <w:sz w:val="30"/>
          <w:szCs w:val="30"/>
        </w:rPr>
        <w:t> с использованием тряпичных кукол можно применять не только с детьми </w:t>
      </w:r>
      <w:r w:rsidRPr="00030DB9">
        <w:rPr>
          <w:rStyle w:val="a4"/>
          <w:b w:val="0"/>
          <w:color w:val="111111"/>
          <w:sz w:val="30"/>
          <w:szCs w:val="30"/>
          <w:bdr w:val="none" w:sz="0" w:space="0" w:color="auto" w:frame="1"/>
        </w:rPr>
        <w:t>дошкольного возраста</w:t>
      </w:r>
      <w:proofErr w:type="gramStart"/>
      <w:r w:rsidRPr="00030DB9">
        <w:rPr>
          <w:color w:val="111111"/>
          <w:sz w:val="30"/>
          <w:szCs w:val="30"/>
        </w:rPr>
        <w:t>,н</w:t>
      </w:r>
      <w:proofErr w:type="gramEnd"/>
      <w:r w:rsidRPr="00030DB9">
        <w:rPr>
          <w:color w:val="111111"/>
          <w:sz w:val="30"/>
          <w:szCs w:val="30"/>
        </w:rPr>
        <w:t>о и младшего школьного </w:t>
      </w:r>
      <w:r w:rsidRPr="00030DB9">
        <w:rPr>
          <w:rStyle w:val="a4"/>
          <w:b w:val="0"/>
          <w:color w:val="111111"/>
          <w:sz w:val="30"/>
          <w:szCs w:val="30"/>
          <w:bdr w:val="none" w:sz="0" w:space="0" w:color="auto" w:frame="1"/>
        </w:rPr>
        <w:t>возраста</w:t>
      </w:r>
      <w:r w:rsidRPr="00030DB9">
        <w:rPr>
          <w:color w:val="111111"/>
          <w:sz w:val="30"/>
          <w:szCs w:val="30"/>
        </w:rPr>
        <w:t>. Дети представляют себя героями литературного произведения и повторяют ролевые диалоги персонажей. Для этого, конечно, необходимо читать сказки или рассказы по несколько раз для того, чтобы дети постепенно усваивали сначала общий сюжет, потом более ясно им виделись детали эпизодов, затем четче обозначились особенности характера героев и запоминались их монологи. В ходе основательного знакомства со сказкой или рассказом</w:t>
      </w:r>
      <w:proofErr w:type="gramStart"/>
      <w:r w:rsidRPr="00030DB9">
        <w:rPr>
          <w:color w:val="111111"/>
          <w:sz w:val="30"/>
          <w:szCs w:val="30"/>
        </w:rPr>
        <w:t>,в</w:t>
      </w:r>
      <w:proofErr w:type="gramEnd"/>
      <w:r w:rsidRPr="00030DB9">
        <w:rPr>
          <w:color w:val="111111"/>
          <w:sz w:val="30"/>
          <w:szCs w:val="30"/>
        </w:rPr>
        <w:t>ыразительное чтение обязательно сочетается с обыгрыванием отдельных эпизодов. Реплики, отдельные диалоги, импровизированные движения</w:t>
      </w:r>
      <w:proofErr w:type="gramStart"/>
      <w:r w:rsidRPr="00030DB9">
        <w:rPr>
          <w:color w:val="111111"/>
          <w:sz w:val="30"/>
          <w:szCs w:val="30"/>
        </w:rPr>
        <w:t>,и</w:t>
      </w:r>
      <w:proofErr w:type="gramEnd"/>
      <w:r w:rsidRPr="00030DB9">
        <w:rPr>
          <w:color w:val="111111"/>
          <w:sz w:val="30"/>
          <w:szCs w:val="30"/>
        </w:rPr>
        <w:t>нтонации — все это способствует </w:t>
      </w:r>
      <w:r w:rsidRPr="00030DB9">
        <w:rPr>
          <w:rStyle w:val="a4"/>
          <w:b w:val="0"/>
          <w:color w:val="111111"/>
          <w:sz w:val="30"/>
          <w:szCs w:val="30"/>
          <w:bdr w:val="none" w:sz="0" w:space="0" w:color="auto" w:frame="1"/>
        </w:rPr>
        <w:t>развитию речи детей</w:t>
      </w:r>
      <w:r w:rsidRPr="00030DB9">
        <w:rPr>
          <w:color w:val="111111"/>
          <w:sz w:val="30"/>
          <w:szCs w:val="30"/>
        </w:rPr>
        <w:t>. Так же можно использовать тряпичные куклы при проведении физминуток, или при чтении и разучивании стихотворений. Умело, поставленные вопросы при подготовке к игре побуждают </w:t>
      </w:r>
      <w:r w:rsidRPr="00030DB9">
        <w:rPr>
          <w:rStyle w:val="a4"/>
          <w:b w:val="0"/>
          <w:color w:val="111111"/>
          <w:sz w:val="30"/>
          <w:szCs w:val="30"/>
          <w:bdr w:val="none" w:sz="0" w:space="0" w:color="auto" w:frame="1"/>
        </w:rPr>
        <w:t>детей думать</w:t>
      </w:r>
      <w:r w:rsidRPr="00030DB9">
        <w:rPr>
          <w:color w:val="111111"/>
          <w:sz w:val="30"/>
          <w:szCs w:val="30"/>
        </w:rPr>
        <w:t>, анализировать довольно сложные ситуации, делать выводы и обобщения. Это способствует совершенствованию умственного </w:t>
      </w:r>
      <w:r w:rsidRPr="00030DB9">
        <w:rPr>
          <w:rStyle w:val="a4"/>
          <w:b w:val="0"/>
          <w:color w:val="111111"/>
          <w:sz w:val="30"/>
          <w:szCs w:val="30"/>
          <w:bdr w:val="none" w:sz="0" w:space="0" w:color="auto" w:frame="1"/>
        </w:rPr>
        <w:t>развития</w:t>
      </w:r>
      <w:r w:rsidRPr="00030DB9">
        <w:rPr>
          <w:color w:val="111111"/>
          <w:sz w:val="30"/>
          <w:szCs w:val="30"/>
        </w:rPr>
        <w:t> и тесно связанному с ним совершенствованию речи. В процессе работы над выразительностью реплик персонажей, собственных высказываний незаметно </w:t>
      </w:r>
      <w:r w:rsidRPr="00030DB9">
        <w:rPr>
          <w:rStyle w:val="a4"/>
          <w:b w:val="0"/>
          <w:color w:val="111111"/>
          <w:sz w:val="30"/>
          <w:szCs w:val="30"/>
          <w:bdr w:val="none" w:sz="0" w:space="0" w:color="auto" w:frame="1"/>
        </w:rPr>
        <w:t>активизируется словарь ребенка</w:t>
      </w:r>
      <w:r w:rsidRPr="00030DB9">
        <w:rPr>
          <w:color w:val="111111"/>
          <w:sz w:val="30"/>
          <w:szCs w:val="30"/>
        </w:rPr>
        <w:t>, звуковая сторона речи. Новая </w:t>
      </w:r>
      <w:r w:rsidRPr="00030DB9">
        <w:rPr>
          <w:rStyle w:val="a4"/>
          <w:b w:val="0"/>
          <w:color w:val="111111"/>
          <w:sz w:val="30"/>
          <w:szCs w:val="30"/>
          <w:bdr w:val="none" w:sz="0" w:space="0" w:color="auto" w:frame="1"/>
        </w:rPr>
        <w:t>роль</w:t>
      </w:r>
      <w:r w:rsidRPr="00030DB9">
        <w:rPr>
          <w:color w:val="111111"/>
          <w:sz w:val="30"/>
          <w:szCs w:val="30"/>
        </w:rPr>
        <w:t>,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w:t>
      </w:r>
      <w:r w:rsidRPr="00030DB9">
        <w:rPr>
          <w:rStyle w:val="a4"/>
          <w:b w:val="0"/>
          <w:color w:val="111111"/>
          <w:sz w:val="30"/>
          <w:szCs w:val="30"/>
          <w:bdr w:val="none" w:sz="0" w:space="0" w:color="auto" w:frame="1"/>
        </w:rPr>
        <w:t>активно</w:t>
      </w:r>
      <w:r w:rsidRPr="00030DB9">
        <w:rPr>
          <w:color w:val="111111"/>
          <w:sz w:val="30"/>
          <w:szCs w:val="30"/>
        </w:rPr>
        <w:t> пользоваться словарем, который, в свою очередь, тоже пополняется. Все это, несомненно, способствует </w:t>
      </w:r>
      <w:r w:rsidRPr="00030DB9">
        <w:rPr>
          <w:rStyle w:val="a4"/>
          <w:b w:val="0"/>
          <w:color w:val="111111"/>
          <w:sz w:val="30"/>
          <w:szCs w:val="30"/>
          <w:bdr w:val="none" w:sz="0" w:space="0" w:color="auto" w:frame="1"/>
        </w:rPr>
        <w:t>развитию речи</w:t>
      </w:r>
      <w:r w:rsidRPr="00030DB9">
        <w:rPr>
          <w:color w:val="111111"/>
          <w:sz w:val="30"/>
          <w:szCs w:val="30"/>
        </w:rPr>
        <w:t xml:space="preserve">, умению вести диалог. Вместо инсценировки литературного произведения можно предложить детям инсценировать, изобразить отдельные эпизоды прочитанного произведения, например такие, которые подробно в тексте не описываются, не раскрываются. Детям </w:t>
      </w:r>
      <w:r w:rsidRPr="00030DB9">
        <w:rPr>
          <w:color w:val="111111"/>
          <w:sz w:val="30"/>
          <w:szCs w:val="30"/>
        </w:rPr>
        <w:lastRenderedPageBreak/>
        <w:t>необходимо продумать поведение персонажей, их диалоги, реплики, а затем проиграть. В другом случае можно предложить выбрать по желанию любой понравившийся ребенку эпизод и разыграть его. Нужно предлагать участникам игр-драматизаций меняться ролями, чтобы каждый мог прочувствовать не только своего персонажа, выбранного согласно со своими внутренними симпатиями, но и других персонажей, с другими качествами, характерами и поведением, для того чтобы лучше понять и всесторонне оценить проблему, поставленную в произведении. Все эти приемы стимулируют </w:t>
      </w:r>
      <w:r w:rsidRPr="00030DB9">
        <w:rPr>
          <w:rStyle w:val="a4"/>
          <w:b w:val="0"/>
          <w:color w:val="111111"/>
          <w:sz w:val="30"/>
          <w:szCs w:val="30"/>
          <w:bdr w:val="none" w:sz="0" w:space="0" w:color="auto" w:frame="1"/>
        </w:rPr>
        <w:t>развитие речи</w:t>
      </w:r>
      <w:r w:rsidRPr="00030DB9">
        <w:rPr>
          <w:color w:val="111111"/>
          <w:sz w:val="30"/>
          <w:szCs w:val="30"/>
        </w:rPr>
        <w:t>, мышления, фантазии, воображения, умение анализировать увиденное и прочитанное, умение переживать и сопереживать, обогащает </w:t>
      </w:r>
      <w:r w:rsidRPr="00030DB9">
        <w:rPr>
          <w:rStyle w:val="a4"/>
          <w:b w:val="0"/>
          <w:color w:val="111111"/>
          <w:sz w:val="30"/>
          <w:szCs w:val="30"/>
          <w:bdr w:val="none" w:sz="0" w:space="0" w:color="auto" w:frame="1"/>
        </w:rPr>
        <w:t>детей</w:t>
      </w:r>
      <w:r w:rsidRPr="00030DB9">
        <w:rPr>
          <w:color w:val="111111"/>
          <w:sz w:val="30"/>
          <w:szCs w:val="30"/>
        </w:rPr>
        <w:t> художественными средствами передачи образа. Формирование грамматического строя речи, </w:t>
      </w:r>
      <w:r w:rsidRPr="00030DB9">
        <w:rPr>
          <w:rStyle w:val="a4"/>
          <w:b w:val="0"/>
          <w:color w:val="111111"/>
          <w:sz w:val="30"/>
          <w:szCs w:val="30"/>
          <w:bdr w:val="none" w:sz="0" w:space="0" w:color="auto" w:frame="1"/>
        </w:rPr>
        <w:t>речевой активности</w:t>
      </w:r>
      <w:r w:rsidRPr="00030DB9">
        <w:rPr>
          <w:color w:val="111111"/>
          <w:sz w:val="30"/>
          <w:szCs w:val="30"/>
        </w:rPr>
        <w:t>, диалогической и монологической речи, возможно при </w:t>
      </w:r>
      <w:r w:rsidRPr="00030DB9">
        <w:rPr>
          <w:rStyle w:val="a4"/>
          <w:b w:val="0"/>
          <w:color w:val="111111"/>
          <w:sz w:val="30"/>
          <w:szCs w:val="30"/>
          <w:bdr w:val="none" w:sz="0" w:space="0" w:color="auto" w:frame="1"/>
        </w:rPr>
        <w:t>активном</w:t>
      </w:r>
      <w:r w:rsidRPr="00030DB9">
        <w:rPr>
          <w:color w:val="111111"/>
          <w:sz w:val="30"/>
          <w:szCs w:val="30"/>
        </w:rPr>
        <w:t> включении в процесс </w:t>
      </w:r>
      <w:r w:rsidRPr="00030DB9">
        <w:rPr>
          <w:rStyle w:val="a4"/>
          <w:b w:val="0"/>
          <w:color w:val="111111"/>
          <w:sz w:val="30"/>
          <w:szCs w:val="30"/>
          <w:bdr w:val="none" w:sz="0" w:space="0" w:color="auto" w:frame="1"/>
        </w:rPr>
        <w:t>развития</w:t>
      </w:r>
      <w:r w:rsidRPr="00030DB9">
        <w:rPr>
          <w:b/>
          <w:color w:val="111111"/>
          <w:sz w:val="30"/>
          <w:szCs w:val="30"/>
        </w:rPr>
        <w:t> </w:t>
      </w:r>
      <w:r w:rsidRPr="00030DB9">
        <w:rPr>
          <w:color w:val="111111"/>
          <w:sz w:val="30"/>
          <w:szCs w:val="30"/>
        </w:rPr>
        <w:t>и обучения ребенка разных видов игр-драматизаций</w:t>
      </w:r>
    </w:p>
    <w:sectPr w:rsidR="00030DB9" w:rsidRPr="00030DB9" w:rsidSect="008B7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30DB9"/>
    <w:rsid w:val="00030DB9"/>
    <w:rsid w:val="001048C4"/>
    <w:rsid w:val="003575F9"/>
    <w:rsid w:val="008B7D05"/>
    <w:rsid w:val="00C91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030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30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0DB9"/>
    <w:rPr>
      <w:b/>
      <w:bCs/>
    </w:rPr>
  </w:style>
</w:styles>
</file>

<file path=word/webSettings.xml><?xml version="1.0" encoding="utf-8"?>
<w:webSettings xmlns:r="http://schemas.openxmlformats.org/officeDocument/2006/relationships" xmlns:w="http://schemas.openxmlformats.org/wordprocessingml/2006/main">
  <w:divs>
    <w:div w:id="308948652">
      <w:bodyDiv w:val="1"/>
      <w:marLeft w:val="0"/>
      <w:marRight w:val="0"/>
      <w:marTop w:val="0"/>
      <w:marBottom w:val="0"/>
      <w:divBdr>
        <w:top w:val="none" w:sz="0" w:space="0" w:color="auto"/>
        <w:left w:val="none" w:sz="0" w:space="0" w:color="auto"/>
        <w:bottom w:val="none" w:sz="0" w:space="0" w:color="auto"/>
        <w:right w:val="none" w:sz="0" w:space="0" w:color="auto"/>
      </w:divBdr>
    </w:div>
    <w:div w:id="9778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2020-06-30T13:48:00Z</dcterms:created>
  <dcterms:modified xsi:type="dcterms:W3CDTF">2020-06-30T13:59:00Z</dcterms:modified>
</cp:coreProperties>
</file>