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2F5" w:rsidRDefault="000F62F5" w:rsidP="000F62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70BF6">
        <w:rPr>
          <w:rFonts w:ascii="Times New Roman" w:hAnsi="Times New Roman" w:cs="Times New Roman"/>
          <w:b/>
          <w:sz w:val="28"/>
          <w:szCs w:val="28"/>
        </w:rPr>
        <w:t>« Использование</w:t>
      </w:r>
      <w:proofErr w:type="gramEnd"/>
      <w:r w:rsidRPr="00D70BF6">
        <w:rPr>
          <w:rFonts w:ascii="Times New Roman" w:hAnsi="Times New Roman" w:cs="Times New Roman"/>
          <w:b/>
          <w:sz w:val="28"/>
          <w:szCs w:val="28"/>
        </w:rPr>
        <w:t xml:space="preserve">  современных  методов  и технологий  в  работе над  развитием  речи  детей  дошкольного  возраста»</w:t>
      </w:r>
    </w:p>
    <w:p w:rsidR="000F62F5" w:rsidRDefault="000F62F5" w:rsidP="000F62F5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Ростовцева Елена Николаевна</w:t>
      </w:r>
    </w:p>
    <w:p w:rsidR="000F62F5" w:rsidRDefault="000F62F5" w:rsidP="000F62F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предшкольного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класса</w:t>
      </w:r>
    </w:p>
    <w:p w:rsidR="000F62F5" w:rsidRDefault="000F62F5" w:rsidP="000F62F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КГУ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Акколькая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средняя школа №1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им.Петра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Исакова»</w:t>
      </w:r>
    </w:p>
    <w:p w:rsidR="000F62F5" w:rsidRDefault="000F62F5" w:rsidP="000F62F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Казахстан, город Акколь</w:t>
      </w:r>
    </w:p>
    <w:p w:rsidR="000F62F5" w:rsidRPr="009D1C19" w:rsidRDefault="000F62F5" w:rsidP="000F62F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9D1C19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elena</w:t>
      </w:r>
      <w:proofErr w:type="spellEnd"/>
      <w:r w:rsidRPr="009D1C19">
        <w:rPr>
          <w:rFonts w:ascii="Times New Roman" w:hAnsi="Times New Roman" w:cs="Times New Roman"/>
          <w:i/>
          <w:sz w:val="28"/>
          <w:szCs w:val="28"/>
        </w:rPr>
        <w:t>1972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rostovtseva</w:t>
      </w:r>
      <w:proofErr w:type="spellEnd"/>
      <w:r w:rsidRPr="009D1C19">
        <w:rPr>
          <w:rFonts w:ascii="Times New Roman" w:hAnsi="Times New Roman" w:cs="Times New Roman"/>
          <w:i/>
          <w:sz w:val="28"/>
          <w:szCs w:val="28"/>
        </w:rPr>
        <w:t>@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9D1C19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</w:p>
    <w:p w:rsidR="000F62F5" w:rsidRPr="00D70BF6" w:rsidRDefault="000F62F5" w:rsidP="000F62F5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</w:p>
    <w:p w:rsidR="000F62F5" w:rsidRPr="00D70BF6" w:rsidRDefault="000F62F5" w:rsidP="000F62F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 годы отмечается тенденция на увеличение количества детей с проблемами в речевом развитии. На сегодняшний день, эта проблема остается нерешённой, и многие дети нуждаются в помощи специалистов.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вопрос речевого развития детей имеет большую социальную значимость.</w:t>
      </w:r>
    </w:p>
    <w:p w:rsidR="000F62F5" w:rsidRPr="00D70BF6" w:rsidRDefault="000F62F5" w:rsidP="000F62F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роль в развитии речи детей играет и современная предметно-развивающая среда.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создании речевой зоны мы обращаем внимание на игры, пособия и материалы. Важно, чтобы они были направлены на развитие всех сторон речи: произносительную, грамматический строй, развитие словаря, слоговую структуру и связную речь. Для этого используем: наборы дидактических предметных и сюжетных картинок по основным лексическим темам, печатные дидактические игры.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развитии речи большую роль играет ознакомление с художественной литературой.  В группе имеется уголок книги, в котором хранятся детские книги, хрестоматии произведений, картинки для составления рассказов, иллюстрации по темам, интересующим детей. 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последнее время все чаще поднимается вопрос о применении инновационных технологий в дошкольных организациях, так как внедрение инноваций в работу образовательного учреждения – важнейшее условие совершенствования и реформирования системы дошкольного образования.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Сегодня в центре внимания - ребенок, его личность, неповторимый внутренний мир. Поэтому мы ставим перед собой цель – выбрать методы и формы организации </w:t>
      </w:r>
      <w:proofErr w:type="spell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-образовательного процесса, которые оптимально соответствуют поставленной цели развития личности. Так как необходимым условием развития личности ребенка, его сознания и самосознания является общение со взрослыми и сверстниками, которое связано с инновационными технологиями в организации процесса развития речи </w:t>
      </w:r>
      <w:proofErr w:type="gram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детей..</w:t>
      </w:r>
      <w:proofErr w:type="gramEnd"/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Наша задача состоит в том, чтобы создать условия для практического овладения разговорной речью для каждого ребенка, выбрать такие методы и приемы обучения, которые позволили бы каждому воспитаннику проявить свою речевую активность, свое словотворчество. Деятельность педагога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 быть направлена на </w:t>
      </w: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у дошкольников коммуникативных навыков, культуры общения, умения кратко и доступно формулировать мысли, добывать информацию из разных источников, создание языковой среды, способствующей возникновению естественных потребностей в общении.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формой развития речи у детей дошкольного возраста является </w:t>
      </w:r>
      <w:proofErr w:type="gramStart"/>
      <w:r w:rsidRPr="00D70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доставляет ребенку удовольствие и радость, а эти чувства являются сильнейшим средством, стимулирующим активное восприятие речи и порождающим самостоятельную речевую деятельность. Все организованные игры, в том числе и пальчиковые, сопровождаемые речью, превращаются в своеобразные маленькие спектакли. Они так увлекают детей и приносят им столько пользы!</w:t>
      </w:r>
    </w:p>
    <w:p w:rsidR="000F62F5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развития речи детей находится в прямой зависимости от степени </w:t>
      </w:r>
      <w:proofErr w:type="spell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движений рук. Если развитие движений пальцев соответствует возрасту, то и развитие речи тоже в пределах нормы, если же развитие пальцев отстает - отстаёт и развитие речи, хотя общая моторика при этом может быть в пределах нормы и даже выше. Кроме того, пальчиковые игры дарят нашим детям здоровье, так как при этом происходит воздействие на кожные покровы кистей рук, где находится множество точек, связанных с теми или иными органами.</w:t>
      </w:r>
    </w:p>
    <w:p w:rsidR="00F530E1" w:rsidRPr="00D70BF6" w:rsidRDefault="00F530E1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6837BA" wp14:editId="79975ABE">
            <wp:extent cx="2047875" cy="2428875"/>
            <wp:effectExtent l="0" t="0" r="9525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04" cy="242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6E12CB" wp14:editId="3F5DB4E8">
            <wp:extent cx="1971675" cy="2438400"/>
            <wp:effectExtent l="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10" cy="243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EC2">
        <w:rPr>
          <w:noProof/>
          <w:lang w:eastAsia="ru-RU"/>
        </w:rPr>
        <w:drawing>
          <wp:inline distT="0" distB="0" distL="0" distR="0" wp14:anchorId="7E16C4A7" wp14:editId="25C44237">
            <wp:extent cx="2050415" cy="2409825"/>
            <wp:effectExtent l="0" t="0" r="6985" b="9525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645" cy="24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Метод </w:t>
      </w: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</w:t>
      </w:r>
      <w:proofErr w:type="spell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ятиях по развитию связной речи, </w:t>
      </w: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детям эффективнее воспринимать и перерабатывать зрительную информацию.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эффективной</w:t>
      </w: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</w:t>
      </w:r>
      <w:proofErr w:type="spell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мнемотаблицами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прошла курсы «</w:t>
      </w:r>
      <w:proofErr w:type="spell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мнемотехнологии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2018 году.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Применение мнемосхем, помогает ребёнку в обогащение связного высказывания.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Мнемотехника - в переводе с греческого -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и, конечно, развитие речи.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Суть мнемосхем заключается в следующем: на каждое слово или маленькое словосочетание придумывается картинка (изображение</w:t>
      </w:r>
      <w:proofErr w:type="gram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) ;</w:t>
      </w:r>
      <w:proofErr w:type="gram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весь текст </w:t>
      </w: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зарисовывается схематично. Глядя на эти схемы – рисунки ребёнок легко воспроизводит текстовую информацию.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помочь детям овладеть связной речью и облегчить этот процесс, используется прием мнемотехники.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схемы служат дидактическим материалом в работе по развитию связной речи детей. Их используют: для обогащения словарного запаса, при обучении составлению рассказов, при пересказах художественной литературы, при отгадывании и загадывании загадок, при заучивании стихов.</w:t>
      </w:r>
    </w:p>
    <w:p w:rsidR="000F62F5" w:rsidRPr="00D70BF6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младшего и среднего дошкольного возраста необходимо давать цветные </w:t>
      </w:r>
      <w:proofErr w:type="spell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детей старшего возраста схемы желательно рисовать в одном цвете.</w:t>
      </w:r>
    </w:p>
    <w:p w:rsidR="000F62F5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любая работа, мнемотехника строится от простого к сложному. Необходимо начинать работу с простейших </w:t>
      </w:r>
      <w:proofErr w:type="spell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мнемоквадратов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последовательно переходить к </w:t>
      </w:r>
      <w:proofErr w:type="spell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мнемодорожкам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позже - к </w:t>
      </w:r>
      <w:proofErr w:type="spellStart"/>
      <w:proofErr w:type="gram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мнемотаблицам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к. у детей остаются в памяти отдельные образы: елочка - зеленая, ягодка – красная. Позже - усложнять или заменять другой заставкой - изобразить персонажа в графическом виде.</w:t>
      </w:r>
    </w:p>
    <w:p w:rsidR="00F530E1" w:rsidRPr="00D70BF6" w:rsidRDefault="00F530E1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0D557" wp14:editId="04F23E80">
            <wp:extent cx="5448300" cy="2562225"/>
            <wp:effectExtent l="0" t="0" r="0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F5" w:rsidRDefault="000F62F5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эффективны при разучивании стихотворений: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взрослый предлагает готовую план - схему, а по мере обучения ребенок также активно включается в процесс создания своей схемы. </w:t>
      </w:r>
    </w:p>
    <w:p w:rsidR="00F530E1" w:rsidRPr="00D70BF6" w:rsidRDefault="00F530E1" w:rsidP="000F62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6FFA5F" wp14:editId="407EAD2F">
            <wp:extent cx="3848100" cy="1809750"/>
            <wp:effectExtent l="0" t="0" r="0" b="0"/>
            <wp:docPr id="1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394" cy="180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F5" w:rsidRDefault="000F62F5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Дошкольное детство - </w:t>
      </w: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возраст, когда появляется способность к творческому решению проблем, возникающих в той или иной ситуации жизни ребенка (креативность). Умелое использование приемов и методов ТРИЗ (теории решения изобретательских задач) успешно помогает развить у дошкольников изобретательскую смекалку, творческое воображение, связную речь.</w:t>
      </w:r>
    </w:p>
    <w:p w:rsidR="00F530E1" w:rsidRPr="00D70BF6" w:rsidRDefault="00F530E1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0E8A63" wp14:editId="1FEB7B41">
            <wp:extent cx="3590925" cy="1524000"/>
            <wp:effectExtent l="0" t="0" r="9525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335" cy="152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F5" w:rsidRPr="00D70BF6" w:rsidRDefault="000F62F5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ТРИЗ для дошкольников – это система коллективных игр, занятий, призванная не изменять основную программу, а максимально увеличивать ее эффективность.</w:t>
      </w:r>
    </w:p>
    <w:p w:rsidR="000F62F5" w:rsidRPr="00D70BF6" w:rsidRDefault="000F62F5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системе ТРИЗ с детьми дошкольного возраста должна осуществляться постепенно. Для решения </w:t>
      </w:r>
      <w:proofErr w:type="spell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тризовских</w:t>
      </w:r>
      <w:proofErr w:type="spell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можно выделить следующие этапы работы:</w:t>
      </w:r>
    </w:p>
    <w:p w:rsidR="000F62F5" w:rsidRDefault="000F62F5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 Научить ребенка находить и различать противоречия, которые окружают его повсюду. (Что общего между птицей и бабочкой? Что общего между автобусом и домом?) и др.</w:t>
      </w:r>
    </w:p>
    <w:p w:rsidR="00F530E1" w:rsidRDefault="00F530E1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9D9BD1" wp14:editId="690B024D">
            <wp:extent cx="1990725" cy="1924050"/>
            <wp:effectExtent l="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138" cy="19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3638EF" wp14:editId="4BAA3717">
            <wp:extent cx="2171700" cy="2171700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11" cy="2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E1" w:rsidRPr="00D70BF6" w:rsidRDefault="00F530E1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19186C" wp14:editId="73CAAFD6">
            <wp:extent cx="1971040" cy="1562100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9" cy="156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DD5526" wp14:editId="24189389">
            <wp:extent cx="1932940" cy="1504950"/>
            <wp:effectExtent l="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94" cy="151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F5" w:rsidRDefault="000F62F5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    Учить детей фантазировать, изобретать. </w:t>
      </w:r>
      <w:proofErr w:type="gram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( Например</w:t>
      </w:r>
      <w:proofErr w:type="gram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,  придумать новый дом  красивый и необычный.)</w:t>
      </w:r>
    </w:p>
    <w:p w:rsidR="00F530E1" w:rsidRPr="00D70BF6" w:rsidRDefault="00F530E1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9A79F1" wp14:editId="6CA05951">
            <wp:extent cx="2343150" cy="2219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90" cy="221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C2F4AA" wp14:editId="77742241">
            <wp:extent cx="2105025" cy="2238375"/>
            <wp:effectExtent l="0" t="0" r="9525" b="952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087" cy="22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2F5" w:rsidRDefault="000F62F5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    Решать сказочные задачи и придумывать разные сказки с помощью специальных методов ТРИЗ. </w:t>
      </w:r>
      <w:proofErr w:type="gramStart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( Например</w:t>
      </w:r>
      <w:proofErr w:type="gramEnd"/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, "Вы оказались на необитаемом  острове, что с вами может случиться?)</w:t>
      </w:r>
    </w:p>
    <w:p w:rsidR="00CD5EC2" w:rsidRPr="00D70BF6" w:rsidRDefault="00CD5EC2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6799D3" wp14:editId="12367394">
            <wp:extent cx="3333750" cy="2171539"/>
            <wp:effectExtent l="0" t="0" r="0" b="635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627" cy="218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62F5" w:rsidRPr="00D70BF6" w:rsidRDefault="000F62F5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теоретические материалы и познакомившись с методами ТРИЗ – технологии, отобрала именно те методы, которые решают задачи формирования монологической речи и начала создавать условия для работы.</w:t>
      </w:r>
    </w:p>
    <w:p w:rsidR="000F62F5" w:rsidRDefault="000F62F5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BF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ТРИЗ можно применять во всех образовательных областях, но чаще в таких, как познание, коммуникация, художественное творчество, чтение художественной литературы, в игровой деятельнос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а также в режимных моментах.</w:t>
      </w:r>
    </w:p>
    <w:p w:rsidR="000F62F5" w:rsidRPr="00C263AB" w:rsidRDefault="000F62F5" w:rsidP="000F62F5">
      <w:pPr>
        <w:shd w:val="clear" w:color="auto" w:fill="FBFCFD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Подводя итоги, можно сказать, что выше перечисленные </w:t>
      </w:r>
      <w:r w:rsidRPr="00C263AB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технологии</w:t>
      </w:r>
      <w:r w:rsidRPr="00C26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оказывают существенное влияние на </w:t>
      </w:r>
      <w:r w:rsidRPr="00C263AB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развитие речи детей дошкольного возраста</w:t>
      </w:r>
      <w:r w:rsidRPr="00C26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Сегодня </w:t>
      </w:r>
      <w:r w:rsidRPr="00C263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нужны люди интеллектуально смелые, самостоятельные, оригинально мыслящие, творческие, умеющие принимать нестандартные решения и не боящиеся этого. Помочь в формировании такой личности могут </w:t>
      </w:r>
      <w:r w:rsidRPr="00C263AB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современные образовательные технологии. </w:t>
      </w:r>
    </w:p>
    <w:p w:rsidR="000F62F5" w:rsidRPr="00D70BF6" w:rsidRDefault="000F62F5" w:rsidP="000F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62F5" w:rsidRPr="00D06C54" w:rsidRDefault="000F62F5" w:rsidP="000F62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06C54">
        <w:rPr>
          <w:rStyle w:val="a3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«Прекрасная сама по себе детская речь</w:t>
      </w:r>
      <w:r w:rsidRPr="00D06C54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br/>
      </w:r>
      <w:r w:rsidRPr="00D06C54">
        <w:rPr>
          <w:rStyle w:val="a3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имеет, кроме того, научную </w:t>
      </w:r>
      <w:proofErr w:type="gramStart"/>
      <w:r w:rsidRPr="00D06C54">
        <w:rPr>
          <w:rStyle w:val="a3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ценность,</w:t>
      </w:r>
      <w:r w:rsidRPr="00D06C54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br/>
      </w:r>
      <w:r w:rsidRPr="00D06C54">
        <w:rPr>
          <w:rStyle w:val="a3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так</w:t>
      </w:r>
      <w:proofErr w:type="gramEnd"/>
      <w:r w:rsidRPr="00D06C54">
        <w:rPr>
          <w:rStyle w:val="a3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как, исследуя ее, мы тем самым</w:t>
      </w:r>
      <w:r w:rsidRPr="00D06C54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br/>
      </w:r>
      <w:r w:rsidRPr="00D06C54">
        <w:rPr>
          <w:rStyle w:val="a3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открываем причудливые закономерности</w:t>
      </w:r>
      <w:r w:rsidRPr="00D06C54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br/>
      </w:r>
      <w:r w:rsidRPr="00D06C54">
        <w:rPr>
          <w:rStyle w:val="a3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детского мышления».</w:t>
      </w:r>
      <w:r w:rsidRPr="00D06C54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br/>
      </w:r>
      <w:r w:rsidRPr="00D06C54">
        <w:rPr>
          <w:rStyle w:val="a3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К. И. Чуковский.</w:t>
      </w:r>
    </w:p>
    <w:p w:rsidR="00312F1C" w:rsidRDefault="00312F1C"/>
    <w:sectPr w:rsidR="00312F1C" w:rsidSect="00FB3B3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048"/>
    <w:rsid w:val="000F62F5"/>
    <w:rsid w:val="00312F1C"/>
    <w:rsid w:val="004E2048"/>
    <w:rsid w:val="0059782A"/>
    <w:rsid w:val="00C211F1"/>
    <w:rsid w:val="00CD5EC2"/>
    <w:rsid w:val="00F5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6B391-61ED-422C-9D89-5E3E465B1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2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F62F5"/>
    <w:rPr>
      <w:b/>
      <w:bCs/>
    </w:rPr>
  </w:style>
  <w:style w:type="paragraph" w:styleId="a4">
    <w:name w:val="List Paragraph"/>
    <w:basedOn w:val="a"/>
    <w:uiPriority w:val="34"/>
    <w:qFormat/>
    <w:rsid w:val="00F53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2020-11-12T16:30:00Z</dcterms:created>
  <dcterms:modified xsi:type="dcterms:W3CDTF">2020-12-01T12:55:00Z</dcterms:modified>
</cp:coreProperties>
</file>