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2"/>
        <w:gridCol w:w="1386"/>
        <w:gridCol w:w="1966"/>
        <w:gridCol w:w="2835"/>
        <w:gridCol w:w="992"/>
        <w:gridCol w:w="2268"/>
      </w:tblGrid>
      <w:tr w:rsidR="007A6F0D" w:rsidRPr="00361000" w:rsidTr="007A6F0D">
        <w:tc>
          <w:tcPr>
            <w:tcW w:w="5104" w:type="dxa"/>
            <w:gridSpan w:val="3"/>
          </w:tcPr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</w:t>
            </w:r>
            <w:r w:rsidRPr="00361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§ 84-85 Великие изобретатели.</w:t>
            </w:r>
          </w:p>
        </w:tc>
        <w:tc>
          <w:tcPr>
            <w:tcW w:w="6095" w:type="dxa"/>
            <w:gridSpan w:val="3"/>
          </w:tcPr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7A6F0D" w:rsidRPr="00361000" w:rsidTr="007A6F0D">
        <w:tc>
          <w:tcPr>
            <w:tcW w:w="5104" w:type="dxa"/>
            <w:gridSpan w:val="3"/>
          </w:tcPr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6095" w:type="dxa"/>
            <w:gridSpan w:val="3"/>
          </w:tcPr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7A6F0D" w:rsidRPr="00361000" w:rsidTr="007A6F0D">
        <w:tc>
          <w:tcPr>
            <w:tcW w:w="5104" w:type="dxa"/>
            <w:gridSpan w:val="3"/>
          </w:tcPr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sz w:val="24"/>
                <w:szCs w:val="24"/>
              </w:rPr>
              <w:t>Класс 6</w:t>
            </w:r>
          </w:p>
        </w:tc>
        <w:tc>
          <w:tcPr>
            <w:tcW w:w="2835" w:type="dxa"/>
          </w:tcPr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присутствующих:</w:t>
            </w:r>
          </w:p>
        </w:tc>
        <w:tc>
          <w:tcPr>
            <w:tcW w:w="3260" w:type="dxa"/>
            <w:gridSpan w:val="2"/>
          </w:tcPr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7A6F0D" w:rsidRPr="00361000" w:rsidTr="007A6F0D">
        <w:tc>
          <w:tcPr>
            <w:tcW w:w="3138" w:type="dxa"/>
            <w:gridSpan w:val="2"/>
          </w:tcPr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обучения, которые необходимо достичь на данном уроке </w:t>
            </w:r>
          </w:p>
        </w:tc>
        <w:tc>
          <w:tcPr>
            <w:tcW w:w="8061" w:type="dxa"/>
            <w:gridSpan w:val="4"/>
          </w:tcPr>
          <w:p w:rsidR="007A6F0D" w:rsidRPr="00361000" w:rsidRDefault="007A6F0D" w:rsidP="00E53293">
            <w:pPr>
              <w:tabs>
                <w:tab w:val="left" w:pos="241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6.2.2.1 – участвовать в диалоге, обмениваясь мнениями по предложенной теме;</w:t>
            </w:r>
          </w:p>
          <w:p w:rsidR="007A6F0D" w:rsidRPr="00361000" w:rsidRDefault="007A6F0D" w:rsidP="00E53293">
            <w:pPr>
              <w:tabs>
                <w:tab w:val="left" w:pos="241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6.3.5.1 – составлять простой план; </w:t>
            </w:r>
          </w:p>
          <w:p w:rsidR="007A6F0D" w:rsidRPr="00361000" w:rsidRDefault="007A6F0D" w:rsidP="00E53293">
            <w:pPr>
              <w:tabs>
                <w:tab w:val="left" w:pos="24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6.5.2.1 – использовать активные и пассивные конструкции.</w:t>
            </w:r>
          </w:p>
        </w:tc>
      </w:tr>
      <w:tr w:rsidR="007A6F0D" w:rsidRPr="00361000" w:rsidTr="007A6F0D">
        <w:trPr>
          <w:trHeight w:val="562"/>
        </w:trPr>
        <w:tc>
          <w:tcPr>
            <w:tcW w:w="3138" w:type="dxa"/>
            <w:gridSpan w:val="2"/>
            <w:vMerge w:val="restart"/>
          </w:tcPr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8061" w:type="dxa"/>
            <w:gridSpan w:val="4"/>
          </w:tcPr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с предложениями с прямой и косвенной речью, диалогом; различать прямую и косвенную речь; составлять диалог и предложения с прямой речью по схемам; употреблять изученные конструкции в своей речи.</w:t>
            </w:r>
          </w:p>
        </w:tc>
      </w:tr>
      <w:tr w:rsidR="007A6F0D" w:rsidRPr="00361000" w:rsidTr="007A6F0D">
        <w:trPr>
          <w:trHeight w:val="562"/>
        </w:trPr>
        <w:tc>
          <w:tcPr>
            <w:tcW w:w="3138" w:type="dxa"/>
            <w:gridSpan w:val="2"/>
            <w:vMerge/>
          </w:tcPr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1" w:type="dxa"/>
            <w:gridSpan w:val="4"/>
          </w:tcPr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будут уметь: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односоставные предложения, с главным членом – сказуемым, определять их тип и в каких формах употреблены в них глаголы – сказуемые.</w:t>
            </w:r>
          </w:p>
        </w:tc>
      </w:tr>
      <w:tr w:rsidR="007A6F0D" w:rsidRPr="00361000" w:rsidTr="007A6F0D">
        <w:trPr>
          <w:trHeight w:val="562"/>
        </w:trPr>
        <w:tc>
          <w:tcPr>
            <w:tcW w:w="3138" w:type="dxa"/>
            <w:gridSpan w:val="2"/>
            <w:vMerge/>
          </w:tcPr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1" w:type="dxa"/>
            <w:gridSpan w:val="4"/>
          </w:tcPr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смогут: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вид односоставных предложений, используя условные знаки: находить в тексте художественно-изобразительные средства.</w:t>
            </w:r>
          </w:p>
        </w:tc>
      </w:tr>
      <w:tr w:rsidR="007A6F0D" w:rsidRPr="00361000" w:rsidTr="007A6F0D">
        <w:trPr>
          <w:trHeight w:val="1357"/>
        </w:trPr>
        <w:tc>
          <w:tcPr>
            <w:tcW w:w="3138" w:type="dxa"/>
            <w:gridSpan w:val="2"/>
          </w:tcPr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8061" w:type="dxa"/>
            <w:gridSpan w:val="4"/>
          </w:tcPr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могут: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троить речь логично и последовательно, демонстрируя нормы устной и письменной речи;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и фразы:</w:t>
            </w: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изобретатель, гений, прямая речь, косвенная речь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Используемый язык для диалога/письма на уроке: </w:t>
            </w:r>
            <w:r w:rsidRPr="00361000">
              <w:rPr>
                <w:rFonts w:ascii="Times New Roman" w:hAnsi="Times New Roman" w:cs="Times New Roman"/>
                <w:sz w:val="24"/>
                <w:szCs w:val="24"/>
              </w:rPr>
              <w:t>русский.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</w:t>
            </w:r>
            <w:r w:rsidRPr="00361000">
              <w:rPr>
                <w:rFonts w:ascii="Times New Roman" w:hAnsi="Times New Roman" w:cs="Times New Roman"/>
                <w:sz w:val="24"/>
                <w:szCs w:val="24"/>
              </w:rPr>
              <w:t>: Что вы знаете об изобретателях?</w:t>
            </w:r>
          </w:p>
        </w:tc>
      </w:tr>
      <w:tr w:rsidR="007A6F0D" w:rsidRPr="00361000" w:rsidTr="007A6F0D">
        <w:tc>
          <w:tcPr>
            <w:tcW w:w="3138" w:type="dxa"/>
            <w:gridSpan w:val="2"/>
          </w:tcPr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1" w:type="dxa"/>
            <w:gridSpan w:val="4"/>
          </w:tcPr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Этот раздел построен на знаниях и навыках, приобретенных в предыдущих классах, в том числе на тех, которые направлены на восприятие и оценку аудио материалов, на анализ текста, на формирование грамотности речи.</w:t>
            </w:r>
          </w:p>
        </w:tc>
      </w:tr>
      <w:tr w:rsidR="007A6F0D" w:rsidRPr="00361000" w:rsidTr="007A6F0D">
        <w:tc>
          <w:tcPr>
            <w:tcW w:w="11199" w:type="dxa"/>
            <w:gridSpan w:val="6"/>
          </w:tcPr>
          <w:p w:rsidR="007A6F0D" w:rsidRPr="00361000" w:rsidRDefault="007A6F0D" w:rsidP="00E5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7A6F0D" w:rsidRPr="00361000" w:rsidTr="007A6F0D">
        <w:tc>
          <w:tcPr>
            <w:tcW w:w="1752" w:type="dxa"/>
          </w:tcPr>
          <w:p w:rsidR="007A6F0D" w:rsidRPr="00361000" w:rsidRDefault="007A6F0D" w:rsidP="00E5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7179" w:type="dxa"/>
            <w:gridSpan w:val="4"/>
          </w:tcPr>
          <w:p w:rsidR="007A6F0D" w:rsidRPr="00361000" w:rsidRDefault="007A6F0D" w:rsidP="00E5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действия </w:t>
            </w:r>
          </w:p>
        </w:tc>
        <w:tc>
          <w:tcPr>
            <w:tcW w:w="2268" w:type="dxa"/>
          </w:tcPr>
          <w:p w:rsidR="007A6F0D" w:rsidRPr="00361000" w:rsidRDefault="007A6F0D" w:rsidP="00E5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7A6F0D" w:rsidRPr="00361000" w:rsidTr="007A6F0D">
        <w:trPr>
          <w:trHeight w:val="568"/>
        </w:trPr>
        <w:tc>
          <w:tcPr>
            <w:tcW w:w="1752" w:type="dxa"/>
          </w:tcPr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</w:rPr>
              <w:t>0–2 мин</w:t>
            </w:r>
          </w:p>
        </w:tc>
        <w:tc>
          <w:tcPr>
            <w:tcW w:w="7179" w:type="dxa"/>
            <w:gridSpan w:val="4"/>
          </w:tcPr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61000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 w:rsidRPr="0036100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 Организационный момент.</w:t>
            </w:r>
          </w:p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Создание </w:t>
            </w:r>
            <w:proofErr w:type="spellStart"/>
            <w:r w:rsidRPr="00361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коллаборативной</w:t>
            </w:r>
            <w:proofErr w:type="spellEnd"/>
            <w:r w:rsidRPr="00361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среды.</w:t>
            </w:r>
          </w:p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6100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(К) Круг радости «Хорошее настроение»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Похлопайте в ладоши те, у кого сегодня хорошее настроение. Посмотрите друг на друга – улыбнитесь! Так мы поделились хорошим настроением, что будет способствовать плодотворной работе.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Деление на группы. Разберите </w:t>
            </w:r>
            <w:proofErr w:type="spellStart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стикеры</w:t>
            </w:r>
            <w:proofErr w:type="spellEnd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по цвету </w:t>
            </w:r>
            <w:proofErr w:type="spellStart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стикера</w:t>
            </w:r>
            <w:proofErr w:type="spellEnd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делимся на группы: 1 групп</w:t>
            </w:r>
            <w:proofErr w:type="gramStart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красный, 2 группа -жёлтый, 3 группа- зелёный 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эпиграфа урока учащимися: «</w:t>
            </w:r>
            <w:r w:rsidRPr="003610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История Казахстана должна быть понята с высоты современной науки, а не по её отдельным фрагментам. И для этого есть убедительные аргументы».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Просмотр видеоролика «Семь граней Великой степи» </w:t>
            </w:r>
            <w:hyperlink r:id="rId4" w:history="1">
              <w:r w:rsidRPr="0036100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https://www.youtube.com/watch?v=wCPEM_gOcuE</w:t>
              </w:r>
            </w:hyperlink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</w:rPr>
              <w:t xml:space="preserve">-Какие понятия ассоциируются у вас со словом </w:t>
            </w:r>
            <w:proofErr w:type="gramStart"/>
            <w:r w:rsidRPr="003610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великий</w:t>
            </w:r>
            <w:proofErr w:type="gramEnd"/>
            <w:r w:rsidRPr="003610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</w:rPr>
              <w:t>-Переведите слова на казахский и английский языки.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i/>
                <w:sz w:val="24"/>
                <w:szCs w:val="24"/>
              </w:rPr>
              <w:t>Велики</w:t>
            </w:r>
            <w:proofErr w:type="gramStart"/>
            <w:r w:rsidRPr="00361000">
              <w:rPr>
                <w:rFonts w:ascii="Times New Roman" w:hAnsi="Times New Roman" w:cs="Times New Roman"/>
                <w:i/>
                <w:sz w:val="24"/>
                <w:szCs w:val="24"/>
              </w:rPr>
              <w:t>й-</w:t>
            </w:r>
            <w:proofErr w:type="gramEnd"/>
            <w:r w:rsidRPr="003610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ұлы-</w:t>
            </w:r>
            <w:r w:rsidRPr="003610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greet</w:t>
            </w:r>
            <w:r w:rsidRPr="003610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грань-қыр-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Какая связь между древним </w:t>
            </w:r>
            <w:proofErr w:type="spellStart"/>
            <w:r w:rsidRPr="00361000">
              <w:rPr>
                <w:rFonts w:ascii="Times New Roman" w:hAnsi="Times New Roman" w:cs="Times New Roman"/>
                <w:i/>
                <w:sz w:val="24"/>
                <w:szCs w:val="24"/>
              </w:rPr>
              <w:t>Сайрамом</w:t>
            </w:r>
            <w:proofErr w:type="spellEnd"/>
            <w:r w:rsidRPr="003610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Великим Шёлковым путём?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610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Наш Сайрам, которому более 1500 тысячи лет, находится на Великом Шёлковом  пути.</w:t>
            </w:r>
            <w:proofErr w:type="gramEnd"/>
            <w:r w:rsidRPr="003610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 способствовало развитию земледелия, </w:t>
            </w:r>
            <w:proofErr w:type="spellStart"/>
            <w:r w:rsidRPr="00361000">
              <w:rPr>
                <w:rFonts w:ascii="Times New Roman" w:hAnsi="Times New Roman" w:cs="Times New Roman"/>
                <w:i/>
                <w:sz w:val="24"/>
                <w:szCs w:val="24"/>
              </w:rPr>
              <w:t>ремёсл</w:t>
            </w:r>
            <w:proofErr w:type="spellEnd"/>
            <w:r w:rsidRPr="00361000">
              <w:rPr>
                <w:rFonts w:ascii="Times New Roman" w:hAnsi="Times New Roman" w:cs="Times New Roman"/>
                <w:i/>
                <w:sz w:val="24"/>
                <w:szCs w:val="24"/>
              </w:rPr>
              <w:t>, строительства и многих других производств.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i/>
                <w:sz w:val="24"/>
                <w:szCs w:val="24"/>
              </w:rPr>
              <w:t>«Семь граней Великой степи»: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</w:rPr>
              <w:t>1. Всадническая культура.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</w:rPr>
              <w:t>2. Древняя металлургия Великой степи.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</w:rPr>
              <w:t>3. Звериный стиль.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</w:rPr>
              <w:t>4. Золотой человек.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</w:rPr>
              <w:t>5. Колыбель тюркского мира.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</w:rPr>
              <w:t>6. Великий шёлковый путь.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</w:rPr>
              <w:t>7. Казахстан – Родина яблок и тюльпанов.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</w:rPr>
              <w:t>Какая из этих граней соответствует теме «Великие изобретатели»?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2-ая грань </w:t>
            </w:r>
            <w:r w:rsidRPr="00361000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«Древняя металлургия Великой степи»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Изобретение способов получения металлов открыло новую историческую эпоху и навсегда изменило ход развития человечества. Казахская земля, богатая многообразными металлическими рудами, также стала одним из первых центров появления металлургии.                       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6100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gramEnd"/>
            <w:r w:rsidRPr="00361000">
              <w:rPr>
                <w:rFonts w:ascii="Times New Roman" w:hAnsi="Times New Roman" w:cs="Times New Roman"/>
                <w:sz w:val="24"/>
                <w:szCs w:val="24"/>
              </w:rPr>
              <w:t xml:space="preserve"> какого великого учёного связано с металлургией?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</w:rPr>
              <w:t>-Что вы знаете о нём?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 о </w:t>
            </w:r>
            <w:proofErr w:type="spellStart"/>
            <w:r w:rsidRPr="00361000">
              <w:rPr>
                <w:rFonts w:ascii="Times New Roman" w:hAnsi="Times New Roman" w:cs="Times New Roman"/>
                <w:i/>
                <w:sz w:val="24"/>
                <w:szCs w:val="24"/>
              </w:rPr>
              <w:t>К.Сатпаеве</w:t>
            </w:r>
            <w:proofErr w:type="spellEnd"/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</w:rPr>
              <w:t>-Какие города нашей республики являются центром металлургии?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-Темиртау, </w:t>
            </w:r>
            <w:proofErr w:type="spellStart"/>
            <w:r w:rsidRPr="00361000">
              <w:rPr>
                <w:rFonts w:ascii="Times New Roman" w:hAnsi="Times New Roman" w:cs="Times New Roman"/>
                <w:i/>
                <w:sz w:val="24"/>
                <w:szCs w:val="24"/>
              </w:rPr>
              <w:t>Жезказган</w:t>
            </w:r>
            <w:proofErr w:type="spellEnd"/>
            <w:r w:rsidRPr="00361000">
              <w:rPr>
                <w:rFonts w:ascii="Times New Roman" w:hAnsi="Times New Roman" w:cs="Times New Roman"/>
                <w:i/>
                <w:sz w:val="24"/>
                <w:szCs w:val="24"/>
              </w:rPr>
              <w:t>, Шымкент, Караганда, Карагандинская область, Усть-Каменогорск, Экибастуз.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1000">
              <w:rPr>
                <w:rFonts w:ascii="Times New Roman" w:hAnsi="Times New Roman" w:cs="Times New Roman"/>
                <w:i/>
                <w:sz w:val="24"/>
                <w:szCs w:val="24"/>
              </w:rPr>
              <w:t>Шымкентский</w:t>
            </w:r>
            <w:proofErr w:type="spellEnd"/>
            <w:r w:rsidRPr="003610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свинцовый завод в своё время был известен далеко за пределами нашей страны. В годы ВОВ 9 из 10 пуль были выпущены на нашем заводе.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</w:rPr>
              <w:t>-Назовите однокоренные слова. Выпишите эти слова и выделите в них общий корень.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Металлов, металлургии, </w:t>
            </w:r>
            <w:proofErr w:type="gramStart"/>
            <w:r w:rsidRPr="00361000">
              <w:rPr>
                <w:rFonts w:ascii="Times New Roman" w:hAnsi="Times New Roman" w:cs="Times New Roman"/>
                <w:i/>
                <w:sz w:val="24"/>
                <w:szCs w:val="24"/>
              </w:rPr>
              <w:t>металлическими</w:t>
            </w:r>
            <w:proofErr w:type="gramEnd"/>
            <w:r w:rsidRPr="003610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i/>
                <w:sz w:val="24"/>
                <w:szCs w:val="24"/>
              </w:rPr>
              <w:t>-Переведите слова на казахский и английский языки?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i/>
                <w:sz w:val="24"/>
                <w:szCs w:val="24"/>
              </w:rPr>
              <w:t>изобретени</w:t>
            </w:r>
            <w:proofErr w:type="gramStart"/>
            <w:r w:rsidRPr="00361000"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Pr="003610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изобретатель-</w:t>
            </w:r>
          </w:p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6100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Проверка домашнего задания.</w:t>
            </w:r>
            <w:r w:rsidRPr="00361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Вы должны были подготовить сообщение </w:t>
            </w:r>
            <w:r w:rsidRPr="00361000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об Александре Белл, Вильгельм Конрад Рентген, Генри Форд.</w:t>
            </w:r>
          </w:p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361000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Вы рассказали об учёных, которые известны давно своими открытиями и вкладом в развитие науки, для улучшения жизни народа. Но, конечно, наука не стоит на одном месте и сейчас очень много молодых учёных, изобретателей, которые известны своими открытиями. Прочитаем о некоторых из них.</w:t>
            </w:r>
          </w:p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Внимание на экран. Каждая группа читает по одному сообщению.</w:t>
            </w:r>
          </w:p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Ответы на вопросы:</w:t>
            </w:r>
          </w:p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 О чём вы узнали из этих сообщений?</w:t>
            </w:r>
          </w:p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 Какое изобретение вас больше всего заинтересовало?</w:t>
            </w:r>
          </w:p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 Какими бытовыми приборами вы пользуетесь дома?</w:t>
            </w:r>
          </w:p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 Как они работают? Чем они питаются?</w:t>
            </w:r>
          </w:p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- Сейчас на уроке чем мы пользуемся? </w:t>
            </w:r>
          </w:p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 Как они работают?</w:t>
            </w:r>
          </w:p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 сейчас в каждой школе открыты кабинеты робототехники, что помогут вам развить ваши возможности, раскрыть способности, пробудить интерес к изобретению.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Встреча с гостем. Я попросила одного ученика продемонстрировать, как они создают роботов.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Физкультурная минутка. </w:t>
            </w:r>
            <w:r w:rsidRPr="003610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благодарность, хочу попросить тебя, чтобы поучаствовал на </w:t>
            </w:r>
            <w:proofErr w:type="spellStart"/>
            <w:r w:rsidRPr="003610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физминутке</w:t>
            </w:r>
            <w:proofErr w:type="spellEnd"/>
            <w:r w:rsidRPr="003610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610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Звучит мелодия, по которой выполняют </w:t>
            </w:r>
            <w:proofErr w:type="spellStart"/>
            <w:r w:rsidRPr="003610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физминутку</w:t>
            </w:r>
            <w:proofErr w:type="spellEnd"/>
            <w:r w:rsidRPr="003610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Компьютер. Интерактивная доска.</w:t>
            </w: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61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1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610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61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3610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361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100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война, Великий Шёлковый путь, Великие </w:t>
            </w:r>
            <w:r w:rsidRPr="00361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изобретатели</w:t>
            </w: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81953" cy="805218"/>
                  <wp:effectExtent l="19050" t="0" r="0" b="0"/>
                  <wp:docPr id="14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Замещающее содержимое 15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 cstate="print"/>
                          <a:srcRect l="10646" t="10631" r="6479" b="34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126" cy="807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81953" cy="764275"/>
                  <wp:effectExtent l="19050" t="0" r="0" b="0"/>
                  <wp:docPr id="10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Замещающее содержимое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849" cy="768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81953" cy="774590"/>
                  <wp:effectExtent l="19050" t="0" r="0" b="0"/>
                  <wp:docPr id="11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Замещающее содержимое 5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810" cy="775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81953" cy="641445"/>
                  <wp:effectExtent l="19050" t="0" r="0" b="0"/>
                  <wp:docPr id="12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581" cy="64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81953" cy="900752"/>
                  <wp:effectExtent l="19050" t="0" r="0" b="0"/>
                  <wp:docPr id="13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Замещающее содержимое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/>
                          <a:srcRect l="20333" t="6175" r="241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946" cy="90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F0D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</w:rPr>
              <w:t xml:space="preserve">аппарат, помещающийся на ладони </w:t>
            </w: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</w:rPr>
              <w:t xml:space="preserve">стиральная машина, утюг, микроволновая </w:t>
            </w:r>
            <w:r w:rsidRPr="00361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печь, телефон и т.д.</w:t>
            </w:r>
          </w:p>
          <w:p w:rsidR="007A6F0D" w:rsidRPr="00361000" w:rsidRDefault="007A6F0D" w:rsidP="00E53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интерактивная доска, </w:t>
            </w:r>
            <w:proofErr w:type="spellStart"/>
            <w:r w:rsidRPr="00361000">
              <w:rPr>
                <w:rFonts w:ascii="Times New Roman" w:hAnsi="Times New Roman" w:cs="Times New Roman"/>
                <w:sz w:val="24"/>
                <w:szCs w:val="24"/>
              </w:rPr>
              <w:t>графопроектор</w:t>
            </w:r>
            <w:proofErr w:type="spellEnd"/>
          </w:p>
        </w:tc>
      </w:tr>
      <w:tr w:rsidR="007A6F0D" w:rsidRPr="00361000" w:rsidTr="007A6F0D">
        <w:tc>
          <w:tcPr>
            <w:tcW w:w="1752" w:type="dxa"/>
          </w:tcPr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урока</w:t>
            </w:r>
          </w:p>
        </w:tc>
        <w:tc>
          <w:tcPr>
            <w:tcW w:w="7179" w:type="dxa"/>
            <w:gridSpan w:val="4"/>
          </w:tcPr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Актуализация знаний.</w:t>
            </w: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«Цитаты».</w:t>
            </w:r>
          </w:p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какой форме представлены эти цитаты?</w:t>
            </w:r>
          </w:p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такое прямая речь?</w:t>
            </w:r>
          </w:p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Чем можно заменить прямую речь?</w:t>
            </w:r>
          </w:p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такое косвенная речь?</w:t>
            </w:r>
          </w:p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Составьте схему прямой речи. Переделайте прямую речь </w:t>
            </w:r>
            <w:proofErr w:type="gramStart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косвенную.</w:t>
            </w:r>
          </w:p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«Я никогда не стою, если имею возможность сидеть, и никогда не сижу, если имею возможность лежать», - любил  говорить Г.Форд</w:t>
            </w:r>
          </w:p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- а.</w:t>
            </w:r>
          </w:p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«Важнейшая задача цивилизации — научить человека мыслить»,- писал Т.Эдисон.</w:t>
            </w:r>
          </w:p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- а.</w:t>
            </w:r>
          </w:p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Г.Форд часто высказывал: «Если ты будешь колоть дрова самостоятельно, то они согреют тебя дважды». </w:t>
            </w:r>
          </w:p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А: «П».</w:t>
            </w:r>
          </w:p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«Среди казахов я самый маленький! - говорил </w:t>
            </w:r>
            <w:proofErr w:type="spellStart"/>
            <w:r w:rsidRPr="003610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К.Сатпаев</w:t>
            </w:r>
            <w:proofErr w:type="spellEnd"/>
            <w:r w:rsidRPr="003610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- Мой народ выше меня». </w:t>
            </w:r>
          </w:p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- а, - </w:t>
            </w:r>
            <w:proofErr w:type="spellStart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7A6F0D" w:rsidRPr="00361000" w:rsidRDefault="007A6F0D" w:rsidP="00E53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по учебнику.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Упр. 10</w:t>
            </w: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Прочитайте диалог, добавляя слова автора. Переделайте </w:t>
            </w:r>
            <w:proofErr w:type="gramStart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предложении</w:t>
            </w:r>
            <w:proofErr w:type="gramEnd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этого диалога в косвенную речь (по своему выбору).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 вы знаете, кто такой Дизель? - …</w:t>
            </w:r>
            <w:proofErr w:type="gramStart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Да, это изобретатель, - …</w:t>
            </w:r>
            <w:proofErr w:type="gramStart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Нет, это учёный, - …</w:t>
            </w:r>
            <w:proofErr w:type="gramStart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Ребята, это одно и то же! - …</w:t>
            </w:r>
            <w:proofErr w:type="gramStart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Да, не надо спорить! - …</w:t>
            </w:r>
            <w:proofErr w:type="gramStart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Рудольф Дизель создал новый поршневой двигатель внутреннего сгорания, - …</w:t>
            </w:r>
            <w:proofErr w:type="gramStart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 поняла, поэтому топливо названо его именем! - …</w:t>
            </w:r>
            <w:proofErr w:type="gramStart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Да, и не только топливо, двигатель, но и электростанции, - … .</w:t>
            </w: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100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2. Составить </w:t>
            </w:r>
            <w:proofErr w:type="spellStart"/>
            <w:r w:rsidRPr="0036100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синквейн</w:t>
            </w:r>
            <w:proofErr w:type="spellEnd"/>
            <w:r w:rsidRPr="0036100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по группам. Тема </w:t>
            </w:r>
            <w:proofErr w:type="spellStart"/>
            <w:r w:rsidRPr="0036100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синквейна</w:t>
            </w:r>
            <w:proofErr w:type="spellEnd"/>
          </w:p>
          <w:p w:rsidR="007A6F0D" w:rsidRPr="007B3481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6100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1 группа Дизель.         2 группа</w:t>
            </w:r>
            <w:r w:rsidRPr="007B348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     </w:t>
            </w:r>
            <w:r w:rsidRPr="0036100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3 группа </w:t>
            </w:r>
            <w:r w:rsidRPr="007B348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B348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И</w:t>
            </w:r>
            <w:r w:rsidRPr="0036100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зобретатель</w:t>
            </w:r>
            <w:proofErr w:type="gramStart"/>
            <w:r w:rsidRPr="0036100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.</w:t>
            </w:r>
            <w:proofErr w:type="gramEnd"/>
            <w:r w:rsidRPr="0036100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7B348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 </w:t>
            </w:r>
            <w:r w:rsidRPr="007A6F0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У</w:t>
            </w:r>
            <w:r w:rsidRPr="0036100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чёный.</w:t>
            </w:r>
          </w:p>
        </w:tc>
        <w:tc>
          <w:tcPr>
            <w:tcW w:w="2268" w:type="dxa"/>
          </w:tcPr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учебник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учебник</w:t>
            </w:r>
          </w:p>
        </w:tc>
      </w:tr>
      <w:tr w:rsidR="007A6F0D" w:rsidRPr="00361000" w:rsidTr="007A6F0D">
        <w:tc>
          <w:tcPr>
            <w:tcW w:w="1752" w:type="dxa"/>
          </w:tcPr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</w:rPr>
              <w:t>Середина урока</w:t>
            </w:r>
          </w:p>
        </w:tc>
        <w:tc>
          <w:tcPr>
            <w:tcW w:w="7179" w:type="dxa"/>
            <w:gridSpan w:val="4"/>
          </w:tcPr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IV. Освоение изученного материала. Задания</w:t>
            </w: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1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2-го уровня (применение)</w:t>
            </w: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1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Упр. 6. </w:t>
            </w: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 предложения с прямой речью. Найдите соответствия предложений с данными схемами.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Мама спросила: - …….?                              1. А: «П».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Я ответил: - …… .                                        2. «</w:t>
            </w:r>
            <w:proofErr w:type="gramStart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 - а.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- ……..,  - сказал  Санжар.                           3. А: «</w:t>
            </w:r>
            <w:proofErr w:type="gramStart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?»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- ……..? -  спросила </w:t>
            </w:r>
            <w:proofErr w:type="spellStart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Ажар</w:t>
            </w:r>
            <w:proofErr w:type="spellEnd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                        4. «</w:t>
            </w:r>
            <w:proofErr w:type="gramStart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- а.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- ……..! – закричала Ася.                             5. «</w:t>
            </w:r>
            <w:proofErr w:type="gramStart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?» - а.</w:t>
            </w: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1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V. Закрепление изученного материала.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Упр. 12</w:t>
            </w: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Составьте диалог в форме телефонного разговора, </w:t>
            </w: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используя слова в рамке на странице 161. 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0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оценивания: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смогут определить тему и основную мысль;</w:t>
            </w: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смогут определить предложения с прямой и косвенной речью;</w:t>
            </w: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участвуют в диалоге-расспросе, меняя позицию «говорящий» на «слушающий» с учетом выбранной роли;</w:t>
            </w: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составляют диалог;</w:t>
            </w: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вопросы;</w:t>
            </w: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" w:char="F0FC"/>
            </w:r>
            <w:r w:rsidRPr="00361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делают выводы;</w:t>
            </w:r>
          </w:p>
        </w:tc>
        <w:tc>
          <w:tcPr>
            <w:tcW w:w="2268" w:type="dxa"/>
          </w:tcPr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6100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учебник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A6F0D" w:rsidRPr="00361000" w:rsidTr="007A6F0D">
        <w:tc>
          <w:tcPr>
            <w:tcW w:w="1752" w:type="dxa"/>
          </w:tcPr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000">
              <w:rPr>
                <w:rFonts w:ascii="Times New Roman" w:hAnsi="Times New Roman" w:cs="Times New Roman"/>
              </w:rPr>
              <w:lastRenderedPageBreak/>
              <w:t>Конец урока</w:t>
            </w:r>
          </w:p>
        </w:tc>
        <w:tc>
          <w:tcPr>
            <w:tcW w:w="7179" w:type="dxa"/>
            <w:gridSpan w:val="4"/>
          </w:tcPr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1000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Проверяем себя</w:t>
            </w:r>
            <w:r w:rsidRPr="003610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Упр. 13. </w:t>
            </w:r>
            <w:r w:rsidRPr="00361000">
              <w:rPr>
                <w:rFonts w:ascii="Times New Roman" w:hAnsi="Times New Roman" w:cs="Times New Roman"/>
                <w:color w:val="000000"/>
              </w:rPr>
              <w:t>Укажите верные и неверные ответы.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61000">
              <w:rPr>
                <w:rFonts w:ascii="Times New Roman" w:hAnsi="Times New Roman" w:cs="Times New Roman"/>
                <w:color w:val="000000"/>
              </w:rPr>
              <w:t xml:space="preserve">1. Прямая речь – </w:t>
            </w:r>
            <w:r w:rsidRPr="00361000">
              <w:rPr>
                <w:rFonts w:ascii="Times New Roman" w:hAnsi="Times New Roman" w:cs="Times New Roman"/>
                <w:color w:val="000000"/>
                <w:lang w:val="kk-KZ"/>
              </w:rPr>
              <w:t xml:space="preserve">төл сөз.                           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                  </w:t>
            </w:r>
            <w:r w:rsidRPr="00361000">
              <w:rPr>
                <w:rFonts w:ascii="Times New Roman" w:hAnsi="Times New Roman" w:cs="Times New Roman"/>
                <w:color w:val="000000"/>
                <w:lang w:val="kk-KZ"/>
              </w:rPr>
              <w:t xml:space="preserve">    </w:t>
            </w:r>
            <w:r w:rsidRPr="00361000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39917" cy="95693"/>
                  <wp:effectExtent l="19050" t="0" r="2983" b="0"/>
                  <wp:docPr id="4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90880" cy="368300"/>
                            <a:chOff x="10269855" y="1889760"/>
                            <a:chExt cx="690880" cy="368300"/>
                          </a:xfrm>
                        </a:grpSpPr>
                        <a:sp>
                          <a:nvSpPr>
                            <a:cNvPr id="12" name="Текстовое поле 11"/>
                            <a:cNvSpPr txBox="1"/>
                          </a:nvSpPr>
                          <a:spPr>
                            <a:xfrm>
                              <a:off x="10269855" y="1889760"/>
                              <a:ext cx="690880" cy="3683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accent1"/>
                              </a:solidFill>
                            </a:ln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altLang="en-US" b="1" i="1" dirty="0">
                                    <a:solidFill>
                                      <a:schemeClr val="accent1">
                                        <a:lumMod val="50000"/>
                                      </a:schemeClr>
                                    </a:solidFill>
                                    <a:sym typeface="+mn-ea"/>
                                  </a:rPr>
                                  <a:t>____</a:t>
                                </a:r>
                                <a:endParaRPr lang="ru-RU" altLang="en-US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61000">
              <w:rPr>
                <w:rFonts w:ascii="Times New Roman" w:hAnsi="Times New Roman" w:cs="Times New Roman"/>
                <w:color w:val="000000"/>
                <w:lang w:val="kk-KZ"/>
              </w:rPr>
              <w:t xml:space="preserve">2. Диалог – это разговор одного лица.                          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</w:t>
            </w:r>
            <w:r w:rsidRPr="00361000">
              <w:rPr>
                <w:rFonts w:ascii="Times New Roman" w:hAnsi="Times New Roman" w:cs="Times New Roman"/>
                <w:color w:val="000000"/>
                <w:lang w:val="kk-KZ"/>
              </w:rPr>
              <w:t xml:space="preserve">    </w:t>
            </w:r>
            <w:r w:rsidRPr="00361000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39917" cy="95693"/>
                  <wp:effectExtent l="19050" t="0" r="2983" b="0"/>
                  <wp:docPr id="18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90880" cy="368300"/>
                            <a:chOff x="10269855" y="1889760"/>
                            <a:chExt cx="690880" cy="368300"/>
                          </a:xfrm>
                        </a:grpSpPr>
                        <a:sp>
                          <a:nvSpPr>
                            <a:cNvPr id="12" name="Текстовое поле 11"/>
                            <a:cNvSpPr txBox="1"/>
                          </a:nvSpPr>
                          <a:spPr>
                            <a:xfrm>
                              <a:off x="10269855" y="1889760"/>
                              <a:ext cx="690880" cy="3683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accent1"/>
                              </a:solidFill>
                            </a:ln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altLang="en-US" b="1" i="1" dirty="0">
                                    <a:solidFill>
                                      <a:schemeClr val="accent1">
                                        <a:lumMod val="50000"/>
                                      </a:schemeClr>
                                    </a:solidFill>
                                    <a:sym typeface="+mn-ea"/>
                                  </a:rPr>
                                  <a:t>____</a:t>
                                </a:r>
                                <a:endParaRPr lang="ru-RU" altLang="en-US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Pr="00361000"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    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61000">
              <w:rPr>
                <w:rFonts w:ascii="Times New Roman" w:hAnsi="Times New Roman" w:cs="Times New Roman"/>
                <w:color w:val="000000"/>
                <w:lang w:val="kk-KZ"/>
              </w:rPr>
              <w:t xml:space="preserve">3. Прямая речь сопровождается словами автора.          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  </w:t>
            </w:r>
            <w:r w:rsidRPr="00361000">
              <w:rPr>
                <w:rFonts w:ascii="Times New Roman" w:hAnsi="Times New Roman" w:cs="Times New Roman"/>
                <w:color w:val="000000"/>
                <w:lang w:val="kk-KZ"/>
              </w:rPr>
              <w:t xml:space="preserve">     </w:t>
            </w:r>
            <w:r w:rsidRPr="00361000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39917" cy="95693"/>
                  <wp:effectExtent l="19050" t="0" r="2983" b="0"/>
                  <wp:docPr id="19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90880" cy="368300"/>
                            <a:chOff x="10269855" y="1889760"/>
                            <a:chExt cx="690880" cy="368300"/>
                          </a:xfrm>
                        </a:grpSpPr>
                        <a:sp>
                          <a:nvSpPr>
                            <a:cNvPr id="12" name="Текстовое поле 11"/>
                            <a:cNvSpPr txBox="1"/>
                          </a:nvSpPr>
                          <a:spPr>
                            <a:xfrm>
                              <a:off x="10269855" y="1889760"/>
                              <a:ext cx="690880" cy="3683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accent1"/>
                              </a:solidFill>
                            </a:ln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altLang="en-US" b="1" i="1" dirty="0">
                                    <a:solidFill>
                                      <a:schemeClr val="accent1">
                                        <a:lumMod val="50000"/>
                                      </a:schemeClr>
                                    </a:solidFill>
                                    <a:sym typeface="+mn-ea"/>
                                  </a:rPr>
                                  <a:t>____</a:t>
                                </a:r>
                                <a:endParaRPr lang="ru-RU" altLang="en-US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Pr="00361000"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 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61000">
              <w:rPr>
                <w:rFonts w:ascii="Times New Roman" w:hAnsi="Times New Roman" w:cs="Times New Roman"/>
                <w:color w:val="000000"/>
                <w:lang w:val="kk-KZ"/>
              </w:rPr>
              <w:t xml:space="preserve">4. Косвенная речь – это чужая речь, переданная дословно.    </w:t>
            </w:r>
            <w:r w:rsidRPr="00361000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39917" cy="95693"/>
                  <wp:effectExtent l="19050" t="0" r="2983" b="0"/>
                  <wp:docPr id="20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90880" cy="368300"/>
                            <a:chOff x="10269855" y="1889760"/>
                            <a:chExt cx="690880" cy="368300"/>
                          </a:xfrm>
                        </a:grpSpPr>
                        <a:sp>
                          <a:nvSpPr>
                            <a:cNvPr id="12" name="Текстовое поле 11"/>
                            <a:cNvSpPr txBox="1"/>
                          </a:nvSpPr>
                          <a:spPr>
                            <a:xfrm>
                              <a:off x="10269855" y="1889760"/>
                              <a:ext cx="690880" cy="3683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accent1"/>
                              </a:solidFill>
                            </a:ln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altLang="en-US" b="1" i="1" dirty="0">
                                    <a:solidFill>
                                      <a:schemeClr val="accent1">
                                        <a:lumMod val="50000"/>
                                      </a:schemeClr>
                                    </a:solidFill>
                                    <a:sym typeface="+mn-ea"/>
                                  </a:rPr>
                                  <a:t>____</a:t>
                                </a:r>
                                <a:endParaRPr lang="ru-RU" altLang="en-US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Pr="00361000"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   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61000">
              <w:rPr>
                <w:rFonts w:ascii="Times New Roman" w:hAnsi="Times New Roman" w:cs="Times New Roman"/>
                <w:color w:val="000000"/>
                <w:lang w:val="kk-KZ"/>
              </w:rPr>
              <w:t xml:space="preserve">5. Слова автора выделяются кавычками.      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               </w:t>
            </w:r>
            <w:r w:rsidRPr="00361000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  <w:r w:rsidRPr="00361000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39917" cy="95693"/>
                  <wp:effectExtent l="19050" t="0" r="2983" b="0"/>
                  <wp:docPr id="21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90880" cy="368300"/>
                            <a:chOff x="10269855" y="1889760"/>
                            <a:chExt cx="690880" cy="368300"/>
                          </a:xfrm>
                        </a:grpSpPr>
                        <a:sp>
                          <a:nvSpPr>
                            <a:cNvPr id="12" name="Текстовое поле 11"/>
                            <a:cNvSpPr txBox="1"/>
                          </a:nvSpPr>
                          <a:spPr>
                            <a:xfrm>
                              <a:off x="10269855" y="1889760"/>
                              <a:ext cx="690880" cy="3683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accent1"/>
                              </a:solidFill>
                            </a:ln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altLang="en-US" b="1" i="1" dirty="0">
                                    <a:solidFill>
                                      <a:schemeClr val="accent1">
                                        <a:lumMod val="50000"/>
                                      </a:schemeClr>
                                    </a:solidFill>
                                    <a:sym typeface="+mn-ea"/>
                                  </a:rPr>
                                  <a:t>____</a:t>
                                </a:r>
                                <a:endParaRPr lang="ru-RU" altLang="en-US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Pr="00361000"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                     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61000">
              <w:rPr>
                <w:rFonts w:ascii="Times New Roman" w:hAnsi="Times New Roman" w:cs="Times New Roman"/>
                <w:color w:val="000000"/>
                <w:lang w:val="kk-KZ"/>
              </w:rPr>
              <w:t xml:space="preserve">6. Косвенная речь – төлеу сөз.              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                  </w:t>
            </w:r>
            <w:r w:rsidRPr="00361000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361000">
              <w:rPr>
                <w:rFonts w:ascii="Times New Roman" w:hAnsi="Times New Roman" w:cs="Times New Roman"/>
                <w:color w:val="000000"/>
                <w:lang w:val="kk-KZ"/>
              </w:rPr>
              <w:t xml:space="preserve">      </w:t>
            </w:r>
            <w:r w:rsidRPr="00B36A07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39917" cy="95693"/>
                  <wp:effectExtent l="19050" t="0" r="2983" b="0"/>
                  <wp:docPr id="22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90880" cy="368300"/>
                            <a:chOff x="10269855" y="1889760"/>
                            <a:chExt cx="690880" cy="368300"/>
                          </a:xfrm>
                        </a:grpSpPr>
                        <a:sp>
                          <a:nvSpPr>
                            <a:cNvPr id="12" name="Текстовое поле 11"/>
                            <a:cNvSpPr txBox="1"/>
                          </a:nvSpPr>
                          <a:spPr>
                            <a:xfrm>
                              <a:off x="10269855" y="1889760"/>
                              <a:ext cx="690880" cy="3683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accent1"/>
                              </a:solidFill>
                            </a:ln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altLang="en-US" b="1" i="1" dirty="0">
                                    <a:solidFill>
                                      <a:schemeClr val="accent1">
                                        <a:lumMod val="50000"/>
                                      </a:schemeClr>
                                    </a:solidFill>
                                    <a:sym typeface="+mn-ea"/>
                                  </a:rPr>
                                  <a:t>____</a:t>
                                </a:r>
                                <a:endParaRPr lang="ru-RU" altLang="en-US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Pr="00361000">
              <w:rPr>
                <w:rFonts w:ascii="Times New Roman" w:hAnsi="Times New Roman" w:cs="Times New Roman"/>
                <w:color w:val="000000"/>
                <w:lang w:val="kk-KZ"/>
              </w:rPr>
              <w:t xml:space="preserve">                                        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61000">
              <w:rPr>
                <w:rFonts w:ascii="Times New Roman" w:hAnsi="Times New Roman" w:cs="Times New Roman"/>
                <w:b/>
                <w:bCs/>
                <w:color w:val="000000"/>
              </w:rPr>
              <w:t>Домашнее задание</w:t>
            </w:r>
            <w:r w:rsidRPr="00361000">
              <w:rPr>
                <w:rFonts w:ascii="Times New Roman" w:hAnsi="Times New Roman" w:cs="Times New Roman"/>
                <w:color w:val="000000"/>
              </w:rPr>
              <w:t>. 1.</w:t>
            </w:r>
            <w:r w:rsidRPr="003610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Упр. 11. </w:t>
            </w:r>
            <w:r w:rsidRPr="00361000">
              <w:rPr>
                <w:rFonts w:ascii="Times New Roman" w:hAnsi="Times New Roman" w:cs="Times New Roman"/>
                <w:color w:val="000000"/>
              </w:rPr>
              <w:t>Приведите примеры сказок, басен, рассказов, повестей, где встречаются диалоги.</w:t>
            </w:r>
            <w:r w:rsidRPr="00361000">
              <w:rPr>
                <w:rFonts w:ascii="Times New Roman" w:eastAsia="SimSun" w:hAnsi="Times New Roman" w:cs="Times New Roman"/>
                <w:b/>
                <w:bCs/>
                <w:color w:val="002060"/>
                <w:kern w:val="24"/>
              </w:rPr>
              <w:t xml:space="preserve"> </w:t>
            </w:r>
            <w:r w:rsidRPr="00361000">
              <w:rPr>
                <w:rFonts w:ascii="Times New Roman" w:hAnsi="Times New Roman" w:cs="Times New Roman"/>
                <w:bCs/>
                <w:color w:val="000000"/>
              </w:rPr>
              <w:t xml:space="preserve">2) Составьте </w:t>
            </w:r>
            <w:proofErr w:type="spellStart"/>
            <w:r w:rsidRPr="00361000">
              <w:rPr>
                <w:rFonts w:ascii="Times New Roman" w:hAnsi="Times New Roman" w:cs="Times New Roman"/>
                <w:bCs/>
                <w:color w:val="000000"/>
              </w:rPr>
              <w:t>хокку</w:t>
            </w:r>
            <w:proofErr w:type="spellEnd"/>
            <w:r w:rsidRPr="00361000">
              <w:rPr>
                <w:rFonts w:ascii="Times New Roman" w:hAnsi="Times New Roman" w:cs="Times New Roman"/>
                <w:bCs/>
                <w:color w:val="000000"/>
              </w:rPr>
              <w:t xml:space="preserve"> по теме «Великие изобретатели».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61000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Хокку</w:t>
            </w:r>
            <w:proofErr w:type="spellEnd"/>
            <w:r w:rsidRPr="00361000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— («начальные стихи»)  самый уникальный жанр в японской поэзии.  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610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Первая</w:t>
            </w:r>
            <w:r w:rsidRPr="00361000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строка - начальная информация (тема). 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610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Вторая</w:t>
            </w:r>
            <w:r w:rsidRPr="00361000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раскрывает смысл первой. 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610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Третья </w:t>
            </w:r>
            <w:r w:rsidRPr="00361000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придает стихотворению особый колорит,  является  выводом всего произведения.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361000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Увидел первый снег.         Иду по тропинке на гору.        Эдисон.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361000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—Как неожиданно!       О! Как чудесно!                         Изобретатель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61000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Природа!                          Фиалка!                                      Гений.</w:t>
            </w:r>
          </w:p>
          <w:p w:rsidR="007A6F0D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10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Рефлексия.  </w:t>
            </w:r>
            <w:proofErr w:type="spellStart"/>
            <w:r w:rsidRPr="00361000">
              <w:rPr>
                <w:rFonts w:ascii="Times New Roman" w:hAnsi="Times New Roman" w:cs="Times New Roman"/>
                <w:b/>
                <w:bCs/>
                <w:color w:val="000000"/>
              </w:rPr>
              <w:t>Стретегия</w:t>
            </w:r>
            <w:proofErr w:type="spellEnd"/>
            <w:r w:rsidRPr="003610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«Трёх «М»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(Приём две звезды и одно пожелание</w:t>
            </w:r>
            <w:r w:rsidRPr="00361000">
              <w:rPr>
                <w:rFonts w:ascii="Times New Roman" w:hAnsi="Times New Roman" w:cs="Times New Roman"/>
                <w:b/>
                <w:bCs/>
                <w:color w:val="000000"/>
              </w:rPr>
              <w:t>).</w:t>
            </w:r>
          </w:p>
          <w:p w:rsidR="007A6F0D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397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drawing>
                <wp:inline distT="0" distB="0" distL="0" distR="0">
                  <wp:extent cx="4161064" cy="1828799"/>
                  <wp:effectExtent l="19050" t="0" r="0" b="0"/>
                  <wp:docPr id="2" name="Рисунок 1" descr="ÐÐ°ÑÑÐ¸Ð½ÐºÐ¸ Ð¿Ð¾ Ð·Ð°Ð¿ÑÐ¾ÑÑ ÑÑÑÐ°ÑÐµÐ³Ð¸Ñ 2 Ð·Ð²ÐµÐ·Ð´Ñ Ð¸ 1 Ð¿Ð¾Ð¶ÐµÐ»Ð°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ÑÑÐ°ÑÐµÐ³Ð¸Ñ 2 Ð·Ð²ÐµÐ·Ð´Ñ Ð¸ 1 Ð¿Ð¾Ð¶ÐµÐ»Ð°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4110" cy="1830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61000">
              <w:rPr>
                <w:rFonts w:ascii="Times New Roman" w:hAnsi="Times New Roman" w:cs="Times New Roman"/>
                <w:bCs/>
                <w:color w:val="000000"/>
              </w:rPr>
              <w:t xml:space="preserve">- Назовите три </w:t>
            </w:r>
            <w:r w:rsidRPr="00361000">
              <w:rPr>
                <w:rFonts w:ascii="Times New Roman" w:hAnsi="Times New Roman" w:cs="Times New Roman"/>
                <w:b/>
                <w:bCs/>
                <w:color w:val="000000"/>
              </w:rPr>
              <w:t>МОМЕНТА</w:t>
            </w:r>
            <w:r w:rsidRPr="00361000">
              <w:rPr>
                <w:rFonts w:ascii="Times New Roman" w:hAnsi="Times New Roman" w:cs="Times New Roman"/>
                <w:bCs/>
                <w:color w:val="000000"/>
              </w:rPr>
              <w:t xml:space="preserve"> урока, которые вам понравились больше всего.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61000">
              <w:rPr>
                <w:rFonts w:ascii="Times New Roman" w:hAnsi="Times New Roman" w:cs="Times New Roman"/>
                <w:bCs/>
                <w:color w:val="000000"/>
              </w:rPr>
              <w:t xml:space="preserve">На </w:t>
            </w:r>
            <w:proofErr w:type="spellStart"/>
            <w:r w:rsidRPr="00361000">
              <w:rPr>
                <w:rFonts w:ascii="Times New Roman" w:hAnsi="Times New Roman" w:cs="Times New Roman"/>
                <w:bCs/>
                <w:color w:val="000000"/>
              </w:rPr>
              <w:t>стикерах</w:t>
            </w:r>
            <w:proofErr w:type="spellEnd"/>
            <w:r w:rsidRPr="00361000">
              <w:rPr>
                <w:rFonts w:ascii="Times New Roman" w:hAnsi="Times New Roman" w:cs="Times New Roman"/>
                <w:bCs/>
                <w:color w:val="000000"/>
              </w:rPr>
              <w:t xml:space="preserve"> напишите свои отзывы и пожелания.</w:t>
            </w:r>
            <w:r w:rsidRPr="00361000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              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61000">
              <w:rPr>
                <w:rFonts w:ascii="Times New Roman" w:hAnsi="Times New Roman" w:cs="Times New Roman"/>
                <w:b/>
                <w:bCs/>
                <w:color w:val="000000"/>
              </w:rPr>
              <w:t>Критерии успеха:</w:t>
            </w:r>
            <w:r w:rsidRPr="00361000">
              <w:rPr>
                <w:rFonts w:ascii="Times New Roman" w:hAnsi="Times New Roman" w:cs="Times New Roman"/>
                <w:color w:val="000000"/>
              </w:rPr>
              <w:br/>
            </w:r>
            <w:r w:rsidRPr="00361000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Уровень мыслительных навыков: чтение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375"/>
              <w:gridCol w:w="4418"/>
            </w:tblGrid>
            <w:tr w:rsidR="007A6F0D" w:rsidRPr="00361000" w:rsidTr="00E53293">
              <w:tc>
                <w:tcPr>
                  <w:tcW w:w="2375" w:type="dxa"/>
                </w:tcPr>
                <w:p w:rsidR="007A6F0D" w:rsidRPr="00361000" w:rsidRDefault="007A6F0D" w:rsidP="007A6F0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/>
                    </w:rPr>
                  </w:pPr>
                  <w:r w:rsidRPr="00361000">
                    <w:rPr>
                      <w:rFonts w:ascii="Times New Roman" w:hAnsi="Times New Roman" w:cs="Times New Roman"/>
                      <w:bCs/>
                      <w:iCs/>
                      <w:color w:val="000000"/>
                    </w:rPr>
                    <w:t>Критерий оценивания</w:t>
                  </w:r>
                </w:p>
              </w:tc>
              <w:tc>
                <w:tcPr>
                  <w:tcW w:w="4418" w:type="dxa"/>
                </w:tcPr>
                <w:p w:rsidR="007A6F0D" w:rsidRPr="00361000" w:rsidRDefault="007A6F0D" w:rsidP="007A6F0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/>
                    </w:rPr>
                  </w:pPr>
                  <w:r w:rsidRPr="00361000">
                    <w:rPr>
                      <w:rFonts w:ascii="Times New Roman" w:hAnsi="Times New Roman" w:cs="Times New Roman"/>
                      <w:bCs/>
                      <w:iCs/>
                      <w:color w:val="000000"/>
                    </w:rPr>
                    <w:t>Дескрипторы</w:t>
                  </w:r>
                </w:p>
              </w:tc>
            </w:tr>
            <w:tr w:rsidR="007A6F0D" w:rsidRPr="00361000" w:rsidTr="00E53293">
              <w:tc>
                <w:tcPr>
                  <w:tcW w:w="2375" w:type="dxa"/>
                  <w:vMerge w:val="restart"/>
                </w:tcPr>
                <w:p w:rsidR="007A6F0D" w:rsidRPr="00361000" w:rsidRDefault="007A6F0D" w:rsidP="007A6F0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/>
                    </w:rPr>
                  </w:pPr>
                  <w:r w:rsidRPr="00361000">
                    <w:rPr>
                      <w:rFonts w:ascii="Times New Roman" w:hAnsi="Times New Roman" w:cs="Times New Roman"/>
                      <w:bCs/>
                      <w:iCs/>
                      <w:color w:val="000000"/>
                    </w:rPr>
                    <w:t xml:space="preserve">Использует разные виды чтения, в том числе, </w:t>
                  </w:r>
                  <w:proofErr w:type="gramStart"/>
                  <w:r w:rsidRPr="00361000">
                    <w:rPr>
                      <w:rFonts w:ascii="Times New Roman" w:hAnsi="Times New Roman" w:cs="Times New Roman"/>
                      <w:bCs/>
                      <w:iCs/>
                      <w:color w:val="000000"/>
                    </w:rPr>
                    <w:t>поисковое</w:t>
                  </w:r>
                  <w:proofErr w:type="gramEnd"/>
                </w:p>
              </w:tc>
              <w:tc>
                <w:tcPr>
                  <w:tcW w:w="4418" w:type="dxa"/>
                </w:tcPr>
                <w:p w:rsidR="007A6F0D" w:rsidRPr="00361000" w:rsidRDefault="007A6F0D" w:rsidP="007A6F0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/>
                    </w:rPr>
                  </w:pPr>
                  <w:r w:rsidRPr="00361000">
                    <w:rPr>
                      <w:rFonts w:ascii="Times New Roman" w:hAnsi="Times New Roman" w:cs="Times New Roman"/>
                      <w:bCs/>
                      <w:iCs/>
                      <w:color w:val="000000"/>
                    </w:rPr>
                    <w:t>исследует проблемы, используя дополнительные источники информации;</w:t>
                  </w:r>
                </w:p>
              </w:tc>
            </w:tr>
            <w:tr w:rsidR="007A6F0D" w:rsidRPr="00361000" w:rsidTr="00E53293">
              <w:tc>
                <w:tcPr>
                  <w:tcW w:w="2375" w:type="dxa"/>
                  <w:vMerge/>
                </w:tcPr>
                <w:p w:rsidR="007A6F0D" w:rsidRPr="00361000" w:rsidRDefault="007A6F0D" w:rsidP="007A6F0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418" w:type="dxa"/>
                </w:tcPr>
                <w:p w:rsidR="007A6F0D" w:rsidRPr="00361000" w:rsidRDefault="007A6F0D" w:rsidP="007A6F0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/>
                    </w:rPr>
                  </w:pPr>
                  <w:r w:rsidRPr="00361000">
                    <w:rPr>
                      <w:rFonts w:ascii="Times New Roman" w:hAnsi="Times New Roman" w:cs="Times New Roman"/>
                      <w:bCs/>
                      <w:iCs/>
                      <w:color w:val="000000"/>
                    </w:rPr>
                    <w:t>делает обзор прочитанных текстов;</w:t>
                  </w:r>
                </w:p>
              </w:tc>
            </w:tr>
            <w:tr w:rsidR="007A6F0D" w:rsidRPr="00361000" w:rsidTr="00E53293">
              <w:tc>
                <w:tcPr>
                  <w:tcW w:w="2375" w:type="dxa"/>
                  <w:vMerge/>
                </w:tcPr>
                <w:p w:rsidR="007A6F0D" w:rsidRPr="00361000" w:rsidRDefault="007A6F0D" w:rsidP="007A6F0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418" w:type="dxa"/>
                </w:tcPr>
                <w:p w:rsidR="007A6F0D" w:rsidRPr="00361000" w:rsidRDefault="007A6F0D" w:rsidP="007A6F0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/>
                    </w:rPr>
                  </w:pPr>
                  <w:r w:rsidRPr="00361000">
                    <w:rPr>
                      <w:rFonts w:ascii="Times New Roman" w:hAnsi="Times New Roman" w:cs="Times New Roman"/>
                      <w:bCs/>
                      <w:iCs/>
                      <w:color w:val="000000"/>
                    </w:rPr>
                    <w:t>делает выводы по результатам чтения;</w:t>
                  </w:r>
                </w:p>
              </w:tc>
            </w:tr>
            <w:tr w:rsidR="007A6F0D" w:rsidRPr="00361000" w:rsidTr="00E53293">
              <w:tc>
                <w:tcPr>
                  <w:tcW w:w="2375" w:type="dxa"/>
                </w:tcPr>
                <w:p w:rsidR="007A6F0D" w:rsidRPr="00361000" w:rsidRDefault="007A6F0D" w:rsidP="007A6F0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418" w:type="dxa"/>
                </w:tcPr>
                <w:p w:rsidR="007A6F0D" w:rsidRPr="00361000" w:rsidRDefault="007A6F0D" w:rsidP="007A6F0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/>
                    </w:rPr>
                  </w:pPr>
                  <w:r w:rsidRPr="00361000">
                    <w:rPr>
                      <w:rFonts w:ascii="Times New Roman" w:hAnsi="Times New Roman" w:cs="Times New Roman"/>
                      <w:bCs/>
                      <w:iCs/>
                      <w:color w:val="000000"/>
                    </w:rPr>
                    <w:t>демонстрирует хороший уровень грамотности.</w:t>
                  </w:r>
                </w:p>
              </w:tc>
            </w:tr>
          </w:tbl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</w:tcPr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361000">
              <w:rPr>
                <w:rFonts w:ascii="Times New Roman" w:hAnsi="Times New Roman" w:cs="Times New Roman"/>
                <w:lang w:eastAsia="en-GB"/>
              </w:rPr>
              <w:t>учебник</w:t>
            </w: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</w:p>
          <w:p w:rsidR="007A6F0D" w:rsidRPr="00361000" w:rsidRDefault="007A6F0D" w:rsidP="00E53293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361000">
              <w:rPr>
                <w:rFonts w:ascii="Times New Roman" w:hAnsi="Times New Roman" w:cs="Times New Roman"/>
                <w:lang w:eastAsia="en-GB"/>
              </w:rPr>
              <w:t>стикеры</w:t>
            </w:r>
            <w:proofErr w:type="spellEnd"/>
          </w:p>
        </w:tc>
      </w:tr>
    </w:tbl>
    <w:p w:rsidR="003C619E" w:rsidRDefault="003C619E"/>
    <w:sectPr w:rsidR="003C619E" w:rsidSect="007A6F0D">
      <w:pgSz w:w="12240" w:h="15840"/>
      <w:pgMar w:top="426" w:right="61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F0D"/>
    <w:rsid w:val="003C619E"/>
    <w:rsid w:val="007A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0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F0D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A6F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F0D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wCPEM_gOcuE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1430</Words>
  <Characters>8153</Characters>
  <Application>Microsoft Office Word</Application>
  <DocSecurity>0</DocSecurity>
  <Lines>67</Lines>
  <Paragraphs>19</Paragraphs>
  <ScaleCrop>false</ScaleCrop>
  <Company>HP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алсер</dc:creator>
  <cp:keywords/>
  <dc:description/>
  <cp:lastModifiedBy>алсер</cp:lastModifiedBy>
  <cp:revision>2</cp:revision>
  <dcterms:created xsi:type="dcterms:W3CDTF">2021-05-17T17:43:00Z</dcterms:created>
  <dcterms:modified xsi:type="dcterms:W3CDTF">2021-05-17T17:46:00Z</dcterms:modified>
</cp:coreProperties>
</file>