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00FF629" wp14:editId="2F6365F3">
            <wp:simplePos x="0" y="0"/>
            <wp:positionH relativeFrom="column">
              <wp:posOffset>-1120140</wp:posOffset>
            </wp:positionH>
            <wp:positionV relativeFrom="paragraph">
              <wp:posOffset>-739140</wp:posOffset>
            </wp:positionV>
            <wp:extent cx="7581668" cy="10877550"/>
            <wp:effectExtent l="0" t="0" r="635" b="0"/>
            <wp:wrapNone/>
            <wp:docPr id="1" name="Рисунок 1" descr="C:\Users\Сабира\Desktop\7a891ba5111d436ccd0b0fbcdc8d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бира\Desktop\7a891ba5111d436ccd0b0fbcdc8d21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668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70"/>
          <w:szCs w:val="70"/>
          <w:lang w:val="kk-KZ"/>
        </w:rPr>
      </w:pPr>
      <w:r w:rsidRPr="00B16AAA">
        <w:rPr>
          <w:rFonts w:ascii="Times New Roman" w:hAnsi="Times New Roman" w:cs="Times New Roman"/>
          <w:b/>
          <w:sz w:val="70"/>
          <w:szCs w:val="70"/>
          <w:lang w:val="kk-KZ"/>
        </w:rPr>
        <w:t xml:space="preserve">Әдістемелік </w:t>
      </w:r>
      <w:r w:rsidRPr="00085E32">
        <w:rPr>
          <w:rFonts w:ascii="Times New Roman" w:hAnsi="Times New Roman" w:cs="Times New Roman"/>
          <w:b/>
          <w:sz w:val="70"/>
          <w:szCs w:val="70"/>
          <w:lang w:val="kk-KZ"/>
        </w:rPr>
        <w:t>жина</w:t>
      </w:r>
      <w:r>
        <w:rPr>
          <w:rFonts w:ascii="Times New Roman" w:hAnsi="Times New Roman" w:cs="Times New Roman"/>
          <w:b/>
          <w:sz w:val="70"/>
          <w:szCs w:val="70"/>
          <w:lang w:val="kk-KZ"/>
        </w:rPr>
        <w:t>қ</w:t>
      </w: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70"/>
          <w:szCs w:val="70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  <w:r w:rsidRPr="00085E32">
        <w:rPr>
          <w:rFonts w:ascii="Times New Roman" w:hAnsi="Times New Roman" w:cs="Times New Roman"/>
          <w:b/>
          <w:sz w:val="60"/>
          <w:szCs w:val="60"/>
          <w:lang w:val="kk-KZ"/>
        </w:rPr>
        <w:t>«Мектепке дейінгі балаларды патриоттық сезімге тәрбиелеу»</w:t>
      </w: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  <w:r>
        <w:rPr>
          <w:rFonts w:ascii="Times New Roman" w:hAnsi="Times New Roman" w:cs="Times New Roman"/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60288" behindDoc="1" locked="0" layoutInCell="1" allowOverlap="1" wp14:anchorId="0FFDD38E" wp14:editId="17A9ADE7">
            <wp:simplePos x="0" y="0"/>
            <wp:positionH relativeFrom="column">
              <wp:posOffset>1113790</wp:posOffset>
            </wp:positionH>
            <wp:positionV relativeFrom="paragraph">
              <wp:posOffset>291465</wp:posOffset>
            </wp:positionV>
            <wp:extent cx="3478530" cy="2222500"/>
            <wp:effectExtent l="114300" t="57150" r="83820" b="158750"/>
            <wp:wrapThrough wrapText="bothSides">
              <wp:wrapPolygon edited="0">
                <wp:start x="1301" y="-555"/>
                <wp:lineTo x="-710" y="-185"/>
                <wp:lineTo x="-710" y="20551"/>
                <wp:lineTo x="1419" y="22958"/>
                <wp:lineTo x="19991" y="22958"/>
                <wp:lineTo x="20110" y="22587"/>
                <wp:lineTo x="21647" y="20736"/>
                <wp:lineTo x="21647" y="20551"/>
                <wp:lineTo x="22002" y="17774"/>
                <wp:lineTo x="22002" y="2777"/>
                <wp:lineTo x="20228" y="0"/>
                <wp:lineTo x="20110" y="-555"/>
                <wp:lineTo x="1301" y="-555"/>
              </wp:wrapPolygon>
            </wp:wrapThrough>
            <wp:docPr id="2" name="Рисунок 2" descr="C:\Users\Сабира\Desktop\5fe034e130d4744463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бира\Desktop\5fe034e130d47444630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222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B16AAA" w:rsidRPr="00085E32" w:rsidRDefault="00B16AAA" w:rsidP="00B16AAA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70"/>
          <w:szCs w:val="70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b/>
          <w:sz w:val="70"/>
          <w:szCs w:val="70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CE293C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Құрастырушылар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:</w:t>
      </w: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Default="00B16AAA" w:rsidP="00B16AAA">
      <w:pPr>
        <w:pStyle w:val="a3"/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B16AAA" w:rsidRPr="00085E32" w:rsidRDefault="00B16AAA" w:rsidP="00B16AAA">
      <w:pPr>
        <w:pStyle w:val="a3"/>
        <w:jc w:val="center"/>
        <w:rPr>
          <w:rFonts w:ascii="Times New Roman" w:hAnsi="Times New Roman" w:cs="Times New Roman"/>
          <w:b/>
          <w:sz w:val="70"/>
          <w:szCs w:val="70"/>
          <w:lang w:val="kk-KZ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Қостанай қаласы, 2021 ж.</w:t>
      </w:r>
    </w:p>
    <w:p w:rsidR="00B16AAA" w:rsidRDefault="00B16AAA" w:rsidP="00B16A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6AAA" w:rsidRDefault="00B16AAA" w:rsidP="00B16A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ТҮСІНІКТЕМЕ</w:t>
      </w:r>
    </w:p>
    <w:p w:rsidR="00B16AAA" w:rsidRPr="00935905" w:rsidRDefault="00B16AAA" w:rsidP="00B16A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6AAA" w:rsidRPr="00BA105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BA105A">
        <w:rPr>
          <w:sz w:val="28"/>
          <w:szCs w:val="28"/>
          <w:lang w:val="kk-KZ"/>
        </w:rPr>
        <w:t xml:space="preserve"> Патриоттық тәрбиенің басты мақсаты – еліміздің тәуелсіздігі мен егемендігін, тыныштық пен бейбітшілікті сақтайтын, еліміздің рәміздеріне құрметпен қарайтын, әлемдік деңгейде бейбітшілік пен өркениеттілікке өз үлесін қосатын адамгершілік мұраты биік патриот, қайсар, жігерлі жас ұрпақты тәрбиелеу.</w:t>
      </w:r>
    </w:p>
    <w:p w:rsidR="00B16AAA" w:rsidRPr="00BA105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BA105A">
        <w:rPr>
          <w:sz w:val="28"/>
          <w:szCs w:val="28"/>
          <w:lang w:val="kk-KZ"/>
        </w:rPr>
        <w:t xml:space="preserve">Еліміздің болашағы-жас ұрпақты тәрбиелеуде бірінші бесік-отбасы, ата-ана тәрбиесі болса, екінші бесік –білім беру мекемесі. Мектепке дейінгі кезеңдегі тәрбие - адам қалыптасуының алғашқы баспалдағы болса, бүлдіршіндеріміздің бойында рухани-патриоттық сана-сезімді қалыптастыру бағыты бойынша тәрбие беріп, ел болашағына өз үлесін қосуда. Мектепке дейінгі мекемеде </w:t>
      </w:r>
      <w:r>
        <w:rPr>
          <w:sz w:val="28"/>
          <w:szCs w:val="28"/>
          <w:lang w:val="kk-KZ"/>
        </w:rPr>
        <w:t>балалардың ойын еркін жеткізуде</w:t>
      </w:r>
      <w:r w:rsidRPr="00BA105A">
        <w:rPr>
          <w:sz w:val="28"/>
          <w:szCs w:val="28"/>
          <w:lang w:val="kk-KZ"/>
        </w:rPr>
        <w:t>, рухани патриоттық тұрғыдан білім алуына тәрбиеленуіне барлық жағдай жасалған.</w:t>
      </w:r>
    </w:p>
    <w:p w:rsid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proofErr w:type="spellStart"/>
      <w:r w:rsidRPr="00BA105A">
        <w:rPr>
          <w:sz w:val="28"/>
          <w:szCs w:val="28"/>
        </w:rPr>
        <w:t>Халқымызда</w:t>
      </w:r>
      <w:proofErr w:type="spellEnd"/>
      <w:r w:rsidRPr="00BA105A">
        <w:rPr>
          <w:sz w:val="28"/>
          <w:szCs w:val="28"/>
        </w:rPr>
        <w:t xml:space="preserve"> «</w:t>
      </w:r>
      <w:proofErr w:type="spellStart"/>
      <w:r w:rsidRPr="00BA105A">
        <w:rPr>
          <w:sz w:val="28"/>
          <w:szCs w:val="28"/>
        </w:rPr>
        <w:t>баланы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жастан</w:t>
      </w:r>
      <w:proofErr w:type="spellEnd"/>
      <w:r w:rsidRPr="00BA105A">
        <w:rPr>
          <w:sz w:val="28"/>
          <w:szCs w:val="28"/>
        </w:rPr>
        <w:t xml:space="preserve">» </w:t>
      </w:r>
      <w:proofErr w:type="spellStart"/>
      <w:r w:rsidRPr="00BA105A">
        <w:rPr>
          <w:sz w:val="28"/>
          <w:szCs w:val="28"/>
        </w:rPr>
        <w:t>деген</w:t>
      </w:r>
      <w:proofErr w:type="spellEnd"/>
      <w:r w:rsidRPr="00BA105A">
        <w:rPr>
          <w:sz w:val="28"/>
          <w:szCs w:val="28"/>
        </w:rPr>
        <w:t xml:space="preserve"> </w:t>
      </w:r>
      <w:proofErr w:type="gramStart"/>
      <w:r w:rsidRPr="00BA105A">
        <w:rPr>
          <w:sz w:val="28"/>
          <w:szCs w:val="28"/>
        </w:rPr>
        <w:t>дана</w:t>
      </w:r>
      <w:proofErr w:type="gram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сөз</w:t>
      </w:r>
      <w:proofErr w:type="spellEnd"/>
      <w:r w:rsidRPr="00BA105A">
        <w:rPr>
          <w:sz w:val="28"/>
          <w:szCs w:val="28"/>
        </w:rPr>
        <w:t xml:space="preserve"> бар. Тәрбиенің </w:t>
      </w:r>
      <w:proofErr w:type="spellStart"/>
      <w:r w:rsidRPr="00BA105A">
        <w:rPr>
          <w:sz w:val="28"/>
          <w:szCs w:val="28"/>
        </w:rPr>
        <w:t>бесіктен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басталатынын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ескерсек</w:t>
      </w:r>
      <w:proofErr w:type="spellEnd"/>
      <w:r w:rsidRPr="00BA105A">
        <w:rPr>
          <w:sz w:val="28"/>
          <w:szCs w:val="28"/>
        </w:rPr>
        <w:t xml:space="preserve">, </w:t>
      </w:r>
      <w:proofErr w:type="spellStart"/>
      <w:r w:rsidRPr="00BA105A">
        <w:rPr>
          <w:sz w:val="28"/>
          <w:szCs w:val="28"/>
        </w:rPr>
        <w:t>ата</w:t>
      </w:r>
      <w:proofErr w:type="spellEnd"/>
      <w:r w:rsidRPr="00BA105A">
        <w:rPr>
          <w:sz w:val="28"/>
          <w:szCs w:val="28"/>
        </w:rPr>
        <w:t xml:space="preserve"> – </w:t>
      </w:r>
      <w:proofErr w:type="spellStart"/>
      <w:r w:rsidRPr="00BA105A">
        <w:rPr>
          <w:sz w:val="28"/>
          <w:szCs w:val="28"/>
        </w:rPr>
        <w:t>бабадан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келе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жатқан</w:t>
      </w:r>
      <w:proofErr w:type="spellEnd"/>
      <w:r w:rsidRPr="00BA105A">
        <w:rPr>
          <w:sz w:val="28"/>
          <w:szCs w:val="28"/>
        </w:rPr>
        <w:t xml:space="preserve"> дә</w:t>
      </w:r>
      <w:proofErr w:type="gramStart"/>
      <w:r w:rsidRPr="00BA105A">
        <w:rPr>
          <w:sz w:val="28"/>
          <w:szCs w:val="28"/>
        </w:rPr>
        <w:t>ст</w:t>
      </w:r>
      <w:proofErr w:type="gramEnd"/>
      <w:r w:rsidRPr="00BA105A">
        <w:rPr>
          <w:sz w:val="28"/>
          <w:szCs w:val="28"/>
        </w:rPr>
        <w:t xml:space="preserve">үрлерді </w:t>
      </w:r>
      <w:proofErr w:type="spellStart"/>
      <w:r w:rsidRPr="00BA105A">
        <w:rPr>
          <w:sz w:val="28"/>
          <w:szCs w:val="28"/>
        </w:rPr>
        <w:t>ең</w:t>
      </w:r>
      <w:proofErr w:type="spellEnd"/>
      <w:r w:rsidRPr="00BA105A">
        <w:rPr>
          <w:sz w:val="28"/>
          <w:szCs w:val="28"/>
        </w:rPr>
        <w:t xml:space="preserve"> алдымен </w:t>
      </w:r>
      <w:proofErr w:type="spellStart"/>
      <w:r w:rsidRPr="00BA105A">
        <w:rPr>
          <w:sz w:val="28"/>
          <w:szCs w:val="28"/>
        </w:rPr>
        <w:t>өзіміз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түсініп</w:t>
      </w:r>
      <w:proofErr w:type="spellEnd"/>
      <w:r w:rsidRPr="00BA105A">
        <w:rPr>
          <w:sz w:val="28"/>
          <w:szCs w:val="28"/>
        </w:rPr>
        <w:t xml:space="preserve">, </w:t>
      </w:r>
      <w:proofErr w:type="spellStart"/>
      <w:r w:rsidRPr="00BA105A">
        <w:rPr>
          <w:sz w:val="28"/>
          <w:szCs w:val="28"/>
        </w:rPr>
        <w:t>балаларға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оның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нәрін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сіңіре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білсек</w:t>
      </w:r>
      <w:proofErr w:type="spellEnd"/>
      <w:r w:rsidRPr="00BA105A">
        <w:rPr>
          <w:sz w:val="28"/>
          <w:szCs w:val="28"/>
        </w:rPr>
        <w:t xml:space="preserve">, </w:t>
      </w:r>
      <w:proofErr w:type="spellStart"/>
      <w:r w:rsidRPr="00BA105A">
        <w:rPr>
          <w:sz w:val="28"/>
          <w:szCs w:val="28"/>
        </w:rPr>
        <w:t>болашақ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ұлтжанды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ұрпақ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тәрбиелесек</w:t>
      </w:r>
      <w:proofErr w:type="spellEnd"/>
      <w:r w:rsidRPr="00BA105A">
        <w:rPr>
          <w:sz w:val="28"/>
          <w:szCs w:val="28"/>
        </w:rPr>
        <w:t xml:space="preserve"> - </w:t>
      </w:r>
      <w:proofErr w:type="spellStart"/>
      <w:r w:rsidRPr="00BA105A">
        <w:rPr>
          <w:sz w:val="28"/>
          <w:szCs w:val="28"/>
        </w:rPr>
        <w:t>бұл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еңбегіміздің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жанғаны,тәуелсіз</w:t>
      </w:r>
      <w:proofErr w:type="spellEnd"/>
      <w:r w:rsidRPr="00BA105A">
        <w:rPr>
          <w:sz w:val="28"/>
          <w:szCs w:val="28"/>
        </w:rPr>
        <w:t xml:space="preserve"> ел </w:t>
      </w:r>
      <w:proofErr w:type="spellStart"/>
      <w:r w:rsidRPr="00BA105A">
        <w:rPr>
          <w:sz w:val="28"/>
          <w:szCs w:val="28"/>
        </w:rPr>
        <w:t>болашағына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қосқан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үлкен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үлесіміз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деп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білеміз</w:t>
      </w:r>
      <w:proofErr w:type="spellEnd"/>
      <w:r w:rsidRPr="00BA105A">
        <w:rPr>
          <w:sz w:val="28"/>
          <w:szCs w:val="28"/>
        </w:rPr>
        <w:t xml:space="preserve">. </w:t>
      </w:r>
      <w:proofErr w:type="spellStart"/>
      <w:r w:rsidRPr="00BA105A">
        <w:rPr>
          <w:sz w:val="28"/>
          <w:szCs w:val="28"/>
        </w:rPr>
        <w:t>Адамзаттың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асыл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мұраттары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қайта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гүлдеп</w:t>
      </w:r>
      <w:proofErr w:type="spellEnd"/>
      <w:r w:rsidRPr="00BA105A">
        <w:rPr>
          <w:sz w:val="28"/>
          <w:szCs w:val="28"/>
        </w:rPr>
        <w:t xml:space="preserve">, мәдениет </w:t>
      </w:r>
      <w:proofErr w:type="spellStart"/>
      <w:r w:rsidRPr="00BA105A">
        <w:rPr>
          <w:sz w:val="28"/>
          <w:szCs w:val="28"/>
        </w:rPr>
        <w:t>дәрежесі</w:t>
      </w:r>
      <w:proofErr w:type="spellEnd"/>
      <w:r w:rsidRPr="00BA105A">
        <w:rPr>
          <w:sz w:val="28"/>
          <w:szCs w:val="28"/>
        </w:rPr>
        <w:t xml:space="preserve"> мен </w:t>
      </w:r>
      <w:proofErr w:type="spellStart"/>
      <w:r w:rsidRPr="00BA105A">
        <w:rPr>
          <w:sz w:val="28"/>
          <w:szCs w:val="28"/>
        </w:rPr>
        <w:t>білімд</w:t>
      </w:r>
      <w:r>
        <w:rPr>
          <w:sz w:val="28"/>
          <w:szCs w:val="28"/>
        </w:rPr>
        <w:t>ілік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деңгейі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қоғамның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өркендеуі</w:t>
      </w:r>
      <w:r w:rsidRPr="00BA105A">
        <w:rPr>
          <w:sz w:val="28"/>
          <w:szCs w:val="28"/>
        </w:rPr>
        <w:t>нің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басты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өлшеміне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айналып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отырған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жаңа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ғасырда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жас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ұрпақты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отансүйгі</w:t>
      </w:r>
      <w:proofErr w:type="gramStart"/>
      <w:r w:rsidRPr="00BA105A">
        <w:rPr>
          <w:sz w:val="28"/>
          <w:szCs w:val="28"/>
        </w:rPr>
        <w:t>шт</w:t>
      </w:r>
      <w:proofErr w:type="gramEnd"/>
      <w:r w:rsidRPr="00BA105A">
        <w:rPr>
          <w:sz w:val="28"/>
          <w:szCs w:val="28"/>
        </w:rPr>
        <w:t>ікке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тәрбиелеудің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маңызы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артып</w:t>
      </w:r>
      <w:proofErr w:type="spellEnd"/>
      <w:r w:rsidRPr="00BA105A">
        <w:rPr>
          <w:sz w:val="28"/>
          <w:szCs w:val="28"/>
        </w:rPr>
        <w:t xml:space="preserve"> </w:t>
      </w:r>
      <w:proofErr w:type="spellStart"/>
      <w:r w:rsidRPr="00BA105A">
        <w:rPr>
          <w:sz w:val="28"/>
          <w:szCs w:val="28"/>
        </w:rPr>
        <w:t>келеді</w:t>
      </w:r>
      <w:proofErr w:type="spellEnd"/>
      <w:r w:rsidRPr="00BA105A">
        <w:rPr>
          <w:sz w:val="28"/>
          <w:szCs w:val="28"/>
        </w:rPr>
        <w:t xml:space="preserve">. </w:t>
      </w:r>
    </w:p>
    <w:p w:rsidR="00B16AAA" w:rsidRPr="00CE293C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373388">
        <w:rPr>
          <w:sz w:val="28"/>
          <w:szCs w:val="28"/>
          <w:lang w:val="kk-KZ"/>
        </w:rPr>
        <w:t xml:space="preserve">Қазақстан Республикасының </w:t>
      </w:r>
      <w:r>
        <w:rPr>
          <w:sz w:val="28"/>
          <w:szCs w:val="28"/>
          <w:lang w:val="kk-KZ"/>
        </w:rPr>
        <w:t xml:space="preserve">алғашқы </w:t>
      </w:r>
      <w:r w:rsidRPr="00373388">
        <w:rPr>
          <w:sz w:val="28"/>
          <w:szCs w:val="28"/>
          <w:lang w:val="kk-KZ"/>
        </w:rPr>
        <w:t>Президенті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>Н.Ә. Назарбаев «Қазақстан -2030» стратегиялық даму бағдарламасында «Біз Қазақстанның барлық азаматтарының отаншылдық сезімімен өз еліне деген сүйіспеншігін дамытуға тиіспіз» деген сөзі бүгінгі жас ұрпаққа патриоттық тәрбие берудің қаншалықты маңызды екендігін көрсетеді.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 xml:space="preserve">Біздің алдымызда тұрған басты міндет – тәуелсіз Қазақстанның әр жас жеткіншегінің жүрегінде Отанына, жеріне, еліне деген ыстық сезім, шынайы сүйіспеншілік ұялату. </w:t>
      </w:r>
    </w:p>
    <w:p w:rsid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BA7943">
        <w:rPr>
          <w:sz w:val="28"/>
          <w:szCs w:val="28"/>
          <w:lang w:val="kk-KZ"/>
        </w:rPr>
        <w:t>Қазақстан азаматтарын патриотизмге тәрбиелеудің педагогикалық негізгі –тұлғаның патриоттық сана-сезімін қалыптастыру; патриоттық іс-әрекетін ұйымдастыру; мінез-құлқына патриоттық сипат беру; балабақшадағы оқу-тәрбие ісінің өзегі.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>Ендеше,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>егеменді елдің азаматын тәрбиелеуде әр тәрбиешінің,ұстаздың мақсаты-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>дені сау,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>ұлттық сана-сезімі оянған,</w:t>
      </w:r>
      <w:r>
        <w:rPr>
          <w:sz w:val="28"/>
          <w:szCs w:val="28"/>
          <w:lang w:val="kk-KZ"/>
        </w:rPr>
        <w:t xml:space="preserve"> рухани ойлау дәрежесі биік</w:t>
      </w:r>
      <w:r w:rsidRPr="00373388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мәдениетті</w:t>
      </w:r>
      <w:r w:rsidRPr="00373388">
        <w:rPr>
          <w:sz w:val="28"/>
          <w:szCs w:val="28"/>
          <w:lang w:val="kk-KZ"/>
        </w:rPr>
        <w:t>, парасатты, ар-ожданы мол, еңбекқор,</w:t>
      </w:r>
      <w:r>
        <w:rPr>
          <w:sz w:val="28"/>
          <w:szCs w:val="28"/>
          <w:lang w:val="kk-KZ"/>
        </w:rPr>
        <w:t xml:space="preserve"> </w:t>
      </w:r>
      <w:r w:rsidRPr="00373388">
        <w:rPr>
          <w:sz w:val="28"/>
          <w:szCs w:val="28"/>
          <w:lang w:val="kk-KZ"/>
        </w:rPr>
        <w:t>іскер бойында игі қасиеттері бар адамды тәрбиелеу.</w:t>
      </w:r>
    </w:p>
    <w:p w:rsidR="00B16AAA" w:rsidRPr="00373388" w:rsidRDefault="00B16AAA" w:rsidP="00B16AA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388">
        <w:rPr>
          <w:rFonts w:ascii="Times New Roman" w:hAnsi="Times New Roman" w:cs="Times New Roman"/>
          <w:sz w:val="28"/>
          <w:szCs w:val="28"/>
          <w:lang w:val="kk-KZ"/>
        </w:rPr>
        <w:t>Әдістемелік құрал барлық дидактикалық принциптерге сәйкес келеді: көрнекілік, қол жетімділік және жүйелік презентация.</w:t>
      </w:r>
    </w:p>
    <w:p w:rsidR="00B16AAA" w:rsidRPr="00373388" w:rsidRDefault="00B16AAA" w:rsidP="00B16AA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388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материалд</w:t>
      </w:r>
      <w:r>
        <w:rPr>
          <w:rFonts w:ascii="Times New Roman" w:hAnsi="Times New Roman" w:cs="Times New Roman"/>
          <w:sz w:val="28"/>
          <w:szCs w:val="28"/>
          <w:lang w:val="kk-KZ"/>
        </w:rPr>
        <w:t>ар кез-келген жастағы балаларға, тәрбиешілерге, ата-аналарға</w:t>
      </w:r>
      <w:r w:rsidRPr="003733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арналған жұмыс</w:t>
      </w:r>
      <w:r w:rsidRPr="003733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6AAA" w:rsidRPr="00373388" w:rsidRDefault="00B16AAA" w:rsidP="00B16AA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6AAA" w:rsidRPr="00373388" w:rsidRDefault="00B16AAA" w:rsidP="00B16A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3388">
        <w:rPr>
          <w:rFonts w:ascii="Times New Roman" w:hAnsi="Times New Roman" w:cs="Times New Roman"/>
          <w:sz w:val="28"/>
          <w:szCs w:val="28"/>
          <w:lang w:val="kk-KZ"/>
        </w:rPr>
        <w:t>Сізде бәрі жақсы болады!</w:t>
      </w:r>
    </w:p>
    <w:p w:rsid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  <w:lang w:val="kk-KZ"/>
        </w:rPr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  <w:lang w:val="kk-KZ"/>
        </w:rPr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  <w:lang w:val="kk-KZ"/>
        </w:rPr>
      </w:pPr>
    </w:p>
    <w:p w:rsidR="00B16AAA" w:rsidRPr="00373388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373388">
        <w:rPr>
          <w:b/>
          <w:bCs/>
          <w:sz w:val="28"/>
          <w:szCs w:val="28"/>
          <w:lang w:val="kk-KZ"/>
        </w:rPr>
        <w:lastRenderedPageBreak/>
        <w:t>Пайдаланылған әдебиеттер тізімі:</w:t>
      </w:r>
    </w:p>
    <w:p w:rsidR="00B16AAA" w:rsidRPr="00CE293C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CE293C">
        <w:rPr>
          <w:sz w:val="28"/>
          <w:szCs w:val="28"/>
          <w:lang w:val="kk-KZ"/>
        </w:rPr>
        <w:t>«Отбасы және балабақша» журналы №3. 2011жыл</w:t>
      </w:r>
    </w:p>
    <w:p w:rsidR="00B16AAA" w:rsidRP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CE293C">
        <w:rPr>
          <w:sz w:val="28"/>
          <w:szCs w:val="28"/>
          <w:lang w:val="kk-KZ"/>
        </w:rPr>
        <w:t xml:space="preserve">«Мектепке дейінгі ұйым» журналы №12. </w:t>
      </w:r>
      <w:r w:rsidRPr="00B16AAA">
        <w:rPr>
          <w:sz w:val="28"/>
          <w:szCs w:val="28"/>
          <w:lang w:val="kk-KZ"/>
        </w:rPr>
        <w:t>2012жыл</w:t>
      </w:r>
    </w:p>
    <w:p w:rsidR="00B16AAA" w:rsidRP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B16AAA">
        <w:rPr>
          <w:sz w:val="28"/>
          <w:szCs w:val="28"/>
          <w:lang w:val="kk-KZ"/>
        </w:rPr>
        <w:t>«Тәрбие құралы» журналы №3.2005 жыл</w:t>
      </w:r>
    </w:p>
    <w:p w:rsidR="00B16AAA" w:rsidRPr="00B16AA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lang w:val="kk-KZ"/>
        </w:rPr>
      </w:pPr>
      <w:r w:rsidRPr="00B16AAA">
        <w:rPr>
          <w:sz w:val="28"/>
          <w:szCs w:val="28"/>
          <w:lang w:val="kk-KZ"/>
        </w:rPr>
        <w:t>Мектептердегі ұлтжандылық, отансүйгіштік және азаттық тәрбие беру бағытындағы жұмыстарға арналған бағдарламалар жинағы Алматы, 2009жыл</w:t>
      </w:r>
    </w:p>
    <w:p w:rsidR="00B16AAA" w:rsidRPr="00BA105A" w:rsidRDefault="00B16AAA" w:rsidP="00B16AAA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A105A">
        <w:rPr>
          <w:sz w:val="28"/>
          <w:szCs w:val="28"/>
        </w:rPr>
        <w:t>«</w:t>
      </w:r>
      <w:proofErr w:type="spellStart"/>
      <w:r w:rsidRPr="00BA105A">
        <w:rPr>
          <w:sz w:val="28"/>
          <w:szCs w:val="28"/>
        </w:rPr>
        <w:t>Ұстаз</w:t>
      </w:r>
      <w:proofErr w:type="spellEnd"/>
      <w:r w:rsidRPr="00BA105A">
        <w:rPr>
          <w:sz w:val="28"/>
          <w:szCs w:val="28"/>
        </w:rPr>
        <w:t xml:space="preserve">» </w:t>
      </w:r>
      <w:proofErr w:type="spellStart"/>
      <w:r w:rsidRPr="00BA105A">
        <w:rPr>
          <w:sz w:val="28"/>
          <w:szCs w:val="28"/>
        </w:rPr>
        <w:t>газеті</w:t>
      </w:r>
      <w:proofErr w:type="spellEnd"/>
    </w:p>
    <w:p w:rsidR="00B16AAA" w:rsidRDefault="00B16AAA" w:rsidP="00B16AAA">
      <w:pPr>
        <w:pStyle w:val="a4"/>
        <w:spacing w:before="0" w:beforeAutospacing="0" w:after="0" w:afterAutospacing="0" w:line="294" w:lineRule="atLeast"/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</w:pPr>
    </w:p>
    <w:p w:rsidR="00B16AAA" w:rsidRDefault="00B16AAA" w:rsidP="00B16AAA">
      <w:pPr>
        <w:pStyle w:val="a4"/>
        <w:spacing w:before="0" w:beforeAutospacing="0" w:after="0" w:afterAutospacing="0" w:line="294" w:lineRule="atLeast"/>
      </w:pPr>
    </w:p>
    <w:p w:rsidR="00B16AAA" w:rsidRPr="00935905" w:rsidRDefault="00B16AAA" w:rsidP="00B16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564" w:rsidRDefault="00615564"/>
    <w:sectPr w:rsidR="0061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AA"/>
    <w:rsid w:val="00002271"/>
    <w:rsid w:val="00025877"/>
    <w:rsid w:val="00027665"/>
    <w:rsid w:val="00027C5E"/>
    <w:rsid w:val="00062B58"/>
    <w:rsid w:val="000A4D75"/>
    <w:rsid w:val="000C59B2"/>
    <w:rsid w:val="000F4E4D"/>
    <w:rsid w:val="00221AEF"/>
    <w:rsid w:val="00291C12"/>
    <w:rsid w:val="00323BEE"/>
    <w:rsid w:val="0034136A"/>
    <w:rsid w:val="00346362"/>
    <w:rsid w:val="003A4EA6"/>
    <w:rsid w:val="004052BE"/>
    <w:rsid w:val="00411AB5"/>
    <w:rsid w:val="00481FD7"/>
    <w:rsid w:val="0048341E"/>
    <w:rsid w:val="004A316C"/>
    <w:rsid w:val="004E099F"/>
    <w:rsid w:val="0050541E"/>
    <w:rsid w:val="0059384D"/>
    <w:rsid w:val="00593DCA"/>
    <w:rsid w:val="005B41A3"/>
    <w:rsid w:val="005B4403"/>
    <w:rsid w:val="005C4FAC"/>
    <w:rsid w:val="00603907"/>
    <w:rsid w:val="00615564"/>
    <w:rsid w:val="0061631B"/>
    <w:rsid w:val="0066069A"/>
    <w:rsid w:val="006C11A8"/>
    <w:rsid w:val="006E3D4E"/>
    <w:rsid w:val="006E4FCB"/>
    <w:rsid w:val="00702CC7"/>
    <w:rsid w:val="007328DC"/>
    <w:rsid w:val="007610FF"/>
    <w:rsid w:val="00764BA1"/>
    <w:rsid w:val="00764CB3"/>
    <w:rsid w:val="007825E2"/>
    <w:rsid w:val="00795B4D"/>
    <w:rsid w:val="007D3AE1"/>
    <w:rsid w:val="007F1B60"/>
    <w:rsid w:val="00831257"/>
    <w:rsid w:val="008419F7"/>
    <w:rsid w:val="00842D0B"/>
    <w:rsid w:val="0084788D"/>
    <w:rsid w:val="00860F21"/>
    <w:rsid w:val="00870837"/>
    <w:rsid w:val="00870E8A"/>
    <w:rsid w:val="0089630B"/>
    <w:rsid w:val="008E7DF5"/>
    <w:rsid w:val="00932A48"/>
    <w:rsid w:val="00954644"/>
    <w:rsid w:val="0097346B"/>
    <w:rsid w:val="0099096D"/>
    <w:rsid w:val="009D31B7"/>
    <w:rsid w:val="009E5854"/>
    <w:rsid w:val="00A114A8"/>
    <w:rsid w:val="00A24958"/>
    <w:rsid w:val="00A356C2"/>
    <w:rsid w:val="00A725C0"/>
    <w:rsid w:val="00A93E64"/>
    <w:rsid w:val="00AB47AC"/>
    <w:rsid w:val="00AE5948"/>
    <w:rsid w:val="00B01076"/>
    <w:rsid w:val="00B16AAA"/>
    <w:rsid w:val="00B22BD5"/>
    <w:rsid w:val="00B522FB"/>
    <w:rsid w:val="00B626B4"/>
    <w:rsid w:val="00B677A5"/>
    <w:rsid w:val="00B909BA"/>
    <w:rsid w:val="00BC039C"/>
    <w:rsid w:val="00BE7C6E"/>
    <w:rsid w:val="00BF64C5"/>
    <w:rsid w:val="00C310DC"/>
    <w:rsid w:val="00C41F0F"/>
    <w:rsid w:val="00C441DA"/>
    <w:rsid w:val="00C6296F"/>
    <w:rsid w:val="00C769D3"/>
    <w:rsid w:val="00C96307"/>
    <w:rsid w:val="00D13FAC"/>
    <w:rsid w:val="00D4437A"/>
    <w:rsid w:val="00D5114A"/>
    <w:rsid w:val="00D91BF8"/>
    <w:rsid w:val="00DB0013"/>
    <w:rsid w:val="00DF7A1B"/>
    <w:rsid w:val="00E177CD"/>
    <w:rsid w:val="00E27FF9"/>
    <w:rsid w:val="00E303DC"/>
    <w:rsid w:val="00E655C3"/>
    <w:rsid w:val="00E843CB"/>
    <w:rsid w:val="00E86304"/>
    <w:rsid w:val="00EB4415"/>
    <w:rsid w:val="00ED0FA4"/>
    <w:rsid w:val="00EE2EFC"/>
    <w:rsid w:val="00EE5D24"/>
    <w:rsid w:val="00EE74C6"/>
    <w:rsid w:val="00F17AD6"/>
    <w:rsid w:val="00F20407"/>
    <w:rsid w:val="00F543A7"/>
    <w:rsid w:val="00F74806"/>
    <w:rsid w:val="00F87ECF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A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A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</dc:creator>
  <cp:lastModifiedBy>Сабира</cp:lastModifiedBy>
  <cp:revision>1</cp:revision>
  <dcterms:created xsi:type="dcterms:W3CDTF">2021-11-17T09:23:00Z</dcterms:created>
  <dcterms:modified xsi:type="dcterms:W3CDTF">2021-11-17T09:24:00Z</dcterms:modified>
</cp:coreProperties>
</file>