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6" w:type="dxa"/>
        <w:tblInd w:w="-1073" w:type="dxa"/>
        <w:tblLayout w:type="fixed"/>
        <w:tblLook w:val="04A0"/>
      </w:tblPr>
      <w:tblGrid>
        <w:gridCol w:w="1748"/>
        <w:gridCol w:w="992"/>
        <w:gridCol w:w="1053"/>
        <w:gridCol w:w="225"/>
        <w:gridCol w:w="1022"/>
        <w:gridCol w:w="2292"/>
        <w:gridCol w:w="1476"/>
        <w:gridCol w:w="1858"/>
      </w:tblGrid>
      <w:tr w:rsidR="001E5504" w:rsidRPr="00910802" w:rsidTr="00AD2A09">
        <w:trPr>
          <w:trHeight w:val="41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ектеп: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Әсет Бейсеуов КММ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</w:tc>
      </w:tr>
      <w:tr w:rsidR="001E5504" w:rsidRPr="00955754" w:rsidTr="00AD2A09">
        <w:trPr>
          <w:trHeight w:val="420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8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Призма.</w:t>
            </w:r>
          </w:p>
        </w:tc>
      </w:tr>
      <w:tr w:rsidR="001E5504" w:rsidRPr="009A554D" w:rsidTr="00AD2A09">
        <w:trPr>
          <w:trHeight w:val="27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1E55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                2020ж.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Убаниязова Р.Б.</w:t>
            </w:r>
          </w:p>
        </w:tc>
      </w:tr>
      <w:tr w:rsidR="001E5504" w:rsidRPr="00955754" w:rsidTr="00AD2A09">
        <w:trPr>
          <w:trHeight w:val="419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5504" w:rsidRPr="00910802" w:rsidRDefault="001E5504" w:rsidP="001E5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 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Қатысқандар саны: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Қатыспағандар саны:</w:t>
            </w:r>
          </w:p>
        </w:tc>
      </w:tr>
      <w:tr w:rsidR="001E5504" w:rsidRPr="009A554D" w:rsidTr="00AD2A09">
        <w:trPr>
          <w:trHeight w:val="327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мақсаты: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717919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7919">
              <w:rPr>
                <w:lang w:val="kk-KZ"/>
              </w:rPr>
              <w:t>Оқушылар: осы тақырып бойынша білу, түсіну, талдау, қолдану, анализ, синтез ойлау дағдыларын қалыптастырады.</w:t>
            </w:r>
          </w:p>
        </w:tc>
      </w:tr>
      <w:tr w:rsidR="001E5504" w:rsidRPr="009A554D" w:rsidTr="00AD2A09">
        <w:trPr>
          <w:trHeight w:val="752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717919" w:rsidRDefault="001E5504" w:rsidP="00AD2A09">
            <w:pPr>
              <w:pStyle w:val="TableParagraph"/>
              <w:rPr>
                <w:lang w:val="kk-KZ"/>
              </w:rPr>
            </w:pPr>
            <w:r w:rsidRPr="00717919">
              <w:rPr>
                <w:lang w:val="kk-KZ"/>
              </w:rPr>
              <w:t>Оқушылардың барлығы: тақырыпты түсінеді және түсіне алады.Оқушылардың басым көпшілігі: тәжірибеде, есеп шығару барысында, сонымен қатар тұрмыста</w:t>
            </w:r>
          </w:p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0D3D">
              <w:rPr>
                <w:lang w:val="kk-KZ"/>
              </w:rPr>
              <w:t>қолдана алады.Кейбір оқушылар: қолдану аясын кеңейту арқылы талдау, бағалау жасай алады</w:t>
            </w:r>
          </w:p>
        </w:tc>
      </w:tr>
      <w:tr w:rsidR="001E5504" w:rsidRPr="00717919" w:rsidTr="00AD2A09">
        <w:trPr>
          <w:trHeight w:val="416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  <w:r w:rsidRPr="00C25A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(жетістік критерийлері, табыс критерийлері, күтілетін нәтиже деп те атайды)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717919" w:rsidRDefault="001E5504" w:rsidP="00AD2A09">
            <w:pPr>
              <w:pStyle w:val="TableParagraph"/>
              <w:ind w:right="423"/>
              <w:rPr>
                <w:lang w:val="kk-KZ"/>
              </w:rPr>
            </w:pPr>
            <w:r w:rsidRPr="00717919">
              <w:rPr>
                <w:lang w:val="kk-KZ"/>
              </w:rPr>
              <w:t>- тақырыптың мазмұнын түсінеді, есеп шығару алгоритмін біледі. - тұрмыста мысалдарды өз бетінше шеше алады. - күрделілігі жоғары есептерді шешекенде</w:t>
            </w:r>
          </w:p>
          <w:p w:rsidR="001E5504" w:rsidRPr="00910802" w:rsidRDefault="001E5504" w:rsidP="00AD2A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t>талдау</w:t>
            </w:r>
            <w:proofErr w:type="spellEnd"/>
            <w:r>
              <w:t>, бағалаужасайалады.</w:t>
            </w:r>
          </w:p>
        </w:tc>
      </w:tr>
      <w:tr w:rsidR="001E5504" w:rsidRPr="00955754" w:rsidTr="00AD2A09">
        <w:trPr>
          <w:trHeight w:val="285"/>
        </w:trPr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pStyle w:val="TableParagraph"/>
              <w:ind w:left="108" w:right="378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B346A">
              <w:rPr>
                <w:rFonts w:eastAsia="Calibri"/>
                <w:b/>
                <w:sz w:val="24"/>
                <w:szCs w:val="24"/>
                <w:lang w:val="kk-KZ"/>
              </w:rPr>
              <w:t>Тілдік дағдылар:</w:t>
            </w:r>
            <w:r w:rsidRPr="00717919">
              <w:rPr>
                <w:lang w:val="kk-KZ"/>
              </w:rPr>
              <w:t xml:space="preserve"> Осы тақырыпқа қатысты терминдерді үш тілде меңгереді, қазақ, орыс, ағылшын тіліндегі әдебиеттердегі материалдарды меңгере алады. </w:t>
            </w:r>
            <w:r>
              <w:t>Олүшінмынадайсөздіктерқолданамын.</w:t>
            </w:r>
          </w:p>
        </w:tc>
      </w:tr>
      <w:tr w:rsidR="001E5504" w:rsidRPr="00955754" w:rsidTr="00AD2A09">
        <w:trPr>
          <w:trHeight w:val="237"/>
        </w:trPr>
        <w:tc>
          <w:tcPr>
            <w:tcW w:w="4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Арнайы пәндік лексика мен терминология:</w:t>
            </w:r>
          </w:p>
        </w:tc>
      </w:tr>
      <w:tr w:rsidR="001E5504" w:rsidRPr="00955754" w:rsidTr="00AD2A09">
        <w:trPr>
          <w:trHeight w:val="270"/>
        </w:trPr>
        <w:tc>
          <w:tcPr>
            <w:tcW w:w="4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Диалог құруға арналған пайдалы тіркестер мен фразалар:</w:t>
            </w:r>
          </w:p>
        </w:tc>
      </w:tr>
      <w:tr w:rsidR="001E5504" w:rsidRPr="00955754" w:rsidTr="00AD2A09">
        <w:trPr>
          <w:trHeight w:val="267"/>
        </w:trPr>
        <w:tc>
          <w:tcPr>
            <w:tcW w:w="4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1E5504" w:rsidRPr="00955754" w:rsidTr="00AD2A09">
        <w:trPr>
          <w:trHeight w:val="237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717919" w:rsidRDefault="001E5504" w:rsidP="00AD2A09">
            <w:pPr>
              <w:pStyle w:val="TableParagraph"/>
              <w:ind w:left="108" w:right="358"/>
              <w:rPr>
                <w:lang w:val="kk-KZ"/>
              </w:rPr>
            </w:pPr>
            <w:r w:rsidRPr="00717919">
              <w:rPr>
                <w:lang w:val="kk-KZ"/>
              </w:rPr>
              <w:t>Болашаққа бағдар: Рухани жаңғырудың 6 негізгі бағыты - бәсекеге қабілеттілік, прагматизм, білімнің салтанат құруы, сананың ашықтығы, Туған жер бағдарламасы, латын әліпбиіне көшу, «100 жаңа оқулық» аясында патриоттыққа</w:t>
            </w:r>
          </w:p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t>тәрбиелеу</w:t>
            </w:r>
          </w:p>
        </w:tc>
      </w:tr>
      <w:tr w:rsidR="001E5504" w:rsidRPr="00955754" w:rsidTr="00AD2A09">
        <w:trPr>
          <w:trHeight w:val="228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8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t>Геометрия, тұрмыстақолданаалу</w:t>
            </w:r>
          </w:p>
        </w:tc>
      </w:tr>
      <w:tr w:rsidR="001E5504" w:rsidRPr="00910802" w:rsidTr="00AD2A09">
        <w:trPr>
          <w:trHeight w:val="327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08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5504" w:rsidRPr="00955754" w:rsidTr="00AD2A09">
        <w:trPr>
          <w:trHeight w:val="27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оқу/</w:t>
            </w:r>
            <w:r w:rsidRPr="009108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5504" w:rsidRPr="009A554D" w:rsidTr="00AD2A09">
        <w:trPr>
          <w:trHeight w:val="872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87385D" w:rsidRDefault="001E5504" w:rsidP="00AD2A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87385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Сіз қосымша көмек көрсетуді қалай жоспарлайсыз?</w:t>
            </w:r>
          </w:p>
          <w:p w:rsidR="001E5504" w:rsidRPr="0087385D" w:rsidRDefault="001E5504" w:rsidP="00AD2A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7385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Қабілетті  жоғары оқушыларға қандай міндет қоюды жоспарлайсыз?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F874CD" w:rsidRDefault="001E5504" w:rsidP="00AD2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CD">
              <w:rPr>
                <w:lang w:val="kk-KZ"/>
              </w:rPr>
              <w:t>Саралау іріктелген тапсырмалар, бір оқушыдан күтілетін нәтижелер, оқушыға дербес қолдау көрсету жұмыстары.</w:t>
            </w:r>
          </w:p>
          <w:p w:rsidR="001E5504" w:rsidRPr="00910802" w:rsidRDefault="001E5504" w:rsidP="00AD2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Pr="00910802" w:rsidRDefault="001E5504" w:rsidP="00AD2A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Pr="00910802" w:rsidRDefault="001E5504" w:rsidP="00AD2A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Pr="00910802" w:rsidRDefault="001E5504" w:rsidP="00AD2A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5504" w:rsidRPr="009A554D" w:rsidTr="00AD2A09">
        <w:trPr>
          <w:trHeight w:val="67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336D5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Оқушылардың үйренгенін, материалды меңгергенін тексеруді қалай жоспарлайсыз?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5504" w:rsidRPr="00955754" w:rsidTr="00AD2A09">
        <w:trPr>
          <w:trHeight w:val="357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910802" w:rsidRDefault="001E5504" w:rsidP="00AD2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1E5504" w:rsidRPr="00910802" w:rsidTr="00AD2A09">
        <w:trPr>
          <w:trHeight w:val="49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E5504" w:rsidRPr="00910802" w:rsidTr="00AD2A09">
        <w:trPr>
          <w:trHeight w:val="4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717919" w:rsidRDefault="001E5504" w:rsidP="00AD2A09">
            <w:pPr>
              <w:pStyle w:val="TableParagraph"/>
              <w:ind w:right="5237"/>
              <w:rPr>
                <w:lang w:val="kk-KZ"/>
              </w:rPr>
            </w:pPr>
            <w:r w:rsidRPr="00717919">
              <w:rPr>
                <w:lang w:val="kk-KZ"/>
              </w:rPr>
              <w:t>Ұйымдастыру сәті Үй жұмысын тексеру</w:t>
            </w:r>
          </w:p>
          <w:p w:rsidR="001E5504" w:rsidRPr="00717919" w:rsidRDefault="001E5504" w:rsidP="00AD2A09">
            <w:pPr>
              <w:pStyle w:val="TableParagraph"/>
              <w:spacing w:line="251" w:lineRule="exact"/>
              <w:rPr>
                <w:lang w:val="kk-KZ"/>
              </w:rPr>
            </w:pPr>
            <w:r w:rsidRPr="00717919">
              <w:rPr>
                <w:lang w:val="kk-KZ"/>
              </w:rPr>
              <w:t>Математикалық логикалық есептер беру арқылы «Миға шабуыл»</w:t>
            </w:r>
          </w:p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419350" cy="1819275"/>
                  <wp:effectExtent l="19050" t="0" r="0" b="0"/>
                  <wp:docPr id="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5504" w:rsidRPr="00717919" w:rsidTr="00AD2A09">
        <w:trPr>
          <w:trHeight w:val="66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Ортасы 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717919" w:rsidRDefault="001E5504" w:rsidP="00AD2A09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Көпжақты бұрыштардың қандай қасиеттерін білесіңдер?</w:t>
            </w:r>
          </w:p>
          <w:p w:rsidR="001E5504" w:rsidRPr="00717919" w:rsidRDefault="001E5504" w:rsidP="00AD2A09">
            <w:pPr>
              <w:pStyle w:val="TableParagraph"/>
              <w:spacing w:before="5" w:line="274" w:lineRule="exact"/>
              <w:rPr>
                <w:b/>
                <w:i/>
                <w:sz w:val="24"/>
                <w:lang w:val="kk-KZ"/>
              </w:rPr>
            </w:pPr>
            <w:r w:rsidRPr="00717919">
              <w:rPr>
                <w:b/>
                <w:i/>
                <w:sz w:val="24"/>
                <w:lang w:val="kk-KZ"/>
              </w:rPr>
              <w:t>3.Жаңа тақырыпты түсіндіру</w:t>
            </w:r>
          </w:p>
          <w:p w:rsidR="001E5504" w:rsidRPr="00717919" w:rsidRDefault="001E5504" w:rsidP="00AD2A09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Шекара мен ішкі облыстың бірігуі тұйық облыс деп аталады.</w:t>
            </w:r>
          </w:p>
          <w:p w:rsidR="001E5504" w:rsidRPr="00717919" w:rsidRDefault="001E5504" w:rsidP="00AD2A09">
            <w:pPr>
              <w:pStyle w:val="TableParagraph"/>
              <w:ind w:left="391" w:right="151" w:hanging="284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Мысалы, берілегн куб – тұйық облыс (өзінің шекарасы мен ішкі облысының бірігуі), шар – тұйық облыс(сфера мен ішкі облыстың бірігуі). Бір жазықтықта жатпайтын, кем дегенде төрт нүктені қамтитын облысты кеңістік облыс деп деп атаймыз.</w:t>
            </w:r>
          </w:p>
          <w:p w:rsidR="001E5504" w:rsidRPr="00717919" w:rsidRDefault="001E5504" w:rsidP="00AD2A09">
            <w:pPr>
              <w:pStyle w:val="TableParagraph"/>
              <w:ind w:left="391" w:hanging="284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Тұйық кеңістік облыс дене, ал егер ол шектелген болса, оның шекарасы дененің беті деп аталады.</w:t>
            </w:r>
          </w:p>
          <w:p w:rsidR="001E5504" w:rsidRPr="00717919" w:rsidRDefault="001E5504" w:rsidP="001E550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974" w:hanging="283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анықтама. Беті саны шектеулі көпбқрыштардыңбірігуінен тұратын денені көпжақ депатайды.</w:t>
            </w:r>
          </w:p>
          <w:p w:rsidR="001E5504" w:rsidRPr="00717919" w:rsidRDefault="001E5504" w:rsidP="001E5504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328" w:hanging="283"/>
              <w:jc w:val="both"/>
              <w:rPr>
                <w:sz w:val="24"/>
                <w:lang w:val="kk-KZ"/>
              </w:rPr>
            </w:pPr>
            <w:r w:rsidRPr="00717919">
              <w:rPr>
                <w:sz w:val="24"/>
                <w:lang w:val="kk-KZ"/>
              </w:rPr>
              <w:t>анықтама. Егер көпжақ өзінің жағын қамтитын жазықтықтардың кез келгеніне қарағанда тұтастай біржақ бетінде орналасса, онда ол дөңес көпжақ депаталады.</w:t>
            </w:r>
          </w:p>
          <w:p w:rsidR="001E5504" w:rsidRDefault="001E5504" w:rsidP="00AD2A09">
            <w:pPr>
              <w:rPr>
                <w:color w:val="FF0000"/>
                <w:sz w:val="20"/>
                <w:lang w:val="kk-KZ"/>
              </w:rPr>
            </w:pPr>
            <w:r w:rsidRPr="00F350EF">
              <w:rPr>
                <w:color w:val="FF0000"/>
                <w:sz w:val="20"/>
                <w:lang w:val="kk-KZ"/>
              </w:rPr>
              <w:t>Призма депекі параллель жазықтықтатабандарыжататынбүйіржақтары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79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Параллелограмм болатын көпжақты атаймыз.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6" type="#_x0000_t16" style="position:absolute;margin-left:41.7pt;margin-top:11.9pt;width:66pt;height:79.5pt;z-index:251660288"/>
              </w:pic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color w:val="212121"/>
                <w:sz w:val="20"/>
                <w:lang w:val="kk-KZ"/>
              </w:rPr>
            </w:pPr>
            <w:r w:rsidRPr="00717919">
              <w:rPr>
                <w:color w:val="212121"/>
                <w:sz w:val="20"/>
                <w:lang w:val="kk-KZ"/>
              </w:rPr>
              <w:t xml:space="preserve">Бүйір қырлары табандарына перпендикуляр болатын призманы </w:t>
            </w:r>
            <w:r w:rsidRPr="00717919">
              <w:rPr>
                <w:color w:val="FF0000"/>
                <w:sz w:val="20"/>
                <w:lang w:val="kk-KZ"/>
              </w:rPr>
              <w:t xml:space="preserve">тік призма </w:t>
            </w:r>
            <w:r w:rsidRPr="00717919">
              <w:rPr>
                <w:color w:val="212121"/>
                <w:sz w:val="20"/>
                <w:lang w:val="kk-KZ"/>
              </w:rPr>
              <w:t>деп,ал бүйір қырлары табанына көлбеу болса,</w:t>
            </w:r>
            <w:r w:rsidRPr="00717919">
              <w:rPr>
                <w:color w:val="FF0000"/>
                <w:sz w:val="20"/>
                <w:lang w:val="kk-KZ"/>
              </w:rPr>
              <w:t xml:space="preserve">көлбеу призма </w:t>
            </w:r>
            <w:r w:rsidRPr="00717919">
              <w:rPr>
                <w:color w:val="212121"/>
                <w:sz w:val="20"/>
                <w:lang w:val="kk-KZ"/>
              </w:rPr>
              <w:t>деп аталады.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Егер призманың табандары дұрыс көпбұрыш болса,онда ол дұрыс призма деп аталады.</w:t>
            </w:r>
          </w:p>
          <w:p w:rsidR="001E5504" w:rsidRPr="00717919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Тік призманың бүйір беті:  </w:t>
            </w:r>
            <w:r w:rsidRPr="007179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S=ph.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Призманың толық беті: </w:t>
            </w:r>
            <w:r w:rsidRPr="007179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kk-KZ"/>
              </w:rPr>
              <w:t>т.б.</w:t>
            </w:r>
            <w:r w:rsidRPr="007179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=ph+2S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kk-KZ"/>
              </w:rPr>
              <w:t>таб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 №1.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24325" cy="1247775"/>
                  <wp:effectExtent l="19050" t="0" r="9525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Pr="00113386" w:rsidRDefault="001E5504" w:rsidP="00AD2A09">
            <w:pPr>
              <w:pStyle w:val="TableParagraph"/>
              <w:rPr>
                <w:b/>
                <w:i/>
                <w:sz w:val="24"/>
              </w:rPr>
            </w:pPr>
            <w:r w:rsidRPr="00113386">
              <w:rPr>
                <w:b/>
                <w:i/>
                <w:sz w:val="24"/>
              </w:rPr>
              <w:t>№11-12</w:t>
            </w:r>
          </w:p>
          <w:p w:rsidR="001E5504" w:rsidRPr="00113386" w:rsidRDefault="001E5504" w:rsidP="00AD2A09">
            <w:pPr>
              <w:pStyle w:val="TableParagraph"/>
              <w:ind w:left="167"/>
              <w:rPr>
                <w:b/>
                <w:i/>
                <w:sz w:val="24"/>
              </w:rPr>
            </w:pPr>
            <w:r w:rsidRPr="00113386">
              <w:rPr>
                <w:b/>
                <w:i/>
                <w:sz w:val="24"/>
              </w:rPr>
              <w:t>5.Бекіту</w:t>
            </w:r>
          </w:p>
          <w:p w:rsidR="001E5504" w:rsidRPr="00113386" w:rsidRDefault="001E5504" w:rsidP="00AD2A0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5504" w:rsidRPr="00113386" w:rsidRDefault="001E5504" w:rsidP="001E550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right="370" w:hanging="283"/>
              <w:rPr>
                <w:sz w:val="24"/>
              </w:rPr>
            </w:pPr>
            <w:r w:rsidRPr="00113386">
              <w:rPr>
                <w:sz w:val="24"/>
              </w:rPr>
              <w:t xml:space="preserve">Куб </w:t>
            </w:r>
            <w:proofErr w:type="spellStart"/>
            <w:r w:rsidRPr="00113386">
              <w:rPr>
                <w:sz w:val="24"/>
              </w:rPr>
              <w:t>берілген</w:t>
            </w:r>
            <w:proofErr w:type="spellEnd"/>
            <w:r w:rsidRPr="00113386">
              <w:rPr>
                <w:sz w:val="24"/>
              </w:rPr>
              <w:t>. Оның</w:t>
            </w:r>
            <w:r>
              <w:rPr>
                <w:sz w:val="24"/>
                <w:lang w:val="kk-KZ"/>
              </w:rPr>
              <w:t xml:space="preserve"> </w:t>
            </w:r>
            <w:r w:rsidRPr="00113386">
              <w:rPr>
                <w:sz w:val="24"/>
              </w:rPr>
              <w:t>қай</w:t>
            </w:r>
            <w:r>
              <w:rPr>
                <w:sz w:val="24"/>
                <w:lang w:val="kk-KZ"/>
              </w:rPr>
              <w:t xml:space="preserve"> </w:t>
            </w:r>
            <w:r w:rsidRPr="00113386">
              <w:rPr>
                <w:sz w:val="24"/>
              </w:rPr>
              <w:t xml:space="preserve">нүктелеріішкі, шекаралықболыптабылады? Кубтыңшекарасынедентұрады? Неге куб </w:t>
            </w:r>
            <w:proofErr w:type="spellStart"/>
            <w:r w:rsidRPr="00113386">
              <w:rPr>
                <w:sz w:val="24"/>
              </w:rPr>
              <w:t>дене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Pr="00113386">
              <w:rPr>
                <w:sz w:val="24"/>
              </w:rPr>
              <w:t xml:space="preserve">бола </w:t>
            </w:r>
            <w:proofErr w:type="spellStart"/>
            <w:r w:rsidRPr="00113386">
              <w:rPr>
                <w:sz w:val="24"/>
              </w:rPr>
              <w:t>алады</w:t>
            </w:r>
            <w:proofErr w:type="spellEnd"/>
            <w:r w:rsidRPr="00113386">
              <w:rPr>
                <w:sz w:val="24"/>
              </w:rPr>
              <w:t>?</w:t>
            </w:r>
          </w:p>
          <w:p w:rsidR="001E5504" w:rsidRPr="00113386" w:rsidRDefault="001E5504" w:rsidP="001E550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hanging="283"/>
              <w:rPr>
                <w:sz w:val="24"/>
              </w:rPr>
            </w:pPr>
            <w:r w:rsidRPr="00113386">
              <w:rPr>
                <w:sz w:val="24"/>
              </w:rPr>
              <w:t>Алтыжақберілген. Оныңқырларыны</w:t>
            </w:r>
            <w:proofErr w:type="gramStart"/>
            <w:r w:rsidRPr="00113386">
              <w:rPr>
                <w:sz w:val="24"/>
              </w:rPr>
              <w:t>ң,</w:t>
            </w:r>
            <w:proofErr w:type="gramEnd"/>
            <w:r w:rsidRPr="00113386">
              <w:rPr>
                <w:sz w:val="24"/>
              </w:rPr>
              <w:t>диагональдарының,</w:t>
            </w:r>
          </w:p>
          <w:p w:rsidR="001E5504" w:rsidRDefault="001E5504" w:rsidP="00AD2A09">
            <w:pPr>
              <w:rPr>
                <w:sz w:val="24"/>
                <w:lang w:val="kk-KZ"/>
              </w:rPr>
            </w:pPr>
            <w:r w:rsidRPr="00113386">
              <w:rPr>
                <w:sz w:val="24"/>
              </w:rPr>
              <w:t>жақтарыныңекіжақтыбұрыштарының, көпжақтыбұрыштарының саны қанша</w:t>
            </w:r>
            <w:r>
              <w:rPr>
                <w:sz w:val="24"/>
                <w:lang w:val="kk-KZ"/>
              </w:rPr>
              <w:t>?</w:t>
            </w:r>
          </w:p>
          <w:p w:rsidR="001E5504" w:rsidRDefault="001E5504" w:rsidP="00AD2A09">
            <w:pPr>
              <w:rPr>
                <w:sz w:val="24"/>
                <w:lang w:val="kk-KZ"/>
              </w:rPr>
            </w:pPr>
          </w:p>
          <w:p w:rsidR="001E5504" w:rsidRDefault="001E5504" w:rsidP="00AD2A09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Дескриптор:- есептің шартын түсінеді;</w:t>
            </w:r>
          </w:p>
          <w:p w:rsidR="001E5504" w:rsidRDefault="001E5504" w:rsidP="001E5504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Сызылмасын жасайды;</w:t>
            </w:r>
          </w:p>
          <w:p w:rsidR="001E5504" w:rsidRDefault="001E5504" w:rsidP="001E5504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Призманың белгісіз элементінің формуласын жазады;</w:t>
            </w:r>
          </w:p>
          <w:p w:rsidR="001E5504" w:rsidRDefault="001E5504" w:rsidP="001E5504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Формулалардан пайдаланып есептерді шығарады;</w:t>
            </w:r>
          </w:p>
          <w:p w:rsidR="001E5504" w:rsidRDefault="001E5504" w:rsidP="001E5504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Жауабын табады;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Бағалау: дескриптор бойынша бағаланады.</w:t>
            </w:r>
          </w:p>
          <w:p w:rsidR="001E5504" w:rsidRPr="00717919" w:rsidRDefault="001E5504" w:rsidP="00AD2A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5504" w:rsidRPr="001E5504" w:rsidTr="00AD2A09">
        <w:trPr>
          <w:trHeight w:val="58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B34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Сабаққа рефлексия.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жұмысы: № 15,16 есептер.</w:t>
            </w:r>
          </w:p>
          <w:p w:rsidR="001E5504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E5504" w:rsidRPr="006B346A" w:rsidRDefault="001E5504" w:rsidP="00AD2A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5504" w:rsidRPr="00910802" w:rsidTr="00AD2A09">
        <w:trPr>
          <w:trHeight w:val="309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E00D3D" w:rsidRDefault="001E5504" w:rsidP="00AD2A09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Қосымша ақпарат</w:t>
            </w:r>
          </w:p>
        </w:tc>
      </w:tr>
      <w:tr w:rsidR="001E5504" w:rsidRPr="009A554D" w:rsidTr="00AD2A09">
        <w:trPr>
          <w:trHeight w:val="69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Сабақ бойынша рефлексия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>Сабақтың оқу мақсаты шынайы ма?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>Бүгін оқушылар не білді?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>Сыныптағы ахуал қандай болды?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 xml:space="preserve">Мен орындаған саралау шаралары тиімді болды ма? 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>Мен бүкіл уақыт ішінде үлгердім бе?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E5504" w:rsidRPr="00AC1089" w:rsidTr="00AD2A09">
        <w:trPr>
          <w:trHeight w:val="300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Қорытынды бағамдау</w:t>
            </w:r>
          </w:p>
        </w:tc>
      </w:tr>
      <w:tr w:rsidR="001E5504" w:rsidRPr="00AC1089" w:rsidTr="00AD2A09">
        <w:trPr>
          <w:trHeight w:val="360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Қандай екі нәрсе табысты болды (оқытуды да, оқуды да ескеріңіз)?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1.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2.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1.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2.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1.</w:t>
            </w:r>
          </w:p>
          <w:p w:rsidR="001E5504" w:rsidRPr="00E00D3D" w:rsidRDefault="001E5504" w:rsidP="00AD2A0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0D3D">
              <w:rPr>
                <w:rFonts w:ascii="Times New Roman" w:eastAsia="Calibri" w:hAnsi="Times New Roman" w:cs="Times New Roman"/>
                <w:b/>
                <w:lang w:val="kk-KZ"/>
              </w:rPr>
              <w:t>2.</w:t>
            </w:r>
          </w:p>
        </w:tc>
      </w:tr>
    </w:tbl>
    <w:p w:rsidR="001E5504" w:rsidRDefault="001E5504" w:rsidP="001E5504">
      <w:pPr>
        <w:rPr>
          <w:lang w:val="kk-KZ"/>
        </w:rPr>
      </w:pPr>
    </w:p>
    <w:p w:rsidR="00655064" w:rsidRDefault="00655064"/>
    <w:sectPr w:rsidR="0065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F32"/>
    <w:multiLevelType w:val="hybridMultilevel"/>
    <w:tmpl w:val="22D0E49C"/>
    <w:lvl w:ilvl="0" w:tplc="E25A34DA">
      <w:start w:val="2"/>
      <w:numFmt w:val="decimal"/>
      <w:lvlText w:val="%1-"/>
      <w:lvlJc w:val="left"/>
      <w:pPr>
        <w:ind w:left="3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A124BF6">
      <w:numFmt w:val="bullet"/>
      <w:lvlText w:val="•"/>
      <w:lvlJc w:val="left"/>
      <w:pPr>
        <w:ind w:left="1096" w:hanging="260"/>
      </w:pPr>
      <w:rPr>
        <w:rFonts w:hint="default"/>
        <w:lang w:val="ru-RU" w:eastAsia="ru-RU" w:bidi="ru-RU"/>
      </w:rPr>
    </w:lvl>
    <w:lvl w:ilvl="2" w:tplc="8BA6F27A">
      <w:numFmt w:val="bullet"/>
      <w:lvlText w:val="•"/>
      <w:lvlJc w:val="left"/>
      <w:pPr>
        <w:ind w:left="1793" w:hanging="260"/>
      </w:pPr>
      <w:rPr>
        <w:rFonts w:hint="default"/>
        <w:lang w:val="ru-RU" w:eastAsia="ru-RU" w:bidi="ru-RU"/>
      </w:rPr>
    </w:lvl>
    <w:lvl w:ilvl="3" w:tplc="B20603A6">
      <w:numFmt w:val="bullet"/>
      <w:lvlText w:val="•"/>
      <w:lvlJc w:val="left"/>
      <w:pPr>
        <w:ind w:left="2489" w:hanging="260"/>
      </w:pPr>
      <w:rPr>
        <w:rFonts w:hint="default"/>
        <w:lang w:val="ru-RU" w:eastAsia="ru-RU" w:bidi="ru-RU"/>
      </w:rPr>
    </w:lvl>
    <w:lvl w:ilvl="4" w:tplc="4A9EECD0">
      <w:numFmt w:val="bullet"/>
      <w:lvlText w:val="•"/>
      <w:lvlJc w:val="left"/>
      <w:pPr>
        <w:ind w:left="3186" w:hanging="260"/>
      </w:pPr>
      <w:rPr>
        <w:rFonts w:hint="default"/>
        <w:lang w:val="ru-RU" w:eastAsia="ru-RU" w:bidi="ru-RU"/>
      </w:rPr>
    </w:lvl>
    <w:lvl w:ilvl="5" w:tplc="72964764">
      <w:numFmt w:val="bullet"/>
      <w:lvlText w:val="•"/>
      <w:lvlJc w:val="left"/>
      <w:pPr>
        <w:ind w:left="3882" w:hanging="260"/>
      </w:pPr>
      <w:rPr>
        <w:rFonts w:hint="default"/>
        <w:lang w:val="ru-RU" w:eastAsia="ru-RU" w:bidi="ru-RU"/>
      </w:rPr>
    </w:lvl>
    <w:lvl w:ilvl="6" w:tplc="1364670A">
      <w:numFmt w:val="bullet"/>
      <w:lvlText w:val="•"/>
      <w:lvlJc w:val="left"/>
      <w:pPr>
        <w:ind w:left="4579" w:hanging="260"/>
      </w:pPr>
      <w:rPr>
        <w:rFonts w:hint="default"/>
        <w:lang w:val="ru-RU" w:eastAsia="ru-RU" w:bidi="ru-RU"/>
      </w:rPr>
    </w:lvl>
    <w:lvl w:ilvl="7" w:tplc="44B8DE0C">
      <w:numFmt w:val="bullet"/>
      <w:lvlText w:val="•"/>
      <w:lvlJc w:val="left"/>
      <w:pPr>
        <w:ind w:left="5275" w:hanging="260"/>
      </w:pPr>
      <w:rPr>
        <w:rFonts w:hint="default"/>
        <w:lang w:val="ru-RU" w:eastAsia="ru-RU" w:bidi="ru-RU"/>
      </w:rPr>
    </w:lvl>
    <w:lvl w:ilvl="8" w:tplc="24AAF77C">
      <w:numFmt w:val="bullet"/>
      <w:lvlText w:val="•"/>
      <w:lvlJc w:val="left"/>
      <w:pPr>
        <w:ind w:left="5972" w:hanging="260"/>
      </w:pPr>
      <w:rPr>
        <w:rFonts w:hint="default"/>
        <w:lang w:val="ru-RU" w:eastAsia="ru-RU" w:bidi="ru-RU"/>
      </w:rPr>
    </w:lvl>
  </w:abstractNum>
  <w:abstractNum w:abstractNumId="1">
    <w:nsid w:val="1AA85B30"/>
    <w:multiLevelType w:val="hybridMultilevel"/>
    <w:tmpl w:val="2D3A54B0"/>
    <w:lvl w:ilvl="0" w:tplc="528401E0">
      <w:start w:val="1"/>
      <w:numFmt w:val="decimal"/>
      <w:lvlText w:val="%1)"/>
      <w:lvlJc w:val="left"/>
      <w:pPr>
        <w:ind w:left="391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B888248">
      <w:numFmt w:val="bullet"/>
      <w:lvlText w:val="•"/>
      <w:lvlJc w:val="left"/>
      <w:pPr>
        <w:ind w:left="1096" w:hanging="260"/>
      </w:pPr>
      <w:rPr>
        <w:rFonts w:hint="default"/>
        <w:lang w:val="ru-RU" w:eastAsia="ru-RU" w:bidi="ru-RU"/>
      </w:rPr>
    </w:lvl>
    <w:lvl w:ilvl="2" w:tplc="8D740974">
      <w:numFmt w:val="bullet"/>
      <w:lvlText w:val="•"/>
      <w:lvlJc w:val="left"/>
      <w:pPr>
        <w:ind w:left="1793" w:hanging="260"/>
      </w:pPr>
      <w:rPr>
        <w:rFonts w:hint="default"/>
        <w:lang w:val="ru-RU" w:eastAsia="ru-RU" w:bidi="ru-RU"/>
      </w:rPr>
    </w:lvl>
    <w:lvl w:ilvl="3" w:tplc="E0107992">
      <w:numFmt w:val="bullet"/>
      <w:lvlText w:val="•"/>
      <w:lvlJc w:val="left"/>
      <w:pPr>
        <w:ind w:left="2489" w:hanging="260"/>
      </w:pPr>
      <w:rPr>
        <w:rFonts w:hint="default"/>
        <w:lang w:val="ru-RU" w:eastAsia="ru-RU" w:bidi="ru-RU"/>
      </w:rPr>
    </w:lvl>
    <w:lvl w:ilvl="4" w:tplc="7B84D910">
      <w:numFmt w:val="bullet"/>
      <w:lvlText w:val="•"/>
      <w:lvlJc w:val="left"/>
      <w:pPr>
        <w:ind w:left="3186" w:hanging="260"/>
      </w:pPr>
      <w:rPr>
        <w:rFonts w:hint="default"/>
        <w:lang w:val="ru-RU" w:eastAsia="ru-RU" w:bidi="ru-RU"/>
      </w:rPr>
    </w:lvl>
    <w:lvl w:ilvl="5" w:tplc="D738FADA">
      <w:numFmt w:val="bullet"/>
      <w:lvlText w:val="•"/>
      <w:lvlJc w:val="left"/>
      <w:pPr>
        <w:ind w:left="3883" w:hanging="260"/>
      </w:pPr>
      <w:rPr>
        <w:rFonts w:hint="default"/>
        <w:lang w:val="ru-RU" w:eastAsia="ru-RU" w:bidi="ru-RU"/>
      </w:rPr>
    </w:lvl>
    <w:lvl w:ilvl="6" w:tplc="1E2CC4B2">
      <w:numFmt w:val="bullet"/>
      <w:lvlText w:val="•"/>
      <w:lvlJc w:val="left"/>
      <w:pPr>
        <w:ind w:left="4579" w:hanging="260"/>
      </w:pPr>
      <w:rPr>
        <w:rFonts w:hint="default"/>
        <w:lang w:val="ru-RU" w:eastAsia="ru-RU" w:bidi="ru-RU"/>
      </w:rPr>
    </w:lvl>
    <w:lvl w:ilvl="7" w:tplc="59C8A19E">
      <w:numFmt w:val="bullet"/>
      <w:lvlText w:val="•"/>
      <w:lvlJc w:val="left"/>
      <w:pPr>
        <w:ind w:left="5276" w:hanging="260"/>
      </w:pPr>
      <w:rPr>
        <w:rFonts w:hint="default"/>
        <w:lang w:val="ru-RU" w:eastAsia="ru-RU" w:bidi="ru-RU"/>
      </w:rPr>
    </w:lvl>
    <w:lvl w:ilvl="8" w:tplc="985ED8C8">
      <w:numFmt w:val="bullet"/>
      <w:lvlText w:val="•"/>
      <w:lvlJc w:val="left"/>
      <w:pPr>
        <w:ind w:left="5972" w:hanging="260"/>
      </w:pPr>
      <w:rPr>
        <w:rFonts w:hint="default"/>
        <w:lang w:val="ru-RU" w:eastAsia="ru-RU" w:bidi="ru-RU"/>
      </w:rPr>
    </w:lvl>
  </w:abstractNum>
  <w:abstractNum w:abstractNumId="2">
    <w:nsid w:val="72D936EF"/>
    <w:multiLevelType w:val="hybridMultilevel"/>
    <w:tmpl w:val="A7E822F4"/>
    <w:lvl w:ilvl="0" w:tplc="F264A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504"/>
    <w:rsid w:val="001E5504"/>
    <w:rsid w:val="0065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E5504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1E55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Абзац списка Знак"/>
    <w:link w:val="a4"/>
    <w:uiPriority w:val="34"/>
    <w:rsid w:val="001E5504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2020-06-24T06:24:00Z</dcterms:created>
  <dcterms:modified xsi:type="dcterms:W3CDTF">2020-06-24T06:25:00Z</dcterms:modified>
</cp:coreProperties>
</file>