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06" w:rsidRDefault="00232406" w:rsidP="000A6CFA">
      <w:pPr>
        <w:pStyle w:val="a4"/>
        <w:rPr>
          <w:rFonts w:ascii="Times New Roman" w:hAnsi="Times New Roman" w:cs="Times New Roman"/>
          <w:sz w:val="28"/>
          <w:szCs w:val="28"/>
        </w:rPr>
      </w:pPr>
      <w:r>
        <w:rPr>
          <w:rFonts w:ascii="Times New Roman" w:hAnsi="Times New Roman" w:cs="Times New Roman"/>
          <w:sz w:val="44"/>
          <w:szCs w:val="44"/>
        </w:rPr>
        <w:t xml:space="preserve">    </w:t>
      </w:r>
      <w:r w:rsidR="007B2F68" w:rsidRPr="00232406">
        <w:rPr>
          <w:rFonts w:ascii="Times New Roman" w:hAnsi="Times New Roman" w:cs="Times New Roman"/>
          <w:sz w:val="28"/>
          <w:szCs w:val="28"/>
        </w:rPr>
        <w:t xml:space="preserve">Развитие функциональной грамотности </w:t>
      </w:r>
      <w:r>
        <w:rPr>
          <w:rFonts w:ascii="Times New Roman" w:hAnsi="Times New Roman" w:cs="Times New Roman"/>
          <w:sz w:val="28"/>
          <w:szCs w:val="28"/>
        </w:rPr>
        <w:t>в</w:t>
      </w:r>
      <w:r w:rsidR="000A6CFA" w:rsidRPr="00232406">
        <w:rPr>
          <w:rFonts w:ascii="Times New Roman" w:hAnsi="Times New Roman" w:cs="Times New Roman"/>
          <w:sz w:val="28"/>
          <w:szCs w:val="28"/>
        </w:rPr>
        <w:t xml:space="preserve"> </w:t>
      </w:r>
      <w:r w:rsidR="007B2F68" w:rsidRPr="00232406">
        <w:rPr>
          <w:rFonts w:ascii="Times New Roman" w:hAnsi="Times New Roman" w:cs="Times New Roman"/>
          <w:sz w:val="28"/>
          <w:szCs w:val="28"/>
        </w:rPr>
        <w:t xml:space="preserve">начальных классах с применением </w:t>
      </w:r>
      <w:r>
        <w:rPr>
          <w:rFonts w:ascii="Times New Roman" w:hAnsi="Times New Roman" w:cs="Times New Roman"/>
          <w:sz w:val="28"/>
          <w:szCs w:val="28"/>
        </w:rPr>
        <w:t xml:space="preserve">  </w:t>
      </w:r>
    </w:p>
    <w:p w:rsidR="007B2F68" w:rsidRPr="00232406" w:rsidRDefault="00232406" w:rsidP="000A6CFA">
      <w:pPr>
        <w:pStyle w:val="a4"/>
        <w:rPr>
          <w:rFonts w:ascii="Times New Roman" w:hAnsi="Times New Roman" w:cs="Times New Roman"/>
          <w:sz w:val="28"/>
          <w:szCs w:val="28"/>
        </w:rPr>
      </w:pPr>
      <w:r>
        <w:rPr>
          <w:rFonts w:ascii="Times New Roman" w:hAnsi="Times New Roman" w:cs="Times New Roman"/>
          <w:sz w:val="28"/>
          <w:szCs w:val="28"/>
        </w:rPr>
        <w:t xml:space="preserve">                                    </w:t>
      </w:r>
      <w:r w:rsidR="000A6CFA" w:rsidRPr="00232406">
        <w:rPr>
          <w:rFonts w:ascii="Times New Roman" w:hAnsi="Times New Roman" w:cs="Times New Roman"/>
          <w:sz w:val="28"/>
          <w:szCs w:val="28"/>
        </w:rPr>
        <w:t>современных</w:t>
      </w:r>
      <w:r>
        <w:rPr>
          <w:rFonts w:ascii="Times New Roman" w:hAnsi="Times New Roman" w:cs="Times New Roman"/>
          <w:sz w:val="28"/>
          <w:szCs w:val="28"/>
        </w:rPr>
        <w:t xml:space="preserve"> </w:t>
      </w:r>
      <w:r w:rsidRPr="00232406">
        <w:rPr>
          <w:rFonts w:ascii="Times New Roman" w:hAnsi="Times New Roman" w:cs="Times New Roman"/>
          <w:sz w:val="28"/>
          <w:szCs w:val="28"/>
        </w:rPr>
        <w:t>педагогических технологий</w:t>
      </w:r>
    </w:p>
    <w:p w:rsidR="007B2F68" w:rsidRDefault="00232406" w:rsidP="00232406">
      <w:pPr>
        <w:pStyle w:val="western"/>
        <w:spacing w:after="0" w:afterAutospacing="0"/>
      </w:pPr>
      <w:r>
        <w:rPr>
          <w:b/>
          <w:bCs/>
          <w:i/>
          <w:iCs/>
          <w:sz w:val="44"/>
          <w:szCs w:val="44"/>
        </w:rPr>
        <w:t xml:space="preserve">                                                         </w:t>
      </w:r>
      <w:r w:rsidR="000A6CFA">
        <w:t>Эпиграф</w:t>
      </w:r>
      <w:proofErr w:type="gramStart"/>
      <w:r w:rsidR="000A6CFA">
        <w:t xml:space="preserve"> </w:t>
      </w:r>
      <w:r w:rsidR="007B2F68">
        <w:t>:</w:t>
      </w:r>
      <w:proofErr w:type="gramEnd"/>
    </w:p>
    <w:p w:rsidR="007B2F68" w:rsidRDefault="007B2F68" w:rsidP="000A6CFA">
      <w:pPr>
        <w:pStyle w:val="western"/>
        <w:spacing w:after="0" w:afterAutospacing="0"/>
        <w:jc w:val="right"/>
      </w:pPr>
      <w:r>
        <w:rPr>
          <w:b/>
          <w:bCs/>
          <w:i/>
          <w:iCs/>
        </w:rPr>
        <w:t>Мы учим не для школы, а для жизни.</w:t>
      </w:r>
      <w:r>
        <w:br/>
      </w:r>
      <w:r>
        <w:rPr>
          <w:b/>
          <w:bCs/>
          <w:i/>
          <w:iCs/>
        </w:rPr>
        <w:t>Не просто дать знания,</w:t>
      </w:r>
      <w:r>
        <w:br/>
      </w:r>
      <w:r>
        <w:rPr>
          <w:b/>
          <w:bCs/>
          <w:i/>
          <w:iCs/>
        </w:rPr>
        <w:t>а научить учиться  –  вот наша задача.</w:t>
      </w:r>
    </w:p>
    <w:p w:rsidR="007B2F68" w:rsidRDefault="007B2F68" w:rsidP="007B2F68">
      <w:pPr>
        <w:pStyle w:val="western"/>
        <w:spacing w:after="0" w:afterAutospacing="0"/>
        <w:ind w:firstLine="706"/>
      </w:pPr>
      <w:r>
        <w:t>Так что же такое функциональная грамотность?</w:t>
      </w:r>
    </w:p>
    <w:p w:rsidR="007B2F68" w:rsidRDefault="007B2F68" w:rsidP="007B2F68">
      <w:pPr>
        <w:pStyle w:val="western"/>
        <w:spacing w:after="0" w:afterAutospacing="0"/>
        <w:ind w:firstLine="706"/>
      </w:pPr>
      <w:r>
        <w:t>Функциональная грамотность рассматривается, как способность использовать все приобретаемые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115B01" w:rsidRDefault="007B2F68" w:rsidP="00115B01">
      <w:pPr>
        <w:pStyle w:val="a3"/>
        <w:spacing w:after="0" w:afterAutospacing="0" w:line="274" w:lineRule="atLeast"/>
        <w:ind w:firstLine="360"/>
      </w:pPr>
      <w:r>
        <w:t xml:space="preserve">Самый банальный вопрос — чему должны обучать в школе? Самый очевидный ответ — знаниям. Ученик должен выучить и понять определенный набор правил языка, исторических фактов, физических законов, математических формул и так далее. Разве нет? Вроде бы все логично. Но большинство экспертов считает, что куда важнее умение решать реальные жизненные проблемы и самостоятельно работать с информацией. </w:t>
      </w:r>
    </w:p>
    <w:p w:rsidR="007B2F68" w:rsidRDefault="007B2F68" w:rsidP="00115B01">
      <w:pPr>
        <w:pStyle w:val="a3"/>
        <w:spacing w:after="0" w:afterAutospacing="0" w:line="274" w:lineRule="atLeast"/>
        <w:ind w:firstLine="360"/>
      </w:pPr>
      <w:r>
        <w:t xml:space="preserve">На сегодняшний день главными функциональными качествами личности являются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данные функциональные навыки формируются в условиях школы. </w:t>
      </w:r>
    </w:p>
    <w:p w:rsidR="007B2F68" w:rsidRDefault="00115B01" w:rsidP="007B2F68">
      <w:pPr>
        <w:pStyle w:val="a3"/>
        <w:spacing w:after="0" w:afterAutospacing="0" w:line="274" w:lineRule="atLeast"/>
      </w:pPr>
      <w:r>
        <w:t xml:space="preserve">           </w:t>
      </w:r>
      <w:r w:rsidR="007B2F68">
        <w:t>Уже сейчас мы видим, как меняются задания ВОУД и ЕНТ, а именно на этих тестированиях активно применяются задания на проверку функциональной грамотности.</w:t>
      </w:r>
    </w:p>
    <w:p w:rsidR="007B2F68" w:rsidRDefault="007B2F68" w:rsidP="007B2F68">
      <w:pPr>
        <w:pStyle w:val="a3"/>
        <w:spacing w:after="0" w:afterAutospacing="0" w:line="274" w:lineRule="atLeast"/>
        <w:ind w:firstLine="706"/>
      </w:pPr>
      <w:r>
        <w:t xml:space="preserve">Что можно рекомендовать для развития функциональной грамотности, какие приемы само и </w:t>
      </w:r>
      <w:proofErr w:type="spellStart"/>
      <w:r>
        <w:t>взаимообучения</w:t>
      </w:r>
      <w:proofErr w:type="spellEnd"/>
      <w:r>
        <w:t>?</w:t>
      </w:r>
    </w:p>
    <w:p w:rsidR="007B2F68" w:rsidRDefault="007B2F68" w:rsidP="007B2F68">
      <w:pPr>
        <w:pStyle w:val="a3"/>
        <w:spacing w:after="0" w:afterAutospacing="0" w:line="274" w:lineRule="atLeast"/>
        <w:ind w:firstLine="706"/>
      </w:pPr>
      <w:r>
        <w:rPr>
          <w:b/>
          <w:bCs/>
          <w:bdr w:val="none" w:sz="0" w:space="0" w:color="auto" w:frame="1"/>
        </w:rPr>
        <w:t>1 направление: задания на функциональную грамотность, а точнее их разработка</w:t>
      </w:r>
    </w:p>
    <w:p w:rsidR="007B2F68" w:rsidRDefault="007B2F68" w:rsidP="007B2F68">
      <w:pPr>
        <w:pStyle w:val="a3"/>
        <w:spacing w:after="0" w:afterAutospacing="0" w:line="274" w:lineRule="atLeast"/>
        <w:ind w:firstLine="706"/>
      </w:pPr>
      <w:r>
        <w:t>Заданий на функциональную грамотность в учебнике просто нет. Поэтому их разработка ложится на плечи учителя. Конечно, можно адаптировать тексты заданий ПИЗА. Но, честно говоря, их использование на предметном уроке затруднено. Поэтому лучше такие задания проводить либо в качестве разминки, либо на классных часах. Тем более</w:t>
      </w:r>
      <w:proofErr w:type="gramStart"/>
      <w:r>
        <w:t>,</w:t>
      </w:r>
      <w:proofErr w:type="gramEnd"/>
      <w:r>
        <w:t xml:space="preserve"> что многие тексты социальны, интересны и поучительны. Поэтому разработку классных часов с использованием заданий на функциональную грамотность – творческих задач, считаю перспективным направлением.</w:t>
      </w:r>
    </w:p>
    <w:p w:rsidR="007B2F68" w:rsidRDefault="007B2F68" w:rsidP="007B2F68">
      <w:pPr>
        <w:pStyle w:val="a3"/>
        <w:spacing w:after="0" w:afterAutospacing="0" w:line="274" w:lineRule="atLeast"/>
      </w:pPr>
      <w:r>
        <w:t>Главные требования к творческим задачам:</w:t>
      </w:r>
    </w:p>
    <w:p w:rsidR="007B2F68" w:rsidRDefault="007B2F68" w:rsidP="007B2F68">
      <w:pPr>
        <w:pStyle w:val="a3"/>
        <w:spacing w:after="0" w:afterAutospacing="0" w:line="274" w:lineRule="atLeast"/>
      </w:pPr>
      <w:r>
        <w:t>1. достаточность условия;</w:t>
      </w:r>
    </w:p>
    <w:p w:rsidR="007B2F68" w:rsidRDefault="007B2F68" w:rsidP="007B2F68">
      <w:pPr>
        <w:pStyle w:val="a3"/>
        <w:spacing w:after="0" w:afterAutospacing="0" w:line="274" w:lineRule="atLeast"/>
      </w:pPr>
      <w:r>
        <w:t>2. корректность вопроса;</w:t>
      </w:r>
    </w:p>
    <w:p w:rsidR="007B2F68" w:rsidRDefault="007B2F68" w:rsidP="007B2F68">
      <w:pPr>
        <w:pStyle w:val="a3"/>
        <w:spacing w:after="0" w:afterAutospacing="0" w:line="274" w:lineRule="atLeast"/>
      </w:pPr>
      <w:r>
        <w:t>3. наличие противоречия.</w:t>
      </w:r>
    </w:p>
    <w:p w:rsidR="007B2F68" w:rsidRDefault="007B2F68" w:rsidP="007B2F68">
      <w:pPr>
        <w:pStyle w:val="a3"/>
        <w:spacing w:after="0" w:afterAutospacing="0" w:line="274" w:lineRule="atLeast"/>
      </w:pPr>
      <w:r>
        <w:t xml:space="preserve"> Например, задача про </w:t>
      </w:r>
      <w:r>
        <w:rPr>
          <w:i/>
          <w:iCs/>
          <w:bdr w:val="none" w:sz="0" w:space="0" w:color="auto" w:frame="1"/>
        </w:rPr>
        <w:t>Змея Горыныча.</w:t>
      </w:r>
    </w:p>
    <w:p w:rsidR="007B2F68" w:rsidRDefault="007B2F68" w:rsidP="007B2F68">
      <w:pPr>
        <w:pStyle w:val="a3"/>
        <w:spacing w:after="0" w:afterAutospacing="0" w:line="274" w:lineRule="atLeast"/>
      </w:pPr>
      <w:r>
        <w:lastRenderedPageBreak/>
        <w:t>«</w:t>
      </w:r>
      <w:r>
        <w:rPr>
          <w:i/>
          <w:iCs/>
          <w:bdr w:val="none" w:sz="0" w:space="0" w:color="auto" w:frame="1"/>
        </w:rPr>
        <w:t xml:space="preserve">Похитил зимой Змей Горыныч детей и посадил в темницу – </w:t>
      </w:r>
      <w:proofErr w:type="gramStart"/>
      <w:r>
        <w:rPr>
          <w:i/>
          <w:iCs/>
          <w:bdr w:val="none" w:sz="0" w:space="0" w:color="auto" w:frame="1"/>
        </w:rPr>
        <w:t>подрастут</w:t>
      </w:r>
      <w:proofErr w:type="gramEnd"/>
      <w:r>
        <w:rPr>
          <w:i/>
          <w:iCs/>
          <w:bdr w:val="none" w:sz="0" w:space="0" w:color="auto" w:frame="1"/>
        </w:rPr>
        <w:t xml:space="preserve"> мол до весны, тогда и съем. Но дети подняли такой крик и визг, что Горыныч потерял сон и покой, а главное – аппетит. Тогда решил он обхитрить детей. Мол, принесете мне ведро воды из ручья, тогда и отпущу. Но одно условие – воду принести без посуды. Да как же условие Горыныча выполнить – пригорюнились дети. А что бы посоветовал им ты?»</w:t>
      </w:r>
      <w:r>
        <w:t xml:space="preserve"> (такие задания лучше всего решать в группе).</w:t>
      </w:r>
    </w:p>
    <w:p w:rsidR="007B2F68" w:rsidRDefault="00115B01" w:rsidP="007B2F68">
      <w:pPr>
        <w:pStyle w:val="a3"/>
        <w:spacing w:after="0" w:afterAutospacing="0" w:line="274" w:lineRule="atLeast"/>
        <w:ind w:firstLine="706"/>
      </w:pPr>
      <w:r>
        <w:rPr>
          <w:b/>
          <w:bCs/>
          <w:bdr w:val="none" w:sz="0" w:space="0" w:color="auto" w:frame="1"/>
        </w:rPr>
        <w:t>2</w:t>
      </w:r>
      <w:r w:rsidR="007B2F68">
        <w:rPr>
          <w:b/>
          <w:bCs/>
          <w:bdr w:val="none" w:sz="0" w:space="0" w:color="auto" w:frame="1"/>
        </w:rPr>
        <w:t xml:space="preserve"> направление</w:t>
      </w:r>
      <w:r w:rsidR="007B2F68">
        <w:t xml:space="preserve">: </w:t>
      </w:r>
      <w:proofErr w:type="spellStart"/>
      <w:r w:rsidR="007B2F68">
        <w:t>взаимообучение</w:t>
      </w:r>
      <w:proofErr w:type="spellEnd"/>
      <w:r w:rsidR="007B2F68">
        <w:t xml:space="preserve"> + социализация. Ученики уже </w:t>
      </w:r>
      <w:proofErr w:type="gramStart"/>
      <w:r w:rsidR="007B2F68">
        <w:t>привыкли к комментариям учителя и если в начальной школе это действует</w:t>
      </w:r>
      <w:proofErr w:type="gramEnd"/>
      <w:r w:rsidR="007B2F68">
        <w:t xml:space="preserve"> как поощрение, то в среднем и старшем звене оценивание учителем, особенно творческих, развивающих заданий не несет ценности для ребенка, и не способствует его развитию. Здесь помогает оценивание по критериям работы на основе </w:t>
      </w:r>
      <w:proofErr w:type="spellStart"/>
      <w:r w:rsidR="007B2F68">
        <w:t>взаимооценивания</w:t>
      </w:r>
      <w:proofErr w:type="spellEnd"/>
      <w:r w:rsidR="007B2F68">
        <w:t>.</w:t>
      </w:r>
    </w:p>
    <w:p w:rsidR="007B2F68" w:rsidRDefault="007B2F68" w:rsidP="007B2F68">
      <w:pPr>
        <w:pStyle w:val="western"/>
        <w:spacing w:after="0" w:afterAutospacing="0"/>
        <w:ind w:firstLine="706"/>
      </w:pPr>
      <w:r>
        <w:t> Функционально грамотная личность – это человек, ориентирующийся в мире и действующий в соответствии с общественными ценностями, ожиданиями и интересами. </w:t>
      </w:r>
      <w:r>
        <w:br/>
        <w:t>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 </w:t>
      </w:r>
    </w:p>
    <w:p w:rsidR="007B2F68" w:rsidRDefault="007B2F68" w:rsidP="007B2F68">
      <w:pPr>
        <w:pStyle w:val="western"/>
        <w:spacing w:after="0" w:afterAutospacing="0"/>
        <w:ind w:firstLine="360"/>
      </w:pPr>
      <w:r>
        <w:t>Каждая образовательная область участвует в развитии всех видов функциональной грамотности: грамотность в чтении и письме, грамотность в естественных науках, математическая грамотность, компьютерная грамотность, грамотность в вопросах семейной жизни, грамотность в вопросах здоровья, юридическая грамотность. </w:t>
      </w:r>
    </w:p>
    <w:p w:rsidR="007B2F68" w:rsidRDefault="007B2F68" w:rsidP="007B2F68">
      <w:pPr>
        <w:pStyle w:val="western"/>
        <w:spacing w:after="0" w:afterAutospacing="0"/>
        <w:ind w:firstLine="360"/>
      </w:pPr>
      <w:r>
        <w:t>Для того чтобы обеспечить формирование функциональной грамотности школьников нам учителям необходимо применять специальные активные, развивающие образовательные технологии, такие как: </w:t>
      </w:r>
    </w:p>
    <w:p w:rsidR="007B2F68" w:rsidRDefault="007B2F68" w:rsidP="007B2F68">
      <w:pPr>
        <w:pStyle w:val="western"/>
        <w:numPr>
          <w:ilvl w:val="0"/>
          <w:numId w:val="8"/>
        </w:numPr>
        <w:spacing w:after="0" w:afterAutospacing="0"/>
      </w:pPr>
      <w:r>
        <w:t>проблемно-диалогическая технология освоения новых знаний, позволяющая формировать организационные, интеллектуальные и другие умения, в том числе умение самостоятельно осуществлять деятельность учения;</w:t>
      </w:r>
    </w:p>
    <w:p w:rsidR="007B2F68" w:rsidRDefault="007B2F68" w:rsidP="007B2F68">
      <w:pPr>
        <w:pStyle w:val="western"/>
        <w:numPr>
          <w:ilvl w:val="0"/>
          <w:numId w:val="8"/>
        </w:numPr>
        <w:spacing w:after="0" w:afterAutospacing="0"/>
      </w:pPr>
      <w:r>
        <w:t> технология формирования типа правильной читательской деятельности, создающая условия для развития важнейших коммуникативных умений; </w:t>
      </w:r>
    </w:p>
    <w:p w:rsidR="007B2F68" w:rsidRDefault="007B2F68" w:rsidP="007B2F68">
      <w:pPr>
        <w:pStyle w:val="western"/>
        <w:numPr>
          <w:ilvl w:val="0"/>
          <w:numId w:val="8"/>
        </w:numPr>
        <w:spacing w:after="0" w:afterAutospacing="0"/>
      </w:pPr>
      <w:proofErr w:type="gramStart"/>
      <w:r>
        <w:t>технология проектной деятельности, обеспечивающая условия для формирования организационных, интеллектуальных, коммуникативных и оценочных умений (подготовка различных плакатов, памяток, моделей, организация и проведение выставок, викторин, конкурсов, спектаклей, мини-исследований, предусматривающих обязательную презентацию полученных результатов, и др.); </w:t>
      </w:r>
      <w:proofErr w:type="gramEnd"/>
    </w:p>
    <w:p w:rsidR="007B2F68" w:rsidRDefault="007B2F68" w:rsidP="007B2F68">
      <w:pPr>
        <w:pStyle w:val="western"/>
        <w:numPr>
          <w:ilvl w:val="0"/>
          <w:numId w:val="8"/>
        </w:numPr>
        <w:spacing w:after="0" w:afterAutospacing="0"/>
      </w:pPr>
      <w:r>
        <w:t>обучение на основе «учебных ситуаций», образовательная задача которых состоит в организации условий, провоцирующих детское действие; </w:t>
      </w:r>
    </w:p>
    <w:p w:rsidR="007B2F68" w:rsidRDefault="007B2F68" w:rsidP="007B2F68">
      <w:pPr>
        <w:pStyle w:val="western"/>
        <w:numPr>
          <w:ilvl w:val="0"/>
          <w:numId w:val="8"/>
        </w:numPr>
        <w:spacing w:after="0" w:afterAutospacing="0"/>
      </w:pPr>
      <w:r>
        <w:t>уровневая дифференциация обучения, использование которой вносит определённые изменения в стиль взаимодействия учителя с учениками (ученик – это партнёр, имеющий право на принятие решений, например, о содержании своего образования, уровне его усвоения и т. д.), главная же задача и обязанность учителя – помочь ребёнку принять и выполнить принятое им решение; </w:t>
      </w:r>
    </w:p>
    <w:p w:rsidR="007B2F68" w:rsidRDefault="007B2F68" w:rsidP="007B2F68">
      <w:pPr>
        <w:pStyle w:val="western"/>
        <w:numPr>
          <w:ilvl w:val="0"/>
          <w:numId w:val="8"/>
        </w:numPr>
        <w:spacing w:after="0" w:afterAutospacing="0"/>
      </w:pPr>
      <w:r>
        <w:t>информационные и коммуникационные технологии, использование которых позволяет формировать основу таких важнейших интеллектуальных умений, как сравнение и обобщение, анализ и синтез.</w:t>
      </w:r>
    </w:p>
    <w:p w:rsidR="007B2F68" w:rsidRDefault="007B2F68" w:rsidP="00115B01">
      <w:pPr>
        <w:pStyle w:val="western"/>
        <w:spacing w:after="0" w:afterAutospacing="0"/>
        <w:ind w:firstLine="706"/>
      </w:pPr>
      <w:r>
        <w:t>. Методы проблемного обучения можно применять на уроках, создавая проблемную ситуацию на любом его этапе. </w:t>
      </w:r>
      <w:r>
        <w:br/>
      </w:r>
      <w:r w:rsidR="00115B01">
        <w:t xml:space="preserve">              </w:t>
      </w:r>
      <w:r>
        <w:t xml:space="preserve">Развитию осознанности чтения необходимо уделять самое пристальное внимание, особенно на первой ступени образования. Осознанное чтение является основой саморазвития личности – грамотно читающий человек понимает текст, размышляет над его содержанием, легко излагает свои мысли, свободно общается. Недостатки чтения обусловливают и недостатки </w:t>
      </w:r>
      <w:r>
        <w:lastRenderedPageBreak/>
        <w:t>интеллектуального развития, что вполне объяснимо. В старших классах резко увеличивается объем информации, и нужно не только много читать и запоминать, но, главным образом, анализировать, обобщать, делать выводы. При неразвитом навыке чтения это оказывается невозможным. Осознанное чтение создает базу не только для успешности на уроках русского языка и литературы, но и является гарантией успеха в любой предметной области, основой развития ключевых компетентностей. </w:t>
      </w:r>
    </w:p>
    <w:p w:rsidR="007B2F68" w:rsidRDefault="007B2F68" w:rsidP="007B2F68">
      <w:pPr>
        <w:pStyle w:val="western"/>
        <w:spacing w:after="0" w:afterAutospacing="0"/>
        <w:ind w:firstLine="706"/>
      </w:pPr>
      <w:r>
        <w:t>Результаты участия Казахстана в PISA и TIMSS показывают, что педагоги общеобразовательных школ республики дают сильные предметные знания, но не учат применять их в реальных, жизненных ситуациях. Выпускники школ в большинстве своем не готовы к свободному использованию в повседневной жизни полученных в школе знаний и умений. </w:t>
      </w:r>
    </w:p>
    <w:p w:rsidR="007B2F68" w:rsidRDefault="007B2F68" w:rsidP="007B2F68">
      <w:pPr>
        <w:pStyle w:val="western"/>
        <w:spacing w:after="0" w:afterAutospacing="0"/>
        <w:ind w:firstLine="706"/>
      </w:pPr>
      <w:r>
        <w:t>Все методы, используемые педагогом, должны быть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7B2F68" w:rsidRDefault="007B2F68" w:rsidP="00115B01">
      <w:pPr>
        <w:pStyle w:val="western"/>
        <w:spacing w:after="0" w:afterAutospacing="0"/>
        <w:ind w:firstLine="706"/>
      </w:pPr>
      <w:r>
        <w:t> </w:t>
      </w:r>
      <w:r>
        <w:rPr>
          <w:b/>
          <w:bCs/>
        </w:rPr>
        <w:t>Рекомендации по формированию функциональной грамотности</w:t>
      </w:r>
    </w:p>
    <w:p w:rsidR="007B2F68" w:rsidRDefault="007B2F68" w:rsidP="007B2F68">
      <w:pPr>
        <w:pStyle w:val="a3"/>
        <w:numPr>
          <w:ilvl w:val="0"/>
          <w:numId w:val="14"/>
        </w:numPr>
        <w:shd w:val="clear" w:color="auto" w:fill="FFFFFF"/>
        <w:spacing w:after="0" w:afterAutospacing="0"/>
      </w:pPr>
      <w:r>
        <w:rPr>
          <w:color w:val="000000"/>
        </w:rPr>
        <w:t>Учащиеся должны стать активными участниками процесса изучения нового материала.</w:t>
      </w:r>
    </w:p>
    <w:p w:rsidR="007B2F68" w:rsidRDefault="007B2F68" w:rsidP="007B2F68">
      <w:pPr>
        <w:pStyle w:val="a3"/>
        <w:numPr>
          <w:ilvl w:val="0"/>
          <w:numId w:val="14"/>
        </w:numPr>
        <w:shd w:val="clear" w:color="auto" w:fill="FFFFFF"/>
        <w:spacing w:after="0" w:afterAutospacing="0"/>
      </w:pPr>
      <w:r>
        <w:rPr>
          <w:color w:val="000000"/>
        </w:rPr>
        <w:t xml:space="preserve">Обучение должно носить </w:t>
      </w:r>
      <w:proofErr w:type="spellStart"/>
      <w:r>
        <w:rPr>
          <w:color w:val="000000"/>
        </w:rPr>
        <w:t>деятельностный</w:t>
      </w:r>
      <w:proofErr w:type="spellEnd"/>
      <w:r>
        <w:rPr>
          <w:color w:val="000000"/>
        </w:rPr>
        <w:t xml:space="preserve"> характер.</w:t>
      </w:r>
    </w:p>
    <w:p w:rsidR="007B2F68" w:rsidRDefault="007B2F68" w:rsidP="007B2F68">
      <w:pPr>
        <w:pStyle w:val="a3"/>
        <w:numPr>
          <w:ilvl w:val="0"/>
          <w:numId w:val="14"/>
        </w:numPr>
        <w:shd w:val="clear" w:color="auto" w:fill="FFFFFF"/>
        <w:spacing w:after="0" w:afterAutospacing="0"/>
      </w:pPr>
      <w:r>
        <w:rPr>
          <w:color w:val="000000"/>
        </w:rPr>
        <w:t>Учебный процесс ориентировать на развитие самостоятельности и ответственности ученика за результаты своей деятельности.</w:t>
      </w:r>
    </w:p>
    <w:p w:rsidR="007B2F68" w:rsidRDefault="007B2F68" w:rsidP="007B2F68">
      <w:pPr>
        <w:pStyle w:val="a3"/>
        <w:numPr>
          <w:ilvl w:val="0"/>
          <w:numId w:val="14"/>
        </w:numPr>
        <w:shd w:val="clear" w:color="auto" w:fill="FFFFFF"/>
        <w:spacing w:after="0" w:afterAutospacing="0"/>
      </w:pPr>
      <w:r>
        <w:rPr>
          <w:color w:val="000000"/>
        </w:rPr>
        <w:t>Использовать продуктивные формы групповой работы;</w:t>
      </w:r>
      <w:r>
        <w:t xml:space="preserve"> обучение в сотрудничестве (командная, групповая работа);</w:t>
      </w:r>
    </w:p>
    <w:p w:rsidR="007B2F68" w:rsidRDefault="007B2F68" w:rsidP="007B2F68">
      <w:pPr>
        <w:pStyle w:val="a3"/>
        <w:numPr>
          <w:ilvl w:val="0"/>
          <w:numId w:val="14"/>
        </w:numPr>
        <w:shd w:val="clear" w:color="auto" w:fill="FFFFFF"/>
        <w:spacing w:after="0" w:afterAutospacing="0"/>
      </w:pPr>
      <w:r>
        <w:rPr>
          <w:color w:val="000000"/>
        </w:rPr>
        <w:t xml:space="preserve">Применять специальные активные, </w:t>
      </w:r>
      <w:proofErr w:type="spellStart"/>
      <w:r>
        <w:rPr>
          <w:color w:val="000000"/>
        </w:rPr>
        <w:t>деятельностные</w:t>
      </w:r>
      <w:proofErr w:type="spellEnd"/>
      <w:r>
        <w:rPr>
          <w:color w:val="000000"/>
        </w:rPr>
        <w:t>, «</w:t>
      </w:r>
      <w:proofErr w:type="spellStart"/>
      <w:proofErr w:type="gramStart"/>
      <w:r>
        <w:rPr>
          <w:color w:val="000000"/>
        </w:rPr>
        <w:t>субъект-субъектные</w:t>
      </w:r>
      <w:proofErr w:type="spellEnd"/>
      <w:proofErr w:type="gramEnd"/>
      <w:r>
        <w:rPr>
          <w:color w:val="000000"/>
        </w:rPr>
        <w:t xml:space="preserve">», личностно-ориентированные, развивающие образовательные технологии (проблемно-диалогическая технология освоения новых знаний, технология проектной деятельности, обучение на основе «учебных ситуаций», уровневая дифференциация обучения, </w:t>
      </w:r>
      <w:proofErr w:type="spellStart"/>
      <w:r>
        <w:t>разноуровневого</w:t>
      </w:r>
      <w:proofErr w:type="spellEnd"/>
      <w:r>
        <w:t xml:space="preserve"> обучения, критического мышления</w:t>
      </w:r>
      <w:r>
        <w:rPr>
          <w:color w:val="000000"/>
        </w:rPr>
        <w:t>, информационные и коммуникационные технологии, технология оценивания учебных достижений учащихся).</w:t>
      </w:r>
    </w:p>
    <w:p w:rsidR="007B2F68" w:rsidRDefault="007B2F68" w:rsidP="007B2F68">
      <w:pPr>
        <w:pStyle w:val="a3"/>
        <w:numPr>
          <w:ilvl w:val="0"/>
          <w:numId w:val="14"/>
        </w:numPr>
        <w:shd w:val="clear" w:color="auto" w:fill="FFFFFF"/>
        <w:spacing w:after="0" w:afterAutospacing="0"/>
      </w:pPr>
      <w:r>
        <w:t>Учитель должен выступать в качестве организатора (или координатора) продуктивной деятельности учащихся.</w:t>
      </w:r>
    </w:p>
    <w:p w:rsidR="007B2F68" w:rsidRDefault="007B2F68" w:rsidP="007B2F68">
      <w:pPr>
        <w:pStyle w:val="a3"/>
        <w:numPr>
          <w:ilvl w:val="0"/>
          <w:numId w:val="14"/>
        </w:numPr>
        <w:shd w:val="clear" w:color="auto" w:fill="FFFFFF"/>
        <w:spacing w:after="0" w:afterAutospacing="0"/>
      </w:pPr>
      <w:r>
        <w:rPr>
          <w:color w:val="000000"/>
        </w:rPr>
        <w:t>Обучение должно с</w:t>
      </w:r>
      <w:r>
        <w:t>троиться на междисциплинарной (интегрированной) основе и должно быть направлено на овладение обобщёнными приёмами познавательной деятельности, учитывать уровни развития творчества.</w:t>
      </w:r>
    </w:p>
    <w:p w:rsidR="007B2F68" w:rsidRDefault="007B2F68" w:rsidP="007B2F68">
      <w:pPr>
        <w:pStyle w:val="a3"/>
        <w:numPr>
          <w:ilvl w:val="0"/>
          <w:numId w:val="14"/>
        </w:numPr>
        <w:shd w:val="clear" w:color="auto" w:fill="FFFFFF"/>
        <w:spacing w:after="0" w:afterAutospacing="0"/>
      </w:pPr>
      <w:r>
        <w:rPr>
          <w:color w:val="000000"/>
        </w:rPr>
        <w:t xml:space="preserve">Организация деятельности - </w:t>
      </w:r>
      <w:proofErr w:type="spellStart"/>
      <w:r>
        <w:rPr>
          <w:color w:val="000000"/>
        </w:rPr>
        <w:t>целеполагание</w:t>
      </w:r>
      <w:proofErr w:type="spellEnd"/>
      <w:r>
        <w:rPr>
          <w:color w:val="000000"/>
        </w:rPr>
        <w:t xml:space="preserve">, определение способов контроля и оценки деятельности, учебное сотрудничество. </w:t>
      </w:r>
    </w:p>
    <w:p w:rsidR="007B2F68" w:rsidRDefault="007B2F68" w:rsidP="007B2F68">
      <w:pPr>
        <w:pStyle w:val="a3"/>
        <w:numPr>
          <w:ilvl w:val="0"/>
          <w:numId w:val="14"/>
        </w:numPr>
        <w:shd w:val="clear" w:color="auto" w:fill="FFFFFF"/>
        <w:spacing w:after="0" w:afterAutospacing="0"/>
      </w:pPr>
      <w:r>
        <w:rPr>
          <w:color w:val="000000"/>
        </w:rPr>
        <w:t>Работа с информацией; работа с учебными моделями; использование знаково-символических средств, общих схем решения; выполнение логических операций сравнения, анализа, обобщения, классификации, установление аналогий, подведение под понятие.</w:t>
      </w:r>
    </w:p>
    <w:p w:rsidR="007B2F68" w:rsidRDefault="007B2F68" w:rsidP="007B2F68">
      <w:pPr>
        <w:pStyle w:val="a3"/>
        <w:numPr>
          <w:ilvl w:val="0"/>
          <w:numId w:val="14"/>
        </w:numPr>
        <w:shd w:val="clear" w:color="auto" w:fill="FFFFFF"/>
        <w:spacing w:after="0" w:afterAutospacing="0"/>
      </w:pPr>
      <w:r>
        <w:rPr>
          <w:color w:val="000000"/>
        </w:rPr>
        <w:t>Создание обстановки доверия, уверенности в успехе.</w:t>
      </w:r>
    </w:p>
    <w:p w:rsidR="007B2F68" w:rsidRDefault="007B2F68" w:rsidP="007B2F68">
      <w:pPr>
        <w:pStyle w:val="a3"/>
        <w:numPr>
          <w:ilvl w:val="0"/>
          <w:numId w:val="14"/>
        </w:numPr>
        <w:shd w:val="clear" w:color="auto" w:fill="FFFFFF"/>
        <w:spacing w:after="0" w:afterAutospacing="0"/>
      </w:pPr>
      <w:r>
        <w:rPr>
          <w:color w:val="000000"/>
        </w:rPr>
        <w:t>Преобладание положительных оценок деятельности, её результатов.</w:t>
      </w:r>
    </w:p>
    <w:p w:rsidR="00415F05" w:rsidRDefault="00415F05"/>
    <w:sectPr w:rsidR="00415F05" w:rsidSect="000A6CFA">
      <w:pgSz w:w="11906" w:h="16838"/>
      <w:pgMar w:top="426"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67F"/>
    <w:multiLevelType w:val="multilevel"/>
    <w:tmpl w:val="DAA455F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5C45102"/>
    <w:multiLevelType w:val="multilevel"/>
    <w:tmpl w:val="2444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65D95"/>
    <w:multiLevelType w:val="multilevel"/>
    <w:tmpl w:val="B2BE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0AA4DCD"/>
    <w:multiLevelType w:val="multilevel"/>
    <w:tmpl w:val="07D6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6903E6"/>
    <w:multiLevelType w:val="multilevel"/>
    <w:tmpl w:val="65BAE5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3126B76"/>
    <w:multiLevelType w:val="multilevel"/>
    <w:tmpl w:val="C596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8653FD"/>
    <w:multiLevelType w:val="multilevel"/>
    <w:tmpl w:val="CC1E298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2B06787"/>
    <w:multiLevelType w:val="multilevel"/>
    <w:tmpl w:val="06041BF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6891B78"/>
    <w:multiLevelType w:val="multilevel"/>
    <w:tmpl w:val="CA3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980221"/>
    <w:multiLevelType w:val="multilevel"/>
    <w:tmpl w:val="9B581E0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64D340BD"/>
    <w:multiLevelType w:val="multilevel"/>
    <w:tmpl w:val="B612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570A38"/>
    <w:multiLevelType w:val="multilevel"/>
    <w:tmpl w:val="6A20D16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702C211D"/>
    <w:multiLevelType w:val="multilevel"/>
    <w:tmpl w:val="207E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6C3F74"/>
    <w:multiLevelType w:val="multilevel"/>
    <w:tmpl w:val="13D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4"/>
  </w:num>
  <w:num w:numId="4">
    <w:abstractNumId w:val="3"/>
  </w:num>
  <w:num w:numId="5">
    <w:abstractNumId w:val="7"/>
  </w:num>
  <w:num w:numId="6">
    <w:abstractNumId w:val="2"/>
  </w:num>
  <w:num w:numId="7">
    <w:abstractNumId w:val="5"/>
  </w:num>
  <w:num w:numId="8">
    <w:abstractNumId w:val="13"/>
  </w:num>
  <w:num w:numId="9">
    <w:abstractNumId w:val="11"/>
  </w:num>
  <w:num w:numId="10">
    <w:abstractNumId w:val="6"/>
  </w:num>
  <w:num w:numId="11">
    <w:abstractNumId w:val="0"/>
  </w:num>
  <w:num w:numId="12">
    <w:abstractNumId w:val="9"/>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2F68"/>
    <w:rsid w:val="000A6CFA"/>
    <w:rsid w:val="00115B01"/>
    <w:rsid w:val="00232406"/>
    <w:rsid w:val="002B0917"/>
    <w:rsid w:val="00415F05"/>
    <w:rsid w:val="007B2F68"/>
    <w:rsid w:val="00B65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B2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B2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A6CFA"/>
    <w:pPr>
      <w:spacing w:after="0" w:line="240" w:lineRule="auto"/>
    </w:pPr>
  </w:style>
</w:styles>
</file>

<file path=word/webSettings.xml><?xml version="1.0" encoding="utf-8"?>
<w:webSettings xmlns:r="http://schemas.openxmlformats.org/officeDocument/2006/relationships" xmlns:w="http://schemas.openxmlformats.org/wordprocessingml/2006/main">
  <w:divs>
    <w:div w:id="9258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2020-03-26T12:49:00Z</dcterms:created>
  <dcterms:modified xsi:type="dcterms:W3CDTF">2020-06-10T05:19:00Z</dcterms:modified>
</cp:coreProperties>
</file>