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46" w:rsidRDefault="00021961" w:rsidP="009B7546">
      <w:pPr>
        <w:pStyle w:val="a3"/>
        <w:jc w:val="center"/>
        <w:rPr>
          <w:rFonts w:ascii="Times New Roman" w:hAnsi="Times New Roman" w:cs="Times New Roman"/>
          <w:b/>
          <w:sz w:val="28"/>
          <w:szCs w:val="28"/>
        </w:rPr>
      </w:pPr>
      <w:r>
        <w:rPr>
          <w:rFonts w:ascii="Times New Roman" w:hAnsi="Times New Roman" w:cs="Times New Roman"/>
          <w:b/>
          <w:sz w:val="28"/>
          <w:szCs w:val="28"/>
        </w:rPr>
        <w:t>Интерактивные</w:t>
      </w:r>
      <w:r w:rsidR="009B7546" w:rsidRPr="009B7546">
        <w:rPr>
          <w:rFonts w:ascii="Times New Roman" w:hAnsi="Times New Roman" w:cs="Times New Roman"/>
          <w:b/>
          <w:sz w:val="28"/>
          <w:szCs w:val="28"/>
        </w:rPr>
        <w:t xml:space="preserve"> те</w:t>
      </w:r>
      <w:r>
        <w:rPr>
          <w:rFonts w:ascii="Times New Roman" w:hAnsi="Times New Roman" w:cs="Times New Roman"/>
          <w:b/>
          <w:sz w:val="28"/>
          <w:szCs w:val="28"/>
        </w:rPr>
        <w:t>хнологии</w:t>
      </w:r>
      <w:r w:rsidR="00EF571A">
        <w:rPr>
          <w:rFonts w:ascii="Times New Roman" w:hAnsi="Times New Roman" w:cs="Times New Roman"/>
          <w:b/>
          <w:sz w:val="28"/>
          <w:szCs w:val="28"/>
        </w:rPr>
        <w:t xml:space="preserve"> при обучении </w:t>
      </w:r>
      <w:r w:rsidR="009B7546" w:rsidRPr="009B7546">
        <w:rPr>
          <w:rFonts w:ascii="Times New Roman" w:hAnsi="Times New Roman" w:cs="Times New Roman"/>
          <w:b/>
          <w:sz w:val="28"/>
          <w:szCs w:val="28"/>
        </w:rPr>
        <w:t>английскому языку</w:t>
      </w:r>
      <w:r>
        <w:rPr>
          <w:rFonts w:ascii="Times New Roman" w:hAnsi="Times New Roman" w:cs="Times New Roman"/>
          <w:b/>
          <w:sz w:val="28"/>
          <w:szCs w:val="28"/>
        </w:rPr>
        <w:t xml:space="preserve"> студентов в </w:t>
      </w:r>
      <w:r>
        <w:rPr>
          <w:rFonts w:ascii="Times New Roman" w:hAnsi="Times New Roman" w:cs="Times New Roman"/>
          <w:b/>
          <w:sz w:val="28"/>
          <w:szCs w:val="28"/>
          <w:lang w:val="en-US"/>
        </w:rPr>
        <w:t>Yessenov</w:t>
      </w:r>
      <w:r w:rsidRPr="00021961">
        <w:rPr>
          <w:rFonts w:ascii="Times New Roman" w:hAnsi="Times New Roman" w:cs="Times New Roman"/>
          <w:b/>
          <w:sz w:val="28"/>
          <w:szCs w:val="28"/>
        </w:rPr>
        <w:t xml:space="preserve"> </w:t>
      </w:r>
      <w:r>
        <w:rPr>
          <w:rFonts w:ascii="Times New Roman" w:hAnsi="Times New Roman" w:cs="Times New Roman"/>
          <w:b/>
          <w:sz w:val="28"/>
          <w:szCs w:val="28"/>
          <w:lang w:val="en-US"/>
        </w:rPr>
        <w:t>University</w:t>
      </w:r>
      <w:r w:rsidR="009B7546">
        <w:rPr>
          <w:rFonts w:ascii="Times New Roman" w:hAnsi="Times New Roman" w:cs="Times New Roman"/>
          <w:b/>
          <w:sz w:val="28"/>
          <w:szCs w:val="28"/>
        </w:rPr>
        <w:t>.</w:t>
      </w:r>
    </w:p>
    <w:p w:rsidR="009E0EB9" w:rsidRDefault="009E0EB9" w:rsidP="009B7546">
      <w:pPr>
        <w:pStyle w:val="a3"/>
        <w:jc w:val="center"/>
        <w:rPr>
          <w:rFonts w:ascii="Times New Roman" w:hAnsi="Times New Roman" w:cs="Times New Roman"/>
          <w:b/>
          <w:sz w:val="28"/>
          <w:szCs w:val="28"/>
        </w:rPr>
      </w:pPr>
    </w:p>
    <w:p w:rsidR="009E0EB9" w:rsidRPr="009E0EB9" w:rsidRDefault="009E0EB9" w:rsidP="009E0EB9">
      <w:pPr>
        <w:pStyle w:val="a3"/>
        <w:jc w:val="center"/>
        <w:rPr>
          <w:rFonts w:ascii="Times New Roman" w:hAnsi="Times New Roman" w:cs="Times New Roman"/>
          <w:sz w:val="28"/>
          <w:szCs w:val="28"/>
        </w:rPr>
      </w:pPr>
      <w:r w:rsidRPr="009E0EB9">
        <w:rPr>
          <w:rFonts w:ascii="Times New Roman" w:hAnsi="Times New Roman" w:cs="Times New Roman"/>
          <w:sz w:val="28"/>
          <w:szCs w:val="28"/>
        </w:rPr>
        <w:t>Arfenya Khachatryan</w:t>
      </w:r>
    </w:p>
    <w:p w:rsidR="009E0EB9" w:rsidRPr="009E0EB9" w:rsidRDefault="009E0EB9" w:rsidP="009E0EB9">
      <w:pPr>
        <w:pStyle w:val="a3"/>
        <w:jc w:val="center"/>
        <w:rPr>
          <w:rFonts w:ascii="Times New Roman" w:hAnsi="Times New Roman" w:cs="Times New Roman"/>
          <w:sz w:val="28"/>
          <w:szCs w:val="28"/>
        </w:rPr>
      </w:pPr>
      <w:r w:rsidRPr="009E0EB9">
        <w:rPr>
          <w:rFonts w:ascii="Times New Roman" w:hAnsi="Times New Roman" w:cs="Times New Roman"/>
          <w:sz w:val="28"/>
          <w:szCs w:val="28"/>
        </w:rPr>
        <w:t>Yessenov University</w:t>
      </w:r>
    </w:p>
    <w:p w:rsidR="009E0EB9" w:rsidRPr="009E0EB9" w:rsidRDefault="009E0EB9" w:rsidP="009E0EB9">
      <w:pPr>
        <w:pStyle w:val="a3"/>
        <w:jc w:val="center"/>
        <w:rPr>
          <w:rFonts w:ascii="Times New Roman" w:hAnsi="Times New Roman" w:cs="Times New Roman"/>
          <w:sz w:val="28"/>
          <w:szCs w:val="28"/>
        </w:rPr>
      </w:pPr>
      <w:r w:rsidRPr="009E0EB9">
        <w:rPr>
          <w:rFonts w:ascii="Times New Roman" w:hAnsi="Times New Roman" w:cs="Times New Roman"/>
          <w:sz w:val="28"/>
          <w:szCs w:val="28"/>
        </w:rPr>
        <w:t>(Aktau, Kazakhstan)</w:t>
      </w:r>
    </w:p>
    <w:p w:rsidR="00EF571A" w:rsidRPr="009B7546" w:rsidRDefault="00EF571A" w:rsidP="009E0EB9">
      <w:pPr>
        <w:pStyle w:val="a3"/>
        <w:rPr>
          <w:rFonts w:ascii="Times New Roman" w:hAnsi="Times New Roman" w:cs="Times New Roman"/>
          <w:b/>
          <w:sz w:val="28"/>
          <w:szCs w:val="28"/>
        </w:rPr>
      </w:pP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На современном этапе развития общества знание английского языка становится очень важным. Нет необходимости убеждать кого-либо в необходимости изучать иностранный язык, сама жизнь свидетельствует об этом. На английском языке ведутся телепередачи, издается научная литература, звучат современные песни и демонстрируются иностранные фильмы, кроме того на английском языке написаны инструкции к различным бытовым приборам и т. д. В большинстве случаев, если и бывает перевод, то он не всегда корректен и поэтому изучение английского языка является очень актуальным. Но чтобы сделать процесс освоения языка более эффективным, вам необходимо использовать интерактивные методы обучения. Внедрение интерактивных форм обучения является одним из важнейших направлений улучшения подготовки студентов в современных вузах. Для преподавателя нового времени недостаточно быть компетентным в своей области знаний, необходимо в образовательном процессе использовать методические инновации, которые на сегодняшний день связаны с применением интерактивных методов обучения. Интерактивное обучение основано на прямом взаимодействии обучающихся со своим опытом и опытом своих друзей [2, с. 102]. Цель интерактивного обучения – повышение эффективности учебного процесса, в котором все обучающиеся достигают высоких результатов в обучении. Рассмотрим данную проблему на примере обучения студентов-заочников иностранному языку, в частности, английскому. Интерактивное обучение пр</w:t>
      </w:r>
      <w:r>
        <w:rPr>
          <w:rFonts w:ascii="Times New Roman" w:hAnsi="Times New Roman" w:cs="Times New Roman"/>
          <w:sz w:val="28"/>
          <w:szCs w:val="28"/>
        </w:rPr>
        <w:t>едполагает погружение студентов</w:t>
      </w:r>
      <w:r w:rsidRPr="009B7546">
        <w:rPr>
          <w:rFonts w:ascii="Times New Roman" w:hAnsi="Times New Roman" w:cs="Times New Roman"/>
          <w:sz w:val="28"/>
          <w:szCs w:val="28"/>
        </w:rPr>
        <w:t xml:space="preserve"> в реальную среду делового сотрудничества для решения проблем с целью развития необходимых качеств будущего специалиста. Все участники образовательного процесса взаимодействуют друг с другом, обмениваются информацией, совместно решают проблемы и моделируют ситуацию. Использование интерактивных форм обучения при работе со студентами </w:t>
      </w:r>
      <w:r>
        <w:rPr>
          <w:rFonts w:ascii="Times New Roman" w:hAnsi="Times New Roman" w:cs="Times New Roman"/>
          <w:sz w:val="28"/>
          <w:szCs w:val="28"/>
        </w:rPr>
        <w:t xml:space="preserve">дистанционной </w:t>
      </w:r>
      <w:r w:rsidRPr="009B7546">
        <w:rPr>
          <w:rFonts w:ascii="Times New Roman" w:hAnsi="Times New Roman" w:cs="Times New Roman"/>
          <w:sz w:val="28"/>
          <w:szCs w:val="28"/>
        </w:rPr>
        <w:t>формы имеет ряд преимуществ, а именно:</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 вовлечение студентов в процесс обучения уже не как пассивных слушателей, а как активных участников;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повышение мотивации данной категории обучаемых к изучению предмета;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освоение современных технических средств обучения;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формирование и развитие навыков самостоятельной работы по поиску информации и продуктивному использованию полученных знаний на практике. Следует отметить, что образовательный процесс со студентами </w:t>
      </w:r>
      <w:r>
        <w:rPr>
          <w:rFonts w:ascii="Times New Roman" w:hAnsi="Times New Roman" w:cs="Times New Roman"/>
          <w:sz w:val="28"/>
          <w:szCs w:val="28"/>
        </w:rPr>
        <w:t>дистанционной</w:t>
      </w:r>
      <w:r w:rsidRPr="009B7546">
        <w:rPr>
          <w:rFonts w:ascii="Times New Roman" w:hAnsi="Times New Roman" w:cs="Times New Roman"/>
          <w:sz w:val="28"/>
          <w:szCs w:val="28"/>
        </w:rPr>
        <w:t xml:space="preserve"> формы обучения, основанный на использовании интерактивных технологий, имеет своей целью вовлечь всех обучающихся в учебный процесс независимо от их уровня подготовки по языку. Совместная </w:t>
      </w:r>
      <w:r w:rsidRPr="009B7546">
        <w:rPr>
          <w:rFonts w:ascii="Times New Roman" w:hAnsi="Times New Roman" w:cs="Times New Roman"/>
          <w:sz w:val="28"/>
          <w:szCs w:val="28"/>
        </w:rPr>
        <w:lastRenderedPageBreak/>
        <w:t xml:space="preserve">деятельность означает, что все участники обмениваются информацией и идеями. На таком занятии создается атмосфера свободного общения, которая характеризуется сотрудничеством между участниками образовательного процесса, равенством аргументов, накоплением общих знаний, справедливой оценкой и взаимоконтролем. Рассмотрим ряд интерактивных методов обучения, внедрение которых поможет достичь этой цели – повышения эффективности образовательного процесса и достижения результатов у всех обучающихся.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1. Обсуждение в группах проводится, как правило, на конкретную тему и нацелено на нахождение правильного решения и достижение лучшего взаимопонимания. Групповые дискуссии способствуют лучшему усвоению изучаемого материала. На первом этапе </w:t>
      </w:r>
      <w:r>
        <w:rPr>
          <w:rFonts w:ascii="Times New Roman" w:hAnsi="Times New Roman" w:cs="Times New Roman"/>
          <w:sz w:val="28"/>
          <w:szCs w:val="28"/>
        </w:rPr>
        <w:t>группового обсуждения студентам</w:t>
      </w:r>
      <w:r w:rsidRPr="009B7546">
        <w:rPr>
          <w:rFonts w:ascii="Times New Roman" w:hAnsi="Times New Roman" w:cs="Times New Roman"/>
          <w:sz w:val="28"/>
          <w:szCs w:val="28"/>
        </w:rPr>
        <w:t xml:space="preserve"> дается задание на определенное время, в течение которого они должны подготовить обоснованный, подробный ответ. Преподаватель может установить конкретные правила проведения групповых дискуссий: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внедрение алгоритма выявления единого мнения;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назначение лидера для осуществления руководства групповым обсуждением. На втором этапе подобные дискуссии с преподавателем приводят к групповым решениям. Разновидностью группового обсуждения является «Круглый стол», целью которого является обмен информацией о проблемах и собственном понимании данного вопроса с целью ознакомления с опытом и достижениями в этой области. </w:t>
      </w:r>
    </w:p>
    <w:p w:rsidR="009B7546" w:rsidRDefault="009B7546" w:rsidP="009B7546">
      <w:pPr>
        <w:pStyle w:val="a3"/>
        <w:jc w:val="both"/>
        <w:rPr>
          <w:rFonts w:ascii="Times New Roman" w:hAnsi="Times New Roman" w:cs="Times New Roman"/>
          <w:sz w:val="28"/>
          <w:szCs w:val="28"/>
        </w:rPr>
      </w:pPr>
      <w:r>
        <w:rPr>
          <w:rFonts w:ascii="Times New Roman" w:hAnsi="Times New Roman" w:cs="Times New Roman"/>
          <w:sz w:val="28"/>
          <w:szCs w:val="28"/>
        </w:rPr>
        <w:t>2. Тренинг</w:t>
      </w:r>
      <w:r w:rsidRPr="009B7546">
        <w:rPr>
          <w:rFonts w:ascii="Times New Roman" w:hAnsi="Times New Roman" w:cs="Times New Roman"/>
          <w:sz w:val="28"/>
          <w:szCs w:val="28"/>
        </w:rPr>
        <w:t>– это форма интерактивного о</w:t>
      </w:r>
      <w:r>
        <w:rPr>
          <w:rFonts w:ascii="Times New Roman" w:hAnsi="Times New Roman" w:cs="Times New Roman"/>
          <w:sz w:val="28"/>
          <w:szCs w:val="28"/>
        </w:rPr>
        <w:t>бучения, целью которой явля</w:t>
      </w:r>
      <w:r w:rsidRPr="009B7546">
        <w:rPr>
          <w:rFonts w:ascii="Times New Roman" w:hAnsi="Times New Roman" w:cs="Times New Roman"/>
          <w:sz w:val="28"/>
          <w:szCs w:val="28"/>
        </w:rPr>
        <w:t xml:space="preserve">ется развитие навыков межличностного общения и профессионального поведения в общении. Преимущество тренинга в том, что все участники активно вовлечены в процесс обучения. Требования к обучению: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оптимальное количество участников – 15-20 человек, по количеству участников в аудитории, что способствует активному сотрудничеству его членов;</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ознакомление участников с целями этого занятия еще в начале тренинга;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проведение на первом занятии тренинга-упражнения «знакомство» и принятие «соглашения», то есть правил работы группы;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создание дружеской атмосферы доверия и поддерживание ее на протяжении всего обучения;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включение всех участников в активную работу во время тренинга; • уважение чувств и мнения каждого участника;</w:t>
      </w:r>
    </w:p>
    <w:p w:rsidR="009B7546" w:rsidRDefault="009B7546" w:rsidP="009B754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B7546">
        <w:rPr>
          <w:rFonts w:ascii="Times New Roman" w:hAnsi="Times New Roman" w:cs="Times New Roman"/>
          <w:sz w:val="28"/>
          <w:szCs w:val="28"/>
        </w:rPr>
        <w:t xml:space="preserve">техническое обеспечение учебного процесса;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эффективное сочетание теории и интерактивных упражнений;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обязательное подведение итогов обучения после завершения тренинга. Преподаватель, проводящий тренинг, должен обладать психолого-педагогическими знаниями и уметь умело использовать их в процессе обучения, знать методы получения информации, собирать и представлять ее участникам, влиять на их поведение и их отношения.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3. Дискуссия. В процессе дискуссии участники должны обсуждать проблемы публично или свободно обмениваться знаниями, мнениями, идеями по </w:t>
      </w:r>
      <w:r w:rsidRPr="009B7546">
        <w:rPr>
          <w:rFonts w:ascii="Times New Roman" w:hAnsi="Times New Roman" w:cs="Times New Roman"/>
          <w:sz w:val="28"/>
          <w:szCs w:val="28"/>
        </w:rPr>
        <w:lastRenderedPageBreak/>
        <w:t xml:space="preserve">спорным вопросам. Ее существенной особенностью является сочетание диалога-обсуждения и спора-столкновения разных точек зрения и позиций. Дискуссия – это личностно-ориентированное обучение. Оно характеризуется активным взаимодействием студентов друг с другом и интенсивным, личностно-направленным обучением со стороны преподавателя. Достоинство дискуссии в том, что она показывает, насколько хорошо группа разбирается в данной проблеме. Любое обсуждение, как правило, проходит в три этапа: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1. Постановка проблемы;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2. Решение этой проблемы;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3. Подведение итогов. Первый этап – это адаптация участников друг к другу, посредством чего можно сформулировать проблему, цели встречи, регламент и правила дебатов. Второй этап предполагает выступление участников, их ответы на вопросы, сбор как можно большего количества идей, предложений, подавление преподавателем личных амбиций участников дискуссии и отклонений от обсуждения тем. И третий этап – это анализ результатов обсуждения, согласование мнений и взглядов, совместная формулировка решений и их принятие. Во время обсуждения студенты могут либо дополнять друг друга, либо противос</w:t>
      </w:r>
      <w:r>
        <w:rPr>
          <w:rFonts w:ascii="Times New Roman" w:hAnsi="Times New Roman" w:cs="Times New Roman"/>
          <w:sz w:val="28"/>
          <w:szCs w:val="28"/>
        </w:rPr>
        <w:t>тоять друг другу [1, с. 10].</w:t>
      </w:r>
      <w:r w:rsidRPr="009B7546">
        <w:rPr>
          <w:rFonts w:ascii="Times New Roman" w:hAnsi="Times New Roman" w:cs="Times New Roman"/>
          <w:sz w:val="28"/>
          <w:szCs w:val="28"/>
        </w:rPr>
        <w:t xml:space="preserve"> Тип обсуждения, выбранный преподавателем, в зависимости от поставленной им задачи, может быть сочетанием различных типов дискуссий (классическая дискуссия, экспресс-дискуссия, текстовая дискуссия, обсуждение проблемы, ролевая игра, «круглый стол»). Достоинство дискуссии состоит в том, что обсуждение в течение короткого периода времени (а объем часов у</w:t>
      </w:r>
      <w:r>
        <w:rPr>
          <w:rFonts w:ascii="Times New Roman" w:hAnsi="Times New Roman" w:cs="Times New Roman"/>
          <w:sz w:val="28"/>
          <w:szCs w:val="28"/>
        </w:rPr>
        <w:t xml:space="preserve"> студентов</w:t>
      </w:r>
      <w:r w:rsidRPr="009B7546">
        <w:rPr>
          <w:rFonts w:ascii="Times New Roman" w:hAnsi="Times New Roman" w:cs="Times New Roman"/>
          <w:sz w:val="28"/>
          <w:szCs w:val="28"/>
        </w:rPr>
        <w:t xml:space="preserve"> </w:t>
      </w:r>
      <w:r>
        <w:rPr>
          <w:rFonts w:ascii="Times New Roman" w:hAnsi="Times New Roman" w:cs="Times New Roman"/>
          <w:sz w:val="28"/>
          <w:szCs w:val="28"/>
        </w:rPr>
        <w:t>дистанционной формы обучени</w:t>
      </w:r>
      <w:r w:rsidR="00021961">
        <w:rPr>
          <w:rFonts w:ascii="Times New Roman" w:hAnsi="Times New Roman" w:cs="Times New Roman"/>
          <w:sz w:val="28"/>
          <w:szCs w:val="28"/>
        </w:rPr>
        <w:t>я</w:t>
      </w:r>
      <w:r>
        <w:rPr>
          <w:rFonts w:ascii="Times New Roman" w:hAnsi="Times New Roman" w:cs="Times New Roman"/>
          <w:sz w:val="28"/>
          <w:szCs w:val="28"/>
        </w:rPr>
        <w:t xml:space="preserve"> </w:t>
      </w:r>
      <w:r w:rsidRPr="009B7546">
        <w:rPr>
          <w:rFonts w:ascii="Times New Roman" w:hAnsi="Times New Roman" w:cs="Times New Roman"/>
          <w:sz w:val="28"/>
          <w:szCs w:val="28"/>
        </w:rPr>
        <w:t xml:space="preserve">ограничен) дает возможность преподавателю моделировать реальные проблемы, развивать у студентов способность слушать и делиться с другими участниками своими мыслями, взаимодействовать и анализировать реальную ситуацию, отделять важное от неважного. Таким образом, дискуссия дает возможность понять и оценить многообразие существующих взглядов на какую-либо проблему, провести всесторонний анализ каждого из них, заслушав индивидуальное мнение каждого участника дискуссии по данной теме. Такая форма работы со студентами является очень важной и продуктивной, так как в ходе дискуссии они приобретают коммуникативные навыки, необходимые им для дальнейшего профессионального становления.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4. Метод «мозгового штурма». Это достаточно популярный метод решения проблем путем стимулирования творческой активности. Согласно данной методике преподаватель предлагает группе студентов дать как можно больше ответов на вопрос. «Мозговой штурм» происходит в три этапа [1, с. 16]. На первом этапе перед группой ставится проблема. Участники друг за другом делают предположения в точной и лаконичной форме, учитель записывает их идеи на доске или плакате без каких-либо комментариев. На втором этапе проходит обсуждение этих идей и обмен точками зрения. На данном этапе группе нужно найти способ использовать или улучшить свои идеи. На третьем этапе группа представляет презентацию результатов работы. Для «Мозгового штурма» можно разделить участников на несколько групп: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lastRenderedPageBreak/>
        <w:t xml:space="preserve">• генераторы идей, которые формулируют различные предложения для решения проблемы;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критики, которые пытаются найти негатив в предложенных идеях;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аналитики, связывающие выработанные предложения с реальными условиями, с учетом критических комментариев и т. д.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5. Проблемное обучение</w:t>
      </w:r>
      <w:r w:rsidR="00021961">
        <w:rPr>
          <w:rFonts w:ascii="Times New Roman" w:hAnsi="Times New Roman" w:cs="Times New Roman"/>
          <w:sz w:val="28"/>
          <w:szCs w:val="28"/>
        </w:rPr>
        <w:t xml:space="preserve">. </w:t>
      </w:r>
      <w:r w:rsidRPr="009B7546">
        <w:rPr>
          <w:rFonts w:ascii="Times New Roman" w:hAnsi="Times New Roman" w:cs="Times New Roman"/>
          <w:sz w:val="28"/>
          <w:szCs w:val="28"/>
        </w:rPr>
        <w:t>В контексте проблемного обучения важна не только проблема образования или проблемная задача, но и умелое изложение вопросов преподавателем. Вопросы в процессе организации деятельности студентов помогут научить их воспроизводить по памяти полученную информацию и выполнять репродуктивные действия. В итоге, это будет стимулировать творческое мышление обучаемых, позволяя им о</w:t>
      </w:r>
      <w:r>
        <w:rPr>
          <w:rFonts w:ascii="Times New Roman" w:hAnsi="Times New Roman" w:cs="Times New Roman"/>
          <w:sz w:val="28"/>
          <w:szCs w:val="28"/>
        </w:rPr>
        <w:t>ткрывать и приобретать новые</w:t>
      </w:r>
      <w:r w:rsidRPr="009B7546">
        <w:rPr>
          <w:rFonts w:ascii="Times New Roman" w:hAnsi="Times New Roman" w:cs="Times New Roman"/>
          <w:sz w:val="28"/>
          <w:szCs w:val="28"/>
        </w:rPr>
        <w:t xml:space="preserve"> знания, навыки и умения. Вопросы могут быть следующими: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Какова реальная идея? Какой смысл? Дай определение ... Опиши ... Расскажи ... Объясни ... Какая разница? Приведите примеры ... Подведите итог ... Классифицируйте.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Как можно решить по-другому? Каковы причины? Вы согласны с этим утверждением? Дать контраргумент? Каковы недостатки? Какой у тебя прогноз? Основные принципы работы на интерактивном уроке: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все участники одинаковы независимо от возраста, социального статуса, опыта и места работы; </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каждый участник имеет право высказать свое мнение по каждому вопросу;</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 xml:space="preserve">• нет места для прямой критики личности (можно критиковать только саму идею). Таким образом, рассмотренные методы направлены на повышение эффективности освоения материала, изучаемого студентами, и стимулирование их к изучению и освоению новых знаний. Эти методы можно использовать не только со студентами </w:t>
      </w:r>
      <w:r>
        <w:rPr>
          <w:rFonts w:ascii="Times New Roman" w:hAnsi="Times New Roman" w:cs="Times New Roman"/>
          <w:sz w:val="28"/>
          <w:szCs w:val="28"/>
        </w:rPr>
        <w:t>дистанционной</w:t>
      </w:r>
      <w:r w:rsidRPr="009B7546">
        <w:rPr>
          <w:rFonts w:ascii="Times New Roman" w:hAnsi="Times New Roman" w:cs="Times New Roman"/>
          <w:sz w:val="28"/>
          <w:szCs w:val="28"/>
        </w:rPr>
        <w:t xml:space="preserve"> формы обучения на занятиях по иностранному языку (английскому), но также для изучения других предметов в любом учебном заведении с различным уровнем образования. </w:t>
      </w:r>
    </w:p>
    <w:p w:rsidR="009E0EB9" w:rsidRDefault="009E0EB9" w:rsidP="009B7546">
      <w:pPr>
        <w:pStyle w:val="a3"/>
        <w:jc w:val="both"/>
        <w:rPr>
          <w:rFonts w:ascii="Times New Roman" w:hAnsi="Times New Roman" w:cs="Times New Roman"/>
          <w:sz w:val="28"/>
          <w:szCs w:val="28"/>
        </w:rPr>
      </w:pPr>
    </w:p>
    <w:p w:rsidR="009E0EB9" w:rsidRDefault="009E0EB9" w:rsidP="009B7546">
      <w:pPr>
        <w:pStyle w:val="a3"/>
        <w:jc w:val="both"/>
        <w:rPr>
          <w:rFonts w:ascii="Times New Roman" w:hAnsi="Times New Roman" w:cs="Times New Roman"/>
          <w:sz w:val="28"/>
          <w:szCs w:val="28"/>
        </w:rPr>
      </w:pPr>
    </w:p>
    <w:p w:rsidR="009B7546" w:rsidRDefault="009B7546" w:rsidP="009B7546">
      <w:pPr>
        <w:pStyle w:val="a3"/>
        <w:jc w:val="center"/>
        <w:rPr>
          <w:rFonts w:ascii="Times New Roman" w:hAnsi="Times New Roman" w:cs="Times New Roman"/>
          <w:sz w:val="28"/>
          <w:szCs w:val="28"/>
        </w:rPr>
      </w:pPr>
      <w:r w:rsidRPr="009B7546">
        <w:rPr>
          <w:rFonts w:ascii="Times New Roman" w:hAnsi="Times New Roman" w:cs="Times New Roman"/>
          <w:sz w:val="28"/>
          <w:szCs w:val="28"/>
        </w:rPr>
        <w:t>ЛИТЕРАТУРА</w:t>
      </w:r>
    </w:p>
    <w:p w:rsid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1. Сафонова Л. Ю. Применение интерактивных форм обучения. Методичес</w:t>
      </w:r>
      <w:r w:rsidR="009E0EB9">
        <w:rPr>
          <w:rFonts w:ascii="Times New Roman" w:hAnsi="Times New Roman" w:cs="Times New Roman"/>
          <w:sz w:val="28"/>
          <w:szCs w:val="28"/>
        </w:rPr>
        <w:t>кие указания. Великие Луки, 2019</w:t>
      </w:r>
      <w:bookmarkStart w:id="0" w:name="_GoBack"/>
      <w:bookmarkEnd w:id="0"/>
      <w:r w:rsidRPr="009B7546">
        <w:rPr>
          <w:rFonts w:ascii="Times New Roman" w:hAnsi="Times New Roman" w:cs="Times New Roman"/>
          <w:sz w:val="28"/>
          <w:szCs w:val="28"/>
        </w:rPr>
        <w:t xml:space="preserve">. 39 с. </w:t>
      </w:r>
    </w:p>
    <w:p w:rsidR="00F91A20" w:rsidRPr="009B7546" w:rsidRDefault="009B7546" w:rsidP="009B7546">
      <w:pPr>
        <w:pStyle w:val="a3"/>
        <w:jc w:val="both"/>
        <w:rPr>
          <w:rFonts w:ascii="Times New Roman" w:hAnsi="Times New Roman" w:cs="Times New Roman"/>
          <w:sz w:val="28"/>
          <w:szCs w:val="28"/>
        </w:rPr>
      </w:pPr>
      <w:r w:rsidRPr="009B7546">
        <w:rPr>
          <w:rFonts w:ascii="Times New Roman" w:hAnsi="Times New Roman" w:cs="Times New Roman"/>
          <w:sz w:val="28"/>
          <w:szCs w:val="28"/>
        </w:rPr>
        <w:t>2. Шайдарова О. Г. Использование интерактивных методов и приемов при обучении групповому общению на английском языке // Иностранные языки: лингвистические и методические аспекты: межвуз. сб. науч. трудов. Вып. 33. Тверь: Твер. гос. ун-т, 2015. С. 101–107.</w:t>
      </w:r>
    </w:p>
    <w:sectPr w:rsidR="00F91A20" w:rsidRPr="009B7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06"/>
    <w:rsid w:val="00021961"/>
    <w:rsid w:val="00250D44"/>
    <w:rsid w:val="009B7546"/>
    <w:rsid w:val="009E0EB9"/>
    <w:rsid w:val="00B46006"/>
    <w:rsid w:val="00EF571A"/>
    <w:rsid w:val="00F91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8DC5"/>
  <w15:chartTrackingRefBased/>
  <w15:docId w15:val="{83B6A82A-0F9A-4E41-A37F-56D8F095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5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Школа14</dc:creator>
  <cp:keywords/>
  <dc:description/>
  <cp:lastModifiedBy>Школа14</cp:lastModifiedBy>
  <cp:revision>5</cp:revision>
  <dcterms:created xsi:type="dcterms:W3CDTF">2022-05-31T02:44:00Z</dcterms:created>
  <dcterms:modified xsi:type="dcterms:W3CDTF">2022-12-01T08:21:00Z</dcterms:modified>
</cp:coreProperties>
</file>