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74A7" w14:textId="77777777" w:rsidR="00150410" w:rsidRDefault="00150410" w:rsidP="00FF32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4063">
        <w:rPr>
          <w:rFonts w:ascii="Times New Roman" w:hAnsi="Times New Roman" w:cs="Times New Roman"/>
          <w:b/>
          <w:bCs/>
          <w:sz w:val="28"/>
          <w:szCs w:val="28"/>
        </w:rPr>
        <w:t>Роль франкоязычного образования в стратегии мягкой силы Франции: опыт высшей школы</w:t>
      </w:r>
    </w:p>
    <w:p w14:paraId="059F0DF1" w14:textId="77777777" w:rsidR="006537C9" w:rsidRDefault="006537C9" w:rsidP="006537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413BD4D" w14:textId="24CDC8DA" w:rsidR="004F02EB" w:rsidRPr="00CB414B" w:rsidRDefault="004F02EB" w:rsidP="006537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CB414B"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Аликеева</w:t>
      </w:r>
      <w:proofErr w:type="spellEnd"/>
      <w:r w:rsidRPr="00CB41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A02D0F" w:rsidRPr="00CB41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А. М., </w:t>
      </w:r>
      <w:r w:rsidR="00B016AA" w:rsidRPr="00CB414B"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магистрант</w:t>
      </w:r>
    </w:p>
    <w:p w14:paraId="19D465A3" w14:textId="1B36D9C1" w:rsidR="00B016AA" w:rsidRPr="00CB414B" w:rsidRDefault="00B016AA" w:rsidP="006537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B41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Казахский </w:t>
      </w:r>
      <w:r w:rsidR="00D046DB" w:rsidRPr="00CB414B">
        <w:rPr>
          <w:rFonts w:ascii="Times New Roman" w:hAnsi="Times New Roman" w:cs="Times New Roman"/>
          <w:i/>
          <w:iCs/>
          <w:sz w:val="28"/>
          <w:szCs w:val="28"/>
          <w:lang w:val="ru-RU"/>
        </w:rPr>
        <w:t>н</w:t>
      </w:r>
      <w:r w:rsidRPr="00CB41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ациональный </w:t>
      </w:r>
      <w:r w:rsidR="00D046DB" w:rsidRPr="00CB414B"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 w:rsidRPr="00CB41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ниверситет </w:t>
      </w:r>
      <w:r w:rsidR="00D046DB" w:rsidRPr="00CB414B">
        <w:rPr>
          <w:rFonts w:ascii="Times New Roman" w:hAnsi="Times New Roman" w:cs="Times New Roman"/>
          <w:i/>
          <w:iCs/>
          <w:sz w:val="28"/>
          <w:szCs w:val="28"/>
          <w:lang w:val="ru-RU"/>
        </w:rPr>
        <w:t>им. аль-Фараби</w:t>
      </w:r>
      <w:r w:rsidR="00CB414B" w:rsidRPr="00CB414B">
        <w:rPr>
          <w:rFonts w:ascii="Times New Roman" w:hAnsi="Times New Roman" w:cs="Times New Roman"/>
          <w:i/>
          <w:iCs/>
          <w:sz w:val="28"/>
          <w:szCs w:val="28"/>
          <w:lang w:val="ru-RU"/>
        </w:rPr>
        <w:t>, г. Алматы, Казахстан</w:t>
      </w:r>
    </w:p>
    <w:p w14:paraId="469FE551" w14:textId="77777777" w:rsidR="006537C9" w:rsidRDefault="006537C9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C1E293" w14:textId="41E6999D" w:rsidR="00E857DB" w:rsidRPr="00FF3201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D2C7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FF320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0673C2D4" w14:textId="589654D1" w:rsidR="00150410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7C2">
        <w:rPr>
          <w:rFonts w:ascii="Times New Roman" w:hAnsi="Times New Roman" w:cs="Times New Roman"/>
          <w:sz w:val="28"/>
          <w:szCs w:val="28"/>
        </w:rPr>
        <w:t>В условиях глобализации государства вынуждены искать новые пути влияния на мировую арену, минуя традиционные формы жесткой силы. Одним из эффективных инструментов современной внешней политики является мягкая сила (soft power). В этом контексте франкоязычное образование занимает особое место, поскольку французский язык и культура традиционно ассоциируются с высоким уровнем образования, интеллектуальными традициями и художественным наследием. Высшие учебные заведения Франции не только способствуют подготовке высококвалифицированных специалистов, но и являются центрами культурной дипломатии, способствующими укреплению имиджа страны за рубежом.</w:t>
      </w:r>
    </w:p>
    <w:p w14:paraId="234C98F0" w14:textId="5BBD8370" w:rsidR="00733677" w:rsidRPr="00FF3201" w:rsidRDefault="00733677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367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</w:t>
      </w:r>
      <w:r w:rsidR="00FF320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63DDDDBA" w14:textId="39F3150A" w:rsidR="00733677" w:rsidRPr="00733677" w:rsidRDefault="00733677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sz w:val="28"/>
          <w:szCs w:val="28"/>
          <w:lang w:val="ru-RU"/>
        </w:rPr>
        <w:t>В условиях глобализации традиционные формы влияния уступают место инструментам мягкой силы. Франция, обладая богатыми культурными традициями, активно использует франкоязычное образование как способ укрепления своего имиджа и расширения культурного влияния. Актуальность темы определяется необходимостью адаптации образовательных моделей к вызовам современного мира и поиска новых стратегий культурной дипломатии.</w:t>
      </w:r>
    </w:p>
    <w:p w14:paraId="1CC7A72C" w14:textId="3F40E711" w:rsidR="00733677" w:rsidRPr="00733677" w:rsidRDefault="00733677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="007E4C9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8E7E0AA" w14:textId="319BB8A5" w:rsidR="00733677" w:rsidRPr="00733677" w:rsidRDefault="00733677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sz w:val="28"/>
          <w:szCs w:val="28"/>
          <w:lang w:val="ru-RU"/>
        </w:rPr>
        <w:t>Целью статьи является анализ роли франкоязычного образования в стратегии мягкой силы Франции через опыт высших учебных заведений, а также оценка влияния образовательных инициатив на международное сотрудничество и культурный обмен.</w:t>
      </w:r>
    </w:p>
    <w:p w14:paraId="57D09ABE" w14:textId="36D8ED71" w:rsidR="00733677" w:rsidRPr="00733677" w:rsidRDefault="00733677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B6053BE" w14:textId="77777777" w:rsidR="00733677" w:rsidRDefault="00733677" w:rsidP="00FF3201">
      <w:pPr>
        <w:pStyle w:val="a7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sz w:val="28"/>
          <w:szCs w:val="28"/>
          <w:lang w:val="ru-RU"/>
        </w:rPr>
        <w:t>Проанализировать исторический контекст развития франкоязычного образования.</w:t>
      </w:r>
    </w:p>
    <w:p w14:paraId="5B5C1A35" w14:textId="77777777" w:rsidR="00733677" w:rsidRDefault="00733677" w:rsidP="00FF3201">
      <w:pPr>
        <w:pStyle w:val="a7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sz w:val="28"/>
          <w:szCs w:val="28"/>
          <w:lang w:val="ru-RU"/>
        </w:rPr>
        <w:t>Рассмотреть теоретические основы концепции мягкой силы.</w:t>
      </w:r>
    </w:p>
    <w:p w14:paraId="77E47226" w14:textId="77777777" w:rsidR="00733677" w:rsidRDefault="00733677" w:rsidP="00FF3201">
      <w:pPr>
        <w:pStyle w:val="a7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sz w:val="28"/>
          <w:szCs w:val="28"/>
          <w:lang w:val="ru-RU"/>
        </w:rPr>
        <w:t>Изучить современные модели франкоязычного образования во французских вузах.</w:t>
      </w:r>
    </w:p>
    <w:p w14:paraId="02334F5E" w14:textId="77777777" w:rsidR="00733677" w:rsidRDefault="00733677" w:rsidP="00FF3201">
      <w:pPr>
        <w:pStyle w:val="a7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sz w:val="28"/>
          <w:szCs w:val="28"/>
          <w:lang w:val="ru-RU"/>
        </w:rPr>
        <w:t>Привести конкретные примеры образовательных инициатив и партнерств.</w:t>
      </w:r>
    </w:p>
    <w:p w14:paraId="4580BEC4" w14:textId="77777777" w:rsidR="00733677" w:rsidRDefault="00733677" w:rsidP="00FF3201">
      <w:pPr>
        <w:pStyle w:val="a7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sz w:val="28"/>
          <w:szCs w:val="28"/>
          <w:lang w:val="ru-RU"/>
        </w:rPr>
        <w:lastRenderedPageBreak/>
        <w:t>Оценить влияние образовательных программ на имидж и внешнеполитическое влияние Франции.</w:t>
      </w:r>
    </w:p>
    <w:p w14:paraId="75B04B27" w14:textId="72729A70" w:rsidR="00733677" w:rsidRPr="00733677" w:rsidRDefault="00733677" w:rsidP="00FF3201">
      <w:pPr>
        <w:pStyle w:val="a7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Выявить</w:t>
      </w:r>
      <w:r w:rsidRPr="00733677">
        <w:rPr>
          <w:rFonts w:ascii="Times New Roman" w:hAnsi="Times New Roman" w:cs="Times New Roman"/>
          <w:sz w:val="28"/>
          <w:szCs w:val="28"/>
          <w:lang w:val="ru-RU"/>
        </w:rPr>
        <w:t xml:space="preserve"> перспективы развития данной стратегии.</w:t>
      </w:r>
    </w:p>
    <w:p w14:paraId="400FB1CB" w14:textId="10685075" w:rsidR="00733677" w:rsidRPr="00FF3201" w:rsidRDefault="00733677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367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Методология</w:t>
      </w:r>
      <w:r w:rsidR="00FF320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896A4F6" w14:textId="01016DA5" w:rsidR="00733677" w:rsidRPr="00733677" w:rsidRDefault="00733677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sz w:val="28"/>
          <w:szCs w:val="28"/>
          <w:lang w:val="ru-RU"/>
        </w:rPr>
        <w:t>В работе использован междисциплинарный подход, включающий анализ литературных источников, документов и официальных публикаций, а также сравнительный анализ образовательных программ. Эмпирический материал получен на основе кейс-стади отдельных вузов и образовательных инициатив, реализуемых как во Франции, так и за рубежом.</w:t>
      </w:r>
    </w:p>
    <w:p w14:paraId="02B0F380" w14:textId="0CE35A25" w:rsidR="00733677" w:rsidRPr="00FF3201" w:rsidRDefault="00733677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367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</w:t>
      </w:r>
      <w:r w:rsidR="00FF320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40F2946E" w14:textId="0BFCB334" w:rsidR="00733677" w:rsidRPr="00733677" w:rsidRDefault="00733677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sz w:val="28"/>
          <w:szCs w:val="28"/>
          <w:lang w:val="ru-RU"/>
        </w:rPr>
        <w:t>Результаты исследования подтверждают, что франкоязычное образование является эффективным инструментом мягкой силы, способствующим формированию позитивного имиджа Франции и укреплению культурных связей. Выявлено, что сотрудничество французских вузов с зарубежными партнерами, развитие международных программ и использование цифровых технологий значительно расширяют влияние французской образовательной модели.</w:t>
      </w:r>
    </w:p>
    <w:p w14:paraId="52C3CCC8" w14:textId="0905F56B" w:rsidR="00733677" w:rsidRPr="00FF3201" w:rsidRDefault="00733677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367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Дискуссия</w:t>
      </w:r>
      <w:r w:rsidR="00FF320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7350EB9" w14:textId="3E3082F1" w:rsidR="00733677" w:rsidRPr="00733677" w:rsidRDefault="00733677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677">
        <w:rPr>
          <w:rFonts w:ascii="Times New Roman" w:hAnsi="Times New Roman" w:cs="Times New Roman"/>
          <w:sz w:val="28"/>
          <w:szCs w:val="28"/>
          <w:lang w:val="ru-RU"/>
        </w:rPr>
        <w:t>Обсуждение полученных результатов позволяет сделать вывод о том, что интеграция академической строгости с культурной дипломатией является важнейшим элементом современной внешней политики. Однако остаются вопросы по оптимизации механизмов взаимодействия между образовательными учреждениями и государственными структурами, а также по адаптации образовательных программ к динамично меняющимся условиям глобального рынка труда</w:t>
      </w:r>
    </w:p>
    <w:p w14:paraId="118E5DDE" w14:textId="77777777" w:rsidR="00736DC2" w:rsidRDefault="00736DC2" w:rsidP="00B54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4980820" w14:textId="50095854" w:rsidR="00B540FE" w:rsidRPr="00B540FE" w:rsidRDefault="00B540FE" w:rsidP="00B54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540FE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Исторический контекст и теоретические основы</w:t>
      </w:r>
    </w:p>
    <w:p w14:paraId="4BC7B7CB" w14:textId="61DC899C" w:rsidR="005F77A0" w:rsidRPr="005F77A0" w:rsidRDefault="005F77A0" w:rsidP="005F7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7A0">
        <w:rPr>
          <w:rFonts w:ascii="Times New Roman" w:hAnsi="Times New Roman" w:cs="Times New Roman"/>
          <w:sz w:val="28"/>
          <w:szCs w:val="28"/>
          <w:lang w:val="ru-RU"/>
        </w:rPr>
        <w:t xml:space="preserve">Термин «мягкая сила» был введен американским политологом Джозефом </w:t>
      </w:r>
      <w:proofErr w:type="spellStart"/>
      <w:r w:rsidRPr="005F77A0">
        <w:rPr>
          <w:rFonts w:ascii="Times New Roman" w:hAnsi="Times New Roman" w:cs="Times New Roman"/>
          <w:sz w:val="28"/>
          <w:szCs w:val="28"/>
          <w:lang w:val="ru-RU"/>
        </w:rPr>
        <w:t>Найем</w:t>
      </w:r>
      <w:proofErr w:type="spellEnd"/>
      <w:r w:rsidRPr="005F77A0">
        <w:rPr>
          <w:rFonts w:ascii="Times New Roman" w:hAnsi="Times New Roman" w:cs="Times New Roman"/>
          <w:sz w:val="28"/>
          <w:szCs w:val="28"/>
          <w:lang w:val="ru-RU"/>
        </w:rPr>
        <w:t xml:space="preserve"> в 1990 году. Он обозначает способность государства привлекать и формировать предпочтения других стран через культурные, политические и образовательные институты, а не с помощью принуждения или военной и экономической мощи. Этот концепт приобрел особую значимость в эпоху глобализации, когда конкурентоспособность государств определяется не только их военным потенциалом и экономической стабильностью, но и их способностью транслировать привлекательные ценности, нормы и культурные модели.</w:t>
      </w:r>
    </w:p>
    <w:p w14:paraId="47E2C2E8" w14:textId="77777777" w:rsidR="005F77A0" w:rsidRPr="005F77A0" w:rsidRDefault="005F77A0" w:rsidP="005F7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7A0">
        <w:rPr>
          <w:rFonts w:ascii="Times New Roman" w:hAnsi="Times New Roman" w:cs="Times New Roman"/>
          <w:sz w:val="28"/>
          <w:szCs w:val="28"/>
          <w:lang w:val="ru-RU"/>
        </w:rPr>
        <w:t xml:space="preserve">Франция исторически использовала элементы мягкой силы для укрепления своего влияния за рубежом. Это связано как с богатым культурным наследием, так и с давними традициями дипломатии, образования и искусства. Франция всегда воспринималась как центр интеллектуальной жизни Европы, </w:t>
      </w:r>
      <w:r w:rsidRPr="005F77A0">
        <w:rPr>
          <w:rFonts w:ascii="Times New Roman" w:hAnsi="Times New Roman" w:cs="Times New Roman"/>
          <w:sz w:val="28"/>
          <w:szCs w:val="28"/>
          <w:lang w:val="ru-RU"/>
        </w:rPr>
        <w:lastRenderedPageBreak/>
        <w:t>а её философские, литературные и художественные достижения оказывали значительное влияние на мировую культуру. Французский язык, литература, искусство и философия служили мощными инструментами формирования культурных предпочтений, особенно среди элит в разных частях мира.</w:t>
      </w:r>
    </w:p>
    <w:p w14:paraId="615C2827" w14:textId="77777777" w:rsidR="005F77A0" w:rsidRPr="005F77A0" w:rsidRDefault="005F77A0" w:rsidP="005F7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7A0">
        <w:rPr>
          <w:rFonts w:ascii="Times New Roman" w:hAnsi="Times New Roman" w:cs="Times New Roman"/>
          <w:sz w:val="28"/>
          <w:szCs w:val="28"/>
          <w:lang w:val="ru-RU"/>
        </w:rPr>
        <w:t xml:space="preserve">Одним из ключевых каналов распространения французской культуры и ценностей является система франкоязычного образования. Франция активно поддерживает образовательные инициативы за рубежом, способствуя изучению французского языка и интеграции франкофонных культурных элементов в учебные программы других стран. Французские школы и университеты привлекают студентов со всего мира, предлагая им качественное образование, основанное на сочетании академических традиций и современных методик преподавания. Элитные учебные заведения, такие как Sciences </w:t>
      </w:r>
      <w:proofErr w:type="spellStart"/>
      <w:r w:rsidRPr="005F77A0">
        <w:rPr>
          <w:rFonts w:ascii="Times New Roman" w:hAnsi="Times New Roman" w:cs="Times New Roman"/>
          <w:sz w:val="28"/>
          <w:szCs w:val="28"/>
          <w:lang w:val="ru-RU"/>
        </w:rPr>
        <w:t>Po</w:t>
      </w:r>
      <w:proofErr w:type="spellEnd"/>
      <w:r w:rsidRPr="005F77A0">
        <w:rPr>
          <w:rFonts w:ascii="Times New Roman" w:hAnsi="Times New Roman" w:cs="Times New Roman"/>
          <w:sz w:val="28"/>
          <w:szCs w:val="28"/>
          <w:lang w:val="ru-RU"/>
        </w:rPr>
        <w:t xml:space="preserve">, Сорбонна, </w:t>
      </w:r>
      <w:proofErr w:type="spellStart"/>
      <w:r w:rsidRPr="005F77A0">
        <w:rPr>
          <w:rFonts w:ascii="Times New Roman" w:hAnsi="Times New Roman" w:cs="Times New Roman"/>
          <w:sz w:val="28"/>
          <w:szCs w:val="28"/>
          <w:lang w:val="ru-RU"/>
        </w:rPr>
        <w:t>École</w:t>
      </w:r>
      <w:proofErr w:type="spellEnd"/>
      <w:r w:rsidRPr="005F7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77A0">
        <w:rPr>
          <w:rFonts w:ascii="Times New Roman" w:hAnsi="Times New Roman" w:cs="Times New Roman"/>
          <w:sz w:val="28"/>
          <w:szCs w:val="28"/>
          <w:lang w:val="ru-RU"/>
        </w:rPr>
        <w:t>Normale</w:t>
      </w:r>
      <w:proofErr w:type="spellEnd"/>
      <w:r w:rsidRPr="005F7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77A0">
        <w:rPr>
          <w:rFonts w:ascii="Times New Roman" w:hAnsi="Times New Roman" w:cs="Times New Roman"/>
          <w:sz w:val="28"/>
          <w:szCs w:val="28"/>
          <w:lang w:val="ru-RU"/>
        </w:rPr>
        <w:t>Supérieure</w:t>
      </w:r>
      <w:proofErr w:type="spellEnd"/>
      <w:r w:rsidRPr="005F77A0">
        <w:rPr>
          <w:rFonts w:ascii="Times New Roman" w:hAnsi="Times New Roman" w:cs="Times New Roman"/>
          <w:sz w:val="28"/>
          <w:szCs w:val="28"/>
          <w:lang w:val="ru-RU"/>
        </w:rPr>
        <w:t xml:space="preserve"> и другие, играют важную роль в подготовке будущих лидеров, многие из которых после обучения сохраняют тесные связи с Францией и продвигают её интересы в своих странах.</w:t>
      </w:r>
    </w:p>
    <w:p w14:paraId="277D5342" w14:textId="77777777" w:rsidR="005F77A0" w:rsidRPr="005F77A0" w:rsidRDefault="005F77A0" w:rsidP="005F7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7A0">
        <w:rPr>
          <w:rFonts w:ascii="Times New Roman" w:hAnsi="Times New Roman" w:cs="Times New Roman"/>
          <w:sz w:val="28"/>
          <w:szCs w:val="28"/>
          <w:lang w:val="ru-RU"/>
        </w:rPr>
        <w:t xml:space="preserve">Французское правительство также активно поддерживает культурную дипломатию через сети Альянс Франсез и Институт </w:t>
      </w:r>
      <w:proofErr w:type="spellStart"/>
      <w:r w:rsidRPr="005F77A0">
        <w:rPr>
          <w:rFonts w:ascii="Times New Roman" w:hAnsi="Times New Roman" w:cs="Times New Roman"/>
          <w:sz w:val="28"/>
          <w:szCs w:val="28"/>
          <w:lang w:val="ru-RU"/>
        </w:rPr>
        <w:t>Франсэ</w:t>
      </w:r>
      <w:proofErr w:type="spellEnd"/>
      <w:r w:rsidRPr="005F77A0">
        <w:rPr>
          <w:rFonts w:ascii="Times New Roman" w:hAnsi="Times New Roman" w:cs="Times New Roman"/>
          <w:sz w:val="28"/>
          <w:szCs w:val="28"/>
          <w:lang w:val="ru-RU"/>
        </w:rPr>
        <w:t>, которые организуют образовательные и культурные программы в разных странах. Эти институты не только способствуют изучению языка, но и укрепляют положительный имидж Франции, распространяя её ценности через кино, театр, литературу и искусство. Французские культурные центры часто становятся площадками для международного диалога, способствуя укреплению связей между Францией и её партнёрами.</w:t>
      </w:r>
    </w:p>
    <w:p w14:paraId="0DEFE4D2" w14:textId="77777777" w:rsidR="005F77A0" w:rsidRPr="005F77A0" w:rsidRDefault="005F77A0" w:rsidP="005F7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7A0">
        <w:rPr>
          <w:rFonts w:ascii="Times New Roman" w:hAnsi="Times New Roman" w:cs="Times New Roman"/>
          <w:sz w:val="28"/>
          <w:szCs w:val="28"/>
          <w:lang w:val="ru-RU"/>
        </w:rPr>
        <w:t>Важным инструментом мягкой силы Франции является также политика сотрудничества в сфере науки и технологий. Франция активно инвестирует в совместные исследовательские проекты, предлагая стипендии и гранты для иностранных студентов и ученых. Такая стратегия способствует формированию положительного образа страны как ведущего научного центра и повышает её привлекательность для интеллектуальных элит других государств.</w:t>
      </w:r>
    </w:p>
    <w:p w14:paraId="4D3B09FE" w14:textId="37511274" w:rsidR="00150410" w:rsidRPr="00B540FE" w:rsidRDefault="00150410" w:rsidP="00B54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D2C7C">
        <w:rPr>
          <w:rFonts w:ascii="Times New Roman" w:hAnsi="Times New Roman" w:cs="Times New Roman"/>
          <w:b/>
          <w:bCs/>
          <w:sz w:val="28"/>
          <w:szCs w:val="28"/>
        </w:rPr>
        <w:t>Современные модели и механизмы франкоязычного образования</w:t>
      </w:r>
    </w:p>
    <w:p w14:paraId="6D7A3B4A" w14:textId="535405A8" w:rsidR="009D6559" w:rsidRPr="009D6559" w:rsidRDefault="009D6559" w:rsidP="009D6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559">
        <w:rPr>
          <w:rFonts w:ascii="Times New Roman" w:hAnsi="Times New Roman" w:cs="Times New Roman"/>
          <w:sz w:val="28"/>
          <w:szCs w:val="28"/>
        </w:rPr>
        <w:t>Франция давно использует образование как инструмент мягкой силы, и сегодня её влияние в этой сфере только растёт. Международные образовательные программы помогают стране не просто делиться знаниями, но и формировать прочные связи со студентами и исследователями по всему миру. Получая французское образование, люди проникаются культурой и ценностями страны, а после выпуска часто продолжают поддерживать контакты с французскими институтами, создавая своего рода интеллектуальное сообщество друзей Франции.</w:t>
      </w:r>
    </w:p>
    <w:p w14:paraId="3AB3EEEB" w14:textId="1B720696" w:rsidR="009D6559" w:rsidRPr="009D6559" w:rsidRDefault="009D6559" w:rsidP="009D6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559">
        <w:rPr>
          <w:rFonts w:ascii="Times New Roman" w:hAnsi="Times New Roman" w:cs="Times New Roman"/>
          <w:sz w:val="28"/>
          <w:szCs w:val="28"/>
        </w:rPr>
        <w:lastRenderedPageBreak/>
        <w:t>Французские университеты активно сотрудничают с зарубежными вузами, открывают совместные программы и запускают проекты двойных дипломов. Это значит, что студент может учиться сразу в двух университетах — например, в своём родном вузе и во французском, — а затем получить дипломы обоих. Такой опыт не только даёт академические преимущества, но и помогает глубже понять французскую образовательную систему, познакомиться с местной культурой и, возможно, выучить язык.</w:t>
      </w:r>
    </w:p>
    <w:p w14:paraId="1A893CC5" w14:textId="1AABA45D" w:rsidR="009D6559" w:rsidRPr="009D6559" w:rsidRDefault="009D6559" w:rsidP="009D6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559">
        <w:rPr>
          <w:rFonts w:ascii="Times New Roman" w:hAnsi="Times New Roman" w:cs="Times New Roman"/>
          <w:sz w:val="28"/>
          <w:szCs w:val="28"/>
        </w:rPr>
        <w:t>Одним из самых известных инструментов образовательного обмена является программа «Эразмус+». Благодаря ей тысячи студентов приезжают во Францию на семестр или год, чтобы погрузиться в академическую среду страны. Такие поездки не просто дают новые знания, но и формируют положительное отношение к Франции, которое остаётся с выпускниками на всю жизнь. Для многих это становится первым шагом к более глубокому сотрудничеству с французскими научными и культурными институтами.</w:t>
      </w:r>
    </w:p>
    <w:p w14:paraId="2C6B0031" w14:textId="0FDAC92E" w:rsidR="009D6559" w:rsidRPr="009D6559" w:rsidRDefault="009D6559" w:rsidP="009D6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559">
        <w:rPr>
          <w:rFonts w:ascii="Times New Roman" w:hAnsi="Times New Roman" w:cs="Times New Roman"/>
          <w:sz w:val="28"/>
          <w:szCs w:val="28"/>
        </w:rPr>
        <w:t>Франция также активно продвигает свою образовательную модель за пределами страны. Французские школы и филиалы университетов работают в разных странах, привлекая студентов, которые хотят получить образование по французским стандартам, но не могут переехать во Францию. Кроме того, есть специализированные стипендии, например, стипендия Эйфеля, которая поддерживает талантливых студентов из-за рубежа. Для Франции это не просто инвестиция в образование, а способ создать поколение специалистов, которые будут ассоциировать свою карьеру с французской наукой и культурой.</w:t>
      </w:r>
    </w:p>
    <w:p w14:paraId="4828E08B" w14:textId="77777777" w:rsidR="009D6559" w:rsidRDefault="009D6559" w:rsidP="009D6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559">
        <w:rPr>
          <w:rFonts w:ascii="Times New Roman" w:hAnsi="Times New Roman" w:cs="Times New Roman"/>
          <w:sz w:val="28"/>
          <w:szCs w:val="28"/>
        </w:rPr>
        <w:t>В последние годы Франция активно развивает дистанционные образовательные технологии. Онлайн-курсы, вебинары и цифровые образовательные платформы на французском языке позволяют студентам из любой точки мира получить доступ к знаниям, не выезжая за границу. Это особенно важно для стран, где нет французских вузов, но есть интерес к французскому образованию.</w:t>
      </w:r>
    </w:p>
    <w:p w14:paraId="62E25940" w14:textId="57649159" w:rsidR="00150410" w:rsidRPr="004D2C7C" w:rsidRDefault="00150410" w:rsidP="009D6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C7C">
        <w:rPr>
          <w:rFonts w:ascii="Times New Roman" w:hAnsi="Times New Roman" w:cs="Times New Roman"/>
          <w:b/>
          <w:bCs/>
          <w:sz w:val="28"/>
          <w:szCs w:val="28"/>
        </w:rPr>
        <w:t>Французские культурные центры и филиалы вузов за рубежом</w:t>
      </w:r>
    </w:p>
    <w:p w14:paraId="72CDF3F3" w14:textId="560ED6F9" w:rsidR="00150410" w:rsidRPr="000747C2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7C2">
        <w:rPr>
          <w:rFonts w:ascii="Times New Roman" w:hAnsi="Times New Roman" w:cs="Times New Roman"/>
          <w:sz w:val="28"/>
          <w:szCs w:val="28"/>
        </w:rPr>
        <w:t>Франция активно развивает сеть культурных центров, институтов и филиалов своих высших учебных заведений за границей. Эти учреждения становятся площадками для проведения лекций, семинаров, конференций и культурных мероприятий. Они не только предоставляют образовательные услуги, но и способствуют популяризации французского языка и культуры, укрепляя мягкую силу страны.</w:t>
      </w:r>
    </w:p>
    <w:p w14:paraId="4B9C7374" w14:textId="1259EBF8" w:rsidR="00150410" w:rsidRPr="000747C2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7C2">
        <w:rPr>
          <w:rFonts w:ascii="Times New Roman" w:hAnsi="Times New Roman" w:cs="Times New Roman"/>
          <w:sz w:val="28"/>
          <w:szCs w:val="28"/>
        </w:rPr>
        <w:t>Например, кампусы, созданные в различных регионах мира, интегрируют в свою образовательную программу элементы французской культуры и традиций. Они обеспечивают возможность получения диплома французского вуза при сохранении локального колорита, что делает образовательное сотрудничество взаимовыгодным и привлекательным для студентов.</w:t>
      </w:r>
    </w:p>
    <w:p w14:paraId="1AA498C1" w14:textId="39BEBE5A" w:rsidR="00150410" w:rsidRPr="000747C2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7C2">
        <w:rPr>
          <w:rFonts w:ascii="Times New Roman" w:hAnsi="Times New Roman" w:cs="Times New Roman"/>
          <w:sz w:val="28"/>
          <w:szCs w:val="28"/>
        </w:rPr>
        <w:lastRenderedPageBreak/>
        <w:t>Современные технологии значительно расширяют возможности франкоязычного образования. Онлайн-курсы, виртуальные лекции и цифровые образовательные ресурсы позволяют донести высококачественное обучение до самых отдалённых регионов. Такие проекты, как франкофонные Massive Open Online Courses (MOOCs), позволяют студентам по всему миру знакомиться с французской академической традицией и получать доступ к образовательным материалам, подготовленным ведущими французскими учёными.</w:t>
      </w:r>
    </w:p>
    <w:p w14:paraId="7FFBDA41" w14:textId="17A97F06" w:rsidR="00150410" w:rsidRPr="000747C2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7C2">
        <w:rPr>
          <w:rFonts w:ascii="Times New Roman" w:hAnsi="Times New Roman" w:cs="Times New Roman"/>
          <w:sz w:val="28"/>
          <w:szCs w:val="28"/>
        </w:rPr>
        <w:t>Цифровизация образовательного процесса способствует не только повышению качества обучения, но и укреплению имиджа Франции как страны, способной использовать инновационные подходы в образовании. Это, в свою очередь, усиливает привлекательность французской модели для иностранных студентов и специалистов.</w:t>
      </w:r>
    </w:p>
    <w:p w14:paraId="54D440BA" w14:textId="6C6AA1C7" w:rsidR="00150410" w:rsidRPr="004D2C7C" w:rsidRDefault="00150410" w:rsidP="00736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C7C">
        <w:rPr>
          <w:rFonts w:ascii="Times New Roman" w:hAnsi="Times New Roman" w:cs="Times New Roman"/>
          <w:b/>
          <w:bCs/>
          <w:sz w:val="28"/>
          <w:szCs w:val="28"/>
        </w:rPr>
        <w:t>Университетская система Франции как инструмент международного влияния</w:t>
      </w:r>
    </w:p>
    <w:p w14:paraId="14496B8A" w14:textId="51CD3F3C" w:rsidR="00150410" w:rsidRPr="000747C2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7C2">
        <w:rPr>
          <w:rFonts w:ascii="Times New Roman" w:hAnsi="Times New Roman" w:cs="Times New Roman"/>
          <w:sz w:val="28"/>
          <w:szCs w:val="28"/>
        </w:rPr>
        <w:t>Французские университеты традиционно занимают высокие позиции в мировых рейтингах. Их академическая репутация, тесные связи с культурными институтами и научными центрами, а также активная международная деятельность создают благоприятную среду для реализации стратегии мягкой силы. Такие вузы, как Сорбонна, Sciences Po, École Normale Supérieure, являются не только центрами академического превосходства, но и платформами для культурного обмена и дипломатического взаимодействия.</w:t>
      </w:r>
    </w:p>
    <w:p w14:paraId="650E8726" w14:textId="49FFC8DF" w:rsidR="00150410" w:rsidRPr="000747C2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7C2">
        <w:rPr>
          <w:rFonts w:ascii="Times New Roman" w:hAnsi="Times New Roman" w:cs="Times New Roman"/>
          <w:sz w:val="28"/>
          <w:szCs w:val="28"/>
        </w:rPr>
        <w:t>Высшие учебные заведения Франции активно принимают иностранных студентов, предлагая стипендии и гранты, что способствует созданию интернационального сообщества выпускников. Эти выпускники часто занимают ключевые позиции в своих странах, становясь своего рода «амбассадорами» французской культуры и образа мышления.</w:t>
      </w:r>
    </w:p>
    <w:p w14:paraId="2180A041" w14:textId="03480516" w:rsidR="00150410" w:rsidRPr="000747C2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7C2">
        <w:rPr>
          <w:rFonts w:ascii="Times New Roman" w:hAnsi="Times New Roman" w:cs="Times New Roman"/>
          <w:sz w:val="28"/>
          <w:szCs w:val="28"/>
        </w:rPr>
        <w:t>Одной из ярких инициатив является программа «Французский язык как инструмент международного развития», реализуемая как внутри страны, так и за её пределами. Программа направлена на обучение преподавателей и студентов французскому языку, адаптированному к специфике различных регионов мира. В результате такие проекты способствуют не только языковому развитию, но и созданию платформ для культурного диалога и обмена опытом.</w:t>
      </w:r>
    </w:p>
    <w:p w14:paraId="6EFAA468" w14:textId="7CF7BF62" w:rsidR="00150410" w:rsidRPr="000747C2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7C2">
        <w:rPr>
          <w:rFonts w:ascii="Times New Roman" w:hAnsi="Times New Roman" w:cs="Times New Roman"/>
          <w:sz w:val="28"/>
          <w:szCs w:val="28"/>
        </w:rPr>
        <w:t>Другой пример – сотрудничество французских вузов с образовательными учреждениями стран Центральной и Восточной Европы, а также Африки. Эти партнерства основаны на обмене студентами, научных исследованиях и совместном проведении конференций. В рамках этих программ студенты не только изучают французский язык, но и погружаются в культуру, историю и философию Франции, что способствует формированию устойчивых межкультурных связей.</w:t>
      </w:r>
    </w:p>
    <w:p w14:paraId="3C271F01" w14:textId="4775FAC1" w:rsidR="00150410" w:rsidRPr="00225B45" w:rsidRDefault="00150410" w:rsidP="00225B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B45">
        <w:rPr>
          <w:rFonts w:ascii="Times New Roman" w:hAnsi="Times New Roman" w:cs="Times New Roman"/>
          <w:b/>
          <w:bCs/>
          <w:sz w:val="28"/>
          <w:szCs w:val="28"/>
        </w:rPr>
        <w:t>Роль преподавательского состава и культурных проектов</w:t>
      </w:r>
    </w:p>
    <w:p w14:paraId="15CF1DE2" w14:textId="226A8E4D" w:rsidR="00736DC2" w:rsidRPr="00736DC2" w:rsidRDefault="00736DC2" w:rsidP="00736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C2">
        <w:rPr>
          <w:rFonts w:ascii="Times New Roman" w:hAnsi="Times New Roman" w:cs="Times New Roman"/>
          <w:sz w:val="28"/>
          <w:szCs w:val="28"/>
        </w:rPr>
        <w:lastRenderedPageBreak/>
        <w:t>Преподаватели французских вузов — это не просто носители знаний, но и настоящие проводники французской культуры в мире. Они играют важную роль в образовательной дипломатии, не только обучая студентов, но и вовлекая их в культурные и научные инициативы. Благодаря их работе Франция сохраняет статус страны с богатым академическим наследием и высоким уровнем интеллектуального влияния.</w:t>
      </w:r>
    </w:p>
    <w:p w14:paraId="0FABB0AA" w14:textId="6CC1AD59" w:rsidR="00736DC2" w:rsidRPr="00736DC2" w:rsidRDefault="00736DC2" w:rsidP="00736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C2">
        <w:rPr>
          <w:rFonts w:ascii="Times New Roman" w:hAnsi="Times New Roman" w:cs="Times New Roman"/>
          <w:sz w:val="28"/>
          <w:szCs w:val="28"/>
        </w:rPr>
        <w:t>Многие преподаватели активно участвуют в международных образовательных и культурных проектах. Они организуют публичные лекции, открытые семинары и мастер-классы, где рассказывают о французских научных достижениях, литературе, искусстве и философии. Такие мероприятия позволяют не только делиться знаниями, но и привлекать к изучению французской культуры студентов и исследователей со всего мира. Часто именно через личные встречи и дискуссии у студентов формируется интерес к Франции, её языку и традициям.</w:t>
      </w:r>
    </w:p>
    <w:p w14:paraId="035941B6" w14:textId="3BC60DFA" w:rsidR="00736DC2" w:rsidRPr="00736DC2" w:rsidRDefault="00736DC2" w:rsidP="00736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C2">
        <w:rPr>
          <w:rFonts w:ascii="Times New Roman" w:hAnsi="Times New Roman" w:cs="Times New Roman"/>
          <w:sz w:val="28"/>
          <w:szCs w:val="28"/>
        </w:rPr>
        <w:t>Научная деятельность французских преподавателей тоже вносит свой вклад в продвижение мягкой силы страны. Их исследования публикуются в ведущих международных журналах, цитируются зарубежными коллегами и становятся основой для новых академических дискуссий. Когда французские учёные участвуют в конференциях и симпозиумах, они не только представляют свои открытия, но и создают новые профессиональные связи, которые укрепляют позиции Франции в мировой науке.</w:t>
      </w:r>
    </w:p>
    <w:p w14:paraId="6D28D175" w14:textId="6E4AEE3D" w:rsidR="00736DC2" w:rsidRPr="00736DC2" w:rsidRDefault="00736DC2" w:rsidP="00736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C2">
        <w:rPr>
          <w:rFonts w:ascii="Times New Roman" w:hAnsi="Times New Roman" w:cs="Times New Roman"/>
          <w:sz w:val="28"/>
          <w:szCs w:val="28"/>
        </w:rPr>
        <w:t>Совместные исследовательские проекты — ещё один важный инструмент укрепления образовательных и культурных связей. Французские университеты сотрудничают с зарубежными научными центрами, работая над общими темами, от международных отношений до медицинских исследований и экологических проблем. Такие проекты не только способствуют научному прогрессу, но и помогают Франции выстраивать долгосрочные партнёрские отношения с другими странами.</w:t>
      </w:r>
    </w:p>
    <w:p w14:paraId="7C75D8C1" w14:textId="77777777" w:rsidR="00736DC2" w:rsidRDefault="00736DC2" w:rsidP="00736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C2">
        <w:rPr>
          <w:rFonts w:ascii="Times New Roman" w:hAnsi="Times New Roman" w:cs="Times New Roman"/>
          <w:sz w:val="28"/>
          <w:szCs w:val="28"/>
        </w:rPr>
        <w:t>Большую роль в распространении французской культуры играют и культурные центры, работающие при университетах и научных институтах. Они организуют выставки, кинопоказы, театральные постановки и литературные вечера, где иностранные студенты и преподаватели могут ближе познакомиться с Францией. Это помогает создать вокруг французского образования особую атмосферу, в которой обучение становится не просто академическим процессом, а частью более широкого культурного взаимодействия.</w:t>
      </w:r>
    </w:p>
    <w:p w14:paraId="305144CB" w14:textId="19BCD64C" w:rsidR="00150410" w:rsidRPr="004D2C7C" w:rsidRDefault="00150410" w:rsidP="00736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C7C">
        <w:rPr>
          <w:rFonts w:ascii="Times New Roman" w:hAnsi="Times New Roman" w:cs="Times New Roman"/>
          <w:b/>
          <w:bCs/>
          <w:sz w:val="28"/>
          <w:szCs w:val="28"/>
        </w:rPr>
        <w:t>Выводы и перспективы развития</w:t>
      </w:r>
    </w:p>
    <w:p w14:paraId="11F63757" w14:textId="2B945B7A" w:rsidR="00150410" w:rsidRPr="000747C2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7C2">
        <w:rPr>
          <w:rFonts w:ascii="Times New Roman" w:hAnsi="Times New Roman" w:cs="Times New Roman"/>
          <w:sz w:val="28"/>
          <w:szCs w:val="28"/>
        </w:rPr>
        <w:t xml:space="preserve">Франкоязычное образование, реализуемое через высшие учебные заведения Франции, является мощным инструментом мягкой силы, способствующим укреплению международного влияния страны. Его </w:t>
      </w:r>
      <w:r w:rsidRPr="000747C2">
        <w:rPr>
          <w:rFonts w:ascii="Times New Roman" w:hAnsi="Times New Roman" w:cs="Times New Roman"/>
          <w:sz w:val="28"/>
          <w:szCs w:val="28"/>
        </w:rPr>
        <w:lastRenderedPageBreak/>
        <w:t>ключевые преимущества заключаются в создании образовательных и культурных мостов, развитии глобального сообщества специалистов и формировании положительного имиджа французской модели образования.</w:t>
      </w:r>
    </w:p>
    <w:p w14:paraId="2E611AF1" w14:textId="75862FA8" w:rsidR="00150410" w:rsidRPr="000747C2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7C2">
        <w:rPr>
          <w:rFonts w:ascii="Times New Roman" w:hAnsi="Times New Roman" w:cs="Times New Roman"/>
          <w:sz w:val="28"/>
          <w:szCs w:val="28"/>
        </w:rPr>
        <w:t>Перспективы дальнейшего развития данной стратегии связаны с активным внедрением цифровых технологий, расширением международных партнерств и адаптацией образовательных программ к потребностям глобального рынка труда. Важно отметить, что успех франкоязычного образования зависит от интеграции академической строгости с культурной дипломатией, что позволит Франции сохранять лидирующие позиции в сфере образования и культурного влияния.</w:t>
      </w:r>
    </w:p>
    <w:p w14:paraId="727B9C57" w14:textId="05C50BE6" w:rsidR="00DE4193" w:rsidRDefault="00150410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47C2">
        <w:rPr>
          <w:rFonts w:ascii="Times New Roman" w:hAnsi="Times New Roman" w:cs="Times New Roman"/>
          <w:sz w:val="28"/>
          <w:szCs w:val="28"/>
        </w:rPr>
        <w:t>В заключении можно отметить, что опыт французских высших учебных заведений демонстрирует, как образование становится не только источником знаний, но и эффективным средством дипломатического воздействия. Франкоязычное образование продолжает играть важную роль в стратегии мягкой силы, формируя глобальное сообщество, разделяющее ценности французской культуры и образования.</w:t>
      </w:r>
    </w:p>
    <w:p w14:paraId="2F11617B" w14:textId="77777777" w:rsidR="00FF3201" w:rsidRPr="00C4101C" w:rsidRDefault="00FF3201" w:rsidP="00FF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AA008E" w14:textId="3A0A21A1" w:rsidR="00DE4193" w:rsidRPr="00DE4193" w:rsidRDefault="00DE4193" w:rsidP="00F940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419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литературы:</w:t>
      </w:r>
    </w:p>
    <w:p w14:paraId="2B47B110" w14:textId="623467D9" w:rsidR="004A7F6E" w:rsidRPr="004A7F6E" w:rsidRDefault="004A7F6E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Bourdieu, P. (1990). The logic of practice. </w:t>
      </w:r>
      <w:r w:rsidRPr="004A7F6E">
        <w:rPr>
          <w:rFonts w:ascii="Times New Roman" w:hAnsi="Times New Roman" w:cs="Times New Roman"/>
          <w:sz w:val="28"/>
          <w:szCs w:val="28"/>
          <w:lang w:val="ru-RU"/>
        </w:rPr>
        <w:t>Stanford University Press.</w:t>
      </w:r>
    </w:p>
    <w:p w14:paraId="2896B026" w14:textId="70EA2440" w:rsidR="004A7F6E" w:rsidRPr="004A7F6E" w:rsidRDefault="004A7F6E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Knight, J. (2004). Internationalization remodeled: Definition, approaches, and rationales. </w:t>
      </w:r>
      <w:r w:rsidRPr="004A7F6E">
        <w:rPr>
          <w:rFonts w:ascii="Times New Roman" w:hAnsi="Times New Roman" w:cs="Times New Roman"/>
          <w:sz w:val="28"/>
          <w:szCs w:val="28"/>
          <w:lang w:val="ru-RU"/>
        </w:rPr>
        <w:t xml:space="preserve">Journal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 xml:space="preserve"> Studies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in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 xml:space="preserve"> International Education, 8(1), 5–31.</w:t>
      </w:r>
    </w:p>
    <w:p w14:paraId="1A82F724" w14:textId="0533F868" w:rsidR="004A7F6E" w:rsidRPr="004A7F6E" w:rsidRDefault="004A7F6E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7CBB">
        <w:rPr>
          <w:rFonts w:ascii="Times New Roman" w:hAnsi="Times New Roman" w:cs="Times New Roman"/>
          <w:sz w:val="28"/>
          <w:szCs w:val="28"/>
          <w:lang w:val="en-US"/>
        </w:rPr>
        <w:t>Marginson</w:t>
      </w:r>
      <w:proofErr w:type="spellEnd"/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, S. (2011). Higher education and the common good.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Melbourne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 xml:space="preserve"> University Publishing.</w:t>
      </w:r>
    </w:p>
    <w:p w14:paraId="6BF4EEED" w14:textId="75EBA806" w:rsidR="004A7F6E" w:rsidRPr="004A7F6E" w:rsidRDefault="004A7F6E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Monfort, J. (2008). </w:t>
      </w:r>
      <w:proofErr w:type="spellStart"/>
      <w:r w:rsidRPr="00567CBB">
        <w:rPr>
          <w:rFonts w:ascii="Times New Roman" w:hAnsi="Times New Roman" w:cs="Times New Roman"/>
          <w:sz w:val="28"/>
          <w:szCs w:val="28"/>
          <w:lang w:val="en-US"/>
        </w:rPr>
        <w:t>L’internationalisation</w:t>
      </w:r>
      <w:proofErr w:type="spellEnd"/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67CBB">
        <w:rPr>
          <w:rFonts w:ascii="Times New Roman" w:hAnsi="Times New Roman" w:cs="Times New Roman"/>
          <w:sz w:val="28"/>
          <w:szCs w:val="28"/>
          <w:lang w:val="en-US"/>
        </w:rPr>
        <w:t>l’enseignement</w:t>
      </w:r>
      <w:proofErr w:type="spellEnd"/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 supérieur français: Bilan et perspectives.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Revue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 xml:space="preserve"> française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de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pédagogie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>, (156), 45–54.</w:t>
      </w:r>
    </w:p>
    <w:p w14:paraId="55FF489E" w14:textId="49254200" w:rsidR="004A7F6E" w:rsidRPr="004A7F6E" w:rsidRDefault="004A7F6E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Nye, J. S. (2004). Soft power: The means to success in world politics.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PublicAffairs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429430" w14:textId="34026B8C" w:rsidR="00DE4193" w:rsidRDefault="004A7F6E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Sabourin, J. (2010). </w:t>
      </w:r>
      <w:proofErr w:type="spellStart"/>
      <w:r w:rsidRPr="00567CBB">
        <w:rPr>
          <w:rFonts w:ascii="Times New Roman" w:hAnsi="Times New Roman" w:cs="Times New Roman"/>
          <w:sz w:val="28"/>
          <w:szCs w:val="28"/>
          <w:lang w:val="en-US"/>
        </w:rPr>
        <w:t>L’internationalisation</w:t>
      </w:r>
      <w:proofErr w:type="spellEnd"/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67CBB">
        <w:rPr>
          <w:rFonts w:ascii="Times New Roman" w:hAnsi="Times New Roman" w:cs="Times New Roman"/>
          <w:sz w:val="28"/>
          <w:szCs w:val="28"/>
          <w:lang w:val="en-US"/>
        </w:rPr>
        <w:t>l’enseignement</w:t>
      </w:r>
      <w:proofErr w:type="spellEnd"/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 supérieur </w:t>
      </w:r>
      <w:proofErr w:type="spellStart"/>
      <w:r w:rsidRPr="00567CBB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 France: </w:t>
      </w:r>
      <w:proofErr w:type="spellStart"/>
      <w:r w:rsidRPr="00567CBB">
        <w:rPr>
          <w:rFonts w:ascii="Times New Roman" w:hAnsi="Times New Roman" w:cs="Times New Roman"/>
          <w:sz w:val="28"/>
          <w:szCs w:val="28"/>
          <w:lang w:val="en-US"/>
        </w:rPr>
        <w:t>enjeux</w:t>
      </w:r>
      <w:proofErr w:type="spellEnd"/>
      <w:r w:rsidRPr="00567CBB">
        <w:rPr>
          <w:rFonts w:ascii="Times New Roman" w:hAnsi="Times New Roman" w:cs="Times New Roman"/>
          <w:sz w:val="28"/>
          <w:szCs w:val="28"/>
          <w:lang w:val="en-US"/>
        </w:rPr>
        <w:t xml:space="preserve"> et perspectives.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Revue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internationale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d’éducation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de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F6E">
        <w:rPr>
          <w:rFonts w:ascii="Times New Roman" w:hAnsi="Times New Roman" w:cs="Times New Roman"/>
          <w:sz w:val="28"/>
          <w:szCs w:val="28"/>
          <w:lang w:val="ru-RU"/>
        </w:rPr>
        <w:t>Sèvres</w:t>
      </w:r>
      <w:proofErr w:type="spellEnd"/>
      <w:r w:rsidRPr="004A7F6E">
        <w:rPr>
          <w:rFonts w:ascii="Times New Roman" w:hAnsi="Times New Roman" w:cs="Times New Roman"/>
          <w:sz w:val="28"/>
          <w:szCs w:val="28"/>
          <w:lang w:val="ru-RU"/>
        </w:rPr>
        <w:t>, 25, 1–17.</w:t>
      </w:r>
    </w:p>
    <w:p w14:paraId="669617A5" w14:textId="77777777" w:rsidR="00F63118" w:rsidRDefault="00F63118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101C">
        <w:rPr>
          <w:rFonts w:ascii="Times New Roman" w:hAnsi="Times New Roman" w:cs="Times New Roman"/>
          <w:sz w:val="28"/>
          <w:szCs w:val="28"/>
          <w:lang w:val="ru-RU"/>
        </w:rPr>
        <w:t>Апкарова</w:t>
      </w:r>
      <w:proofErr w:type="spellEnd"/>
      <w:r w:rsidRPr="00C4101C">
        <w:rPr>
          <w:rFonts w:ascii="Times New Roman" w:hAnsi="Times New Roman" w:cs="Times New Roman"/>
          <w:sz w:val="28"/>
          <w:szCs w:val="28"/>
          <w:lang w:val="ru-RU"/>
        </w:rPr>
        <w:t>, Е. (2008). Болонский процесс и система высшего образования Франции. Высшее образование в России, (10), 112-115.</w:t>
      </w:r>
    </w:p>
    <w:p w14:paraId="2715FB4C" w14:textId="77777777" w:rsidR="00F63118" w:rsidRDefault="00F63118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5678">
        <w:rPr>
          <w:rFonts w:ascii="Times New Roman" w:hAnsi="Times New Roman" w:cs="Times New Roman"/>
          <w:sz w:val="28"/>
          <w:szCs w:val="28"/>
          <w:lang w:val="ru-RU"/>
        </w:rPr>
        <w:t>Крайсман</w:t>
      </w:r>
      <w:proofErr w:type="spellEnd"/>
      <w:r w:rsidRPr="00385678">
        <w:rPr>
          <w:rFonts w:ascii="Times New Roman" w:hAnsi="Times New Roman" w:cs="Times New Roman"/>
          <w:sz w:val="28"/>
          <w:szCs w:val="28"/>
          <w:lang w:val="ru-RU"/>
        </w:rPr>
        <w:t xml:space="preserve">, Н. В., &amp; </w:t>
      </w:r>
      <w:proofErr w:type="spellStart"/>
      <w:r w:rsidRPr="00385678">
        <w:rPr>
          <w:rFonts w:ascii="Times New Roman" w:hAnsi="Times New Roman" w:cs="Times New Roman"/>
          <w:sz w:val="28"/>
          <w:szCs w:val="28"/>
          <w:lang w:val="ru-RU"/>
        </w:rPr>
        <w:t>Фушель</w:t>
      </w:r>
      <w:proofErr w:type="spellEnd"/>
      <w:r w:rsidRPr="00385678">
        <w:rPr>
          <w:rFonts w:ascii="Times New Roman" w:hAnsi="Times New Roman" w:cs="Times New Roman"/>
          <w:sz w:val="28"/>
          <w:szCs w:val="28"/>
          <w:lang w:val="ru-RU"/>
        </w:rPr>
        <w:t>, Д. Д. (2015). Система высшего образования во Франции: слабые стороны, парадоксы и задачи университетов. Современные проблемы науки и образования, (2-2), 373-373.</w:t>
      </w:r>
    </w:p>
    <w:p w14:paraId="11564ABC" w14:textId="77777777" w:rsidR="00F63118" w:rsidRDefault="00F63118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6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Орехова, Е. Я. (2004). Образование во Франции: традиции и реформы. </w:t>
      </w:r>
      <w:proofErr w:type="spellStart"/>
      <w:r w:rsidRPr="00385678">
        <w:rPr>
          <w:rFonts w:ascii="Times New Roman" w:hAnsi="Times New Roman" w:cs="Times New Roman"/>
          <w:sz w:val="28"/>
          <w:szCs w:val="28"/>
          <w:lang w:val="ru-RU"/>
        </w:rPr>
        <w:t>Автореф</w:t>
      </w:r>
      <w:proofErr w:type="spellEnd"/>
      <w:r w:rsidRPr="00385678">
        <w:rPr>
          <w:rFonts w:ascii="Times New Roman" w:hAnsi="Times New Roman" w:cs="Times New Roman"/>
          <w:sz w:val="28"/>
          <w:szCs w:val="28"/>
          <w:lang w:val="ru-RU"/>
        </w:rPr>
        <w:t>. диссер. д-ра. пед. н. Тула, 25.</w:t>
      </w:r>
    </w:p>
    <w:p w14:paraId="367DC3A6" w14:textId="77777777" w:rsidR="00F63118" w:rsidRDefault="00F63118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63118">
        <w:rPr>
          <w:rFonts w:ascii="Times New Roman" w:hAnsi="Times New Roman" w:cs="Times New Roman"/>
          <w:sz w:val="28"/>
          <w:szCs w:val="28"/>
          <w:lang w:val="ru-RU"/>
        </w:rPr>
        <w:t>Пионова</w:t>
      </w:r>
      <w:proofErr w:type="spellEnd"/>
      <w:r w:rsidRPr="00F63118">
        <w:rPr>
          <w:rFonts w:ascii="Times New Roman" w:hAnsi="Times New Roman" w:cs="Times New Roman"/>
          <w:sz w:val="28"/>
          <w:szCs w:val="28"/>
          <w:lang w:val="ru-RU"/>
        </w:rPr>
        <w:t>, Р. С. (2002). Педагогика высшей школы. Мн.: Университетское.</w:t>
      </w:r>
    </w:p>
    <w:p w14:paraId="16430CD2" w14:textId="6919E97E" w:rsidR="00551712" w:rsidRDefault="0051610D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10D">
        <w:rPr>
          <w:rFonts w:ascii="Times New Roman" w:hAnsi="Times New Roman" w:cs="Times New Roman"/>
          <w:sz w:val="28"/>
          <w:szCs w:val="28"/>
          <w:lang w:val="ru-RU"/>
        </w:rPr>
        <w:t>Нагорнов, В. А. (2014). «Мягкая сила» по-французски. Вестник международных организаций: образование, наука, новая экономика, 9(2), 167-189.</w:t>
      </w:r>
    </w:p>
    <w:p w14:paraId="3EA11F60" w14:textId="73A94174" w:rsidR="007E4C92" w:rsidRPr="004A7F6E" w:rsidRDefault="007E4C92" w:rsidP="004A7F6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C92">
        <w:rPr>
          <w:rFonts w:ascii="Times New Roman" w:hAnsi="Times New Roman" w:cs="Times New Roman"/>
          <w:sz w:val="28"/>
          <w:szCs w:val="28"/>
          <w:lang w:val="ru-RU"/>
        </w:rPr>
        <w:t>Косенко, С. И. (2014). «Мягкая сила» как фактор культурной дипломатии Франции. Знание. Понимание. Умение, (1), 114-125.</w:t>
      </w:r>
    </w:p>
    <w:sectPr w:rsidR="007E4C92" w:rsidRPr="004A7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1C1A" w14:textId="77777777" w:rsidR="00D87DD2" w:rsidRDefault="00D87DD2" w:rsidP="00150410">
      <w:pPr>
        <w:spacing w:after="0" w:line="240" w:lineRule="auto"/>
      </w:pPr>
      <w:r>
        <w:separator/>
      </w:r>
    </w:p>
  </w:endnote>
  <w:endnote w:type="continuationSeparator" w:id="0">
    <w:p w14:paraId="4CA22EC1" w14:textId="77777777" w:rsidR="00D87DD2" w:rsidRDefault="00D87DD2" w:rsidP="0015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2166" w14:textId="77777777" w:rsidR="00D87DD2" w:rsidRDefault="00D87DD2" w:rsidP="00150410">
      <w:pPr>
        <w:spacing w:after="0" w:line="240" w:lineRule="auto"/>
      </w:pPr>
      <w:r>
        <w:separator/>
      </w:r>
    </w:p>
  </w:footnote>
  <w:footnote w:type="continuationSeparator" w:id="0">
    <w:p w14:paraId="0DEC5321" w14:textId="77777777" w:rsidR="00D87DD2" w:rsidRDefault="00D87DD2" w:rsidP="0015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389"/>
    <w:multiLevelType w:val="hybridMultilevel"/>
    <w:tmpl w:val="ECB69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07FD"/>
    <w:multiLevelType w:val="hybridMultilevel"/>
    <w:tmpl w:val="BFF2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22DA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61308">
    <w:abstractNumId w:val="1"/>
  </w:num>
  <w:num w:numId="2" w16cid:durableId="4232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10"/>
    <w:rsid w:val="000747C2"/>
    <w:rsid w:val="00150410"/>
    <w:rsid w:val="00225B45"/>
    <w:rsid w:val="00325CC8"/>
    <w:rsid w:val="00385678"/>
    <w:rsid w:val="004A7F6E"/>
    <w:rsid w:val="004D2C7C"/>
    <w:rsid w:val="004F02EB"/>
    <w:rsid w:val="0051610D"/>
    <w:rsid w:val="00551712"/>
    <w:rsid w:val="00567CBB"/>
    <w:rsid w:val="005E1FE6"/>
    <w:rsid w:val="005F77A0"/>
    <w:rsid w:val="006537C9"/>
    <w:rsid w:val="00733677"/>
    <w:rsid w:val="00736DC2"/>
    <w:rsid w:val="007E4C92"/>
    <w:rsid w:val="009D6559"/>
    <w:rsid w:val="00A02D0F"/>
    <w:rsid w:val="00A174AA"/>
    <w:rsid w:val="00B016AA"/>
    <w:rsid w:val="00B540FE"/>
    <w:rsid w:val="00C4101C"/>
    <w:rsid w:val="00CB414B"/>
    <w:rsid w:val="00D046DB"/>
    <w:rsid w:val="00D87DD2"/>
    <w:rsid w:val="00DE4193"/>
    <w:rsid w:val="00E857DB"/>
    <w:rsid w:val="00EA7DDE"/>
    <w:rsid w:val="00F63118"/>
    <w:rsid w:val="00F9406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593A"/>
  <w15:chartTrackingRefBased/>
  <w15:docId w15:val="{E8FE6DB1-AA11-CE4A-AF6E-B5C2F830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4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4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4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4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4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4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0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04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4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04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04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041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5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0410"/>
  </w:style>
  <w:style w:type="paragraph" w:styleId="ae">
    <w:name w:val="footer"/>
    <w:basedOn w:val="a"/>
    <w:link w:val="af"/>
    <w:uiPriority w:val="99"/>
    <w:unhideWhenUsed/>
    <w:rsid w:val="0015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2486</Words>
  <Characters>14173</Characters>
  <Application>Microsoft Office Word</Application>
  <DocSecurity>0</DocSecurity>
  <Lines>118</Lines>
  <Paragraphs>33</Paragraphs>
  <ScaleCrop>false</ScaleCrop>
  <Company/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Alikeyeva</dc:creator>
  <cp:keywords/>
  <dc:description/>
  <cp:lastModifiedBy>Anel Alikeyeva</cp:lastModifiedBy>
  <cp:revision>17</cp:revision>
  <dcterms:created xsi:type="dcterms:W3CDTF">2025-03-31T09:42:00Z</dcterms:created>
  <dcterms:modified xsi:type="dcterms:W3CDTF">2025-03-31T18:04:00Z</dcterms:modified>
</cp:coreProperties>
</file>