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281D" w:rsidRPr="0036281D" w:rsidRDefault="0036281D" w:rsidP="0036281D">
      <w:pPr>
        <w:jc w:val="center"/>
        <w:rPr>
          <w:rStyle w:val="a8"/>
          <w:rFonts w:ascii="Arial" w:hAnsi="Arial" w:cs="Arial"/>
          <w:b/>
          <w:sz w:val="28"/>
          <w:szCs w:val="28"/>
          <w:shd w:val="clear" w:color="auto" w:fill="FFFFFF"/>
        </w:rPr>
      </w:pPr>
      <w:r w:rsidRPr="0036281D">
        <w:rPr>
          <w:sz w:val="28"/>
          <w:szCs w:val="28"/>
        </w:rPr>
        <w:fldChar w:fldCharType="begin"/>
      </w:r>
      <w:r w:rsidRPr="0036281D">
        <w:rPr>
          <w:sz w:val="28"/>
          <w:szCs w:val="28"/>
        </w:rPr>
        <w:instrText xml:space="preserve"> HYPERLINK "https://cyberleninka.ru/article/n/igra-kak-sposob-obucheniya-inostrannomu-yazyku" </w:instrText>
      </w:r>
      <w:r w:rsidRPr="0036281D">
        <w:rPr>
          <w:sz w:val="28"/>
          <w:szCs w:val="28"/>
        </w:rPr>
        <w:fldChar w:fldCharType="separate"/>
      </w:r>
      <w:r w:rsidRPr="003628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628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КАК СПОСОБ ОБУЧЕНИЯ ИНОСТРАННОМУ ЯЗЫКУ</w:t>
      </w:r>
    </w:p>
    <w:p w:rsidR="0036281D" w:rsidRPr="0036281D" w:rsidRDefault="0036281D" w:rsidP="0036281D">
      <w:pPr>
        <w:pStyle w:val="a6"/>
        <w:jc w:val="center"/>
        <w:rPr>
          <w:sz w:val="28"/>
          <w:szCs w:val="28"/>
        </w:rPr>
      </w:pPr>
      <w:r w:rsidRPr="0036281D">
        <w:rPr>
          <w:sz w:val="28"/>
          <w:szCs w:val="28"/>
        </w:rPr>
        <w:fldChar w:fldCharType="end"/>
      </w:r>
    </w:p>
    <w:p w:rsidR="0036281D" w:rsidRPr="0036281D" w:rsidRDefault="0036281D" w:rsidP="0036281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4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81D">
        <w:rPr>
          <w:rFonts w:ascii="Times New Roman" w:hAnsi="Times New Roman" w:cs="Times New Roman"/>
          <w:b/>
          <w:sz w:val="28"/>
          <w:szCs w:val="28"/>
          <w:lang w:val="en-US"/>
        </w:rPr>
        <w:t>YESSENOV UNIVERSITY</w:t>
      </w:r>
    </w:p>
    <w:p w:rsidR="0036281D" w:rsidRPr="0036281D" w:rsidRDefault="0036281D" w:rsidP="0036281D">
      <w:pPr>
        <w:pStyle w:val="a6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7BA0" w:rsidRPr="0036281D" w:rsidRDefault="0036281D" w:rsidP="0036281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281D">
        <w:rPr>
          <w:rFonts w:ascii="Times New Roman" w:hAnsi="Times New Roman" w:cs="Times New Roman"/>
          <w:b/>
          <w:sz w:val="28"/>
          <w:szCs w:val="28"/>
        </w:rPr>
        <w:t>Конаршаева</w:t>
      </w:r>
      <w:r w:rsidRPr="003628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6281D">
        <w:rPr>
          <w:rFonts w:ascii="Times New Roman" w:hAnsi="Times New Roman" w:cs="Times New Roman"/>
          <w:b/>
          <w:sz w:val="28"/>
          <w:szCs w:val="28"/>
        </w:rPr>
        <w:t>А</w:t>
      </w:r>
      <w:r w:rsidRPr="0036281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36281D">
        <w:rPr>
          <w:rFonts w:ascii="Times New Roman" w:hAnsi="Times New Roman" w:cs="Times New Roman"/>
          <w:b/>
          <w:sz w:val="28"/>
          <w:szCs w:val="28"/>
        </w:rPr>
        <w:t>А</w:t>
      </w:r>
      <w:r w:rsidRPr="0036281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6281D" w:rsidRPr="00837BA0" w:rsidRDefault="0036281D" w:rsidP="0036281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6281D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подходы к обучению языкам делают акцент на активном вовлечении студентов в процесс изучения. Одним из самых эффективных методов является использование игровых технологий. </w:t>
      </w:r>
    </w:p>
    <w:p w:rsidR="0036281D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Игры в обучении английскому языку не только делают процесс более увлекательным, но и способствуют улучшению навыков, развитию креативности, а также укреплению мотивации. </w:t>
      </w:r>
    </w:p>
    <w:p w:rsidR="00837BA0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В этой статье мы рассмотрим, как различные виды игр могут быть использованы для обучения английскому языку и </w:t>
      </w:r>
      <w:r w:rsidR="0036281D" w:rsidRPr="0036281D">
        <w:rPr>
          <w:rFonts w:ascii="Times New Roman" w:hAnsi="Times New Roman" w:cs="Times New Roman"/>
          <w:sz w:val="28"/>
          <w:szCs w:val="28"/>
          <w:lang w:eastAsia="ru-RU"/>
        </w:rPr>
        <w:t>какие преимущества - это</w:t>
      </w:r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 может дать студентам.</w:t>
      </w:r>
    </w:p>
    <w:p w:rsidR="00837BA0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sz w:val="28"/>
          <w:szCs w:val="28"/>
          <w:lang w:eastAsia="ru-RU"/>
        </w:rPr>
        <w:t>Существует множество форм игр, которые могут быть адаптированы для разных уровней владения языком. Рассмотрим основные из них.</w:t>
      </w:r>
    </w:p>
    <w:p w:rsidR="00837BA0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Настольные и карточные игры</w:t>
      </w:r>
    </w:p>
    <w:p w:rsidR="00837BA0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Настольные и карточные игры являются отличным способом развивать навыки коммуникации и расширять словарный запас. Например, игры, такие как </w:t>
      </w:r>
      <w:proofErr w:type="spellStart"/>
      <w:r w:rsidRPr="003628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Scrabble</w:t>
      </w:r>
      <w:proofErr w:type="spellEnd"/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28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Taboo</w:t>
      </w:r>
      <w:proofErr w:type="spellEnd"/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3628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Uno</w:t>
      </w:r>
      <w:proofErr w:type="spellEnd"/>
      <w:r w:rsidRPr="0036281D">
        <w:rPr>
          <w:rFonts w:ascii="Times New Roman" w:hAnsi="Times New Roman" w:cs="Times New Roman"/>
          <w:sz w:val="28"/>
          <w:szCs w:val="28"/>
          <w:lang w:eastAsia="ru-RU"/>
        </w:rPr>
        <w:t>, могут быть адаптированы для учеников, изучающих английский язык. В таких играх участники должны активно использовать английские слова и фразы, что способствует улучшению их устной речи и понимания.</w:t>
      </w:r>
    </w:p>
    <w:p w:rsidR="00837BA0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Ролевые игры</w:t>
      </w:r>
    </w:p>
    <w:p w:rsidR="0036281D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Ролевые игры предполагают, что студенты выполняют определенные роли в рамках сценариев, что позволяет им активно использовать язык в контексте. </w:t>
      </w:r>
    </w:p>
    <w:p w:rsidR="0036281D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Например, ученики могут разыгрывать ситуации, такие как заказ еды в ресторане, поездка на вокзал или проведение деловых переговоров. </w:t>
      </w:r>
    </w:p>
    <w:p w:rsidR="00837BA0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sz w:val="28"/>
          <w:szCs w:val="28"/>
          <w:lang w:eastAsia="ru-RU"/>
        </w:rPr>
        <w:t>Ролевые игры способствуют развитию разговорных навыков, а также помогают учащимся лучше понять культурные особенности, связанные с использованием языка в разных ситуациях.</w:t>
      </w:r>
    </w:p>
    <w:p w:rsidR="00837BA0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Мобильные и компьютерные игры</w:t>
      </w:r>
    </w:p>
    <w:p w:rsidR="0036281D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sz w:val="28"/>
          <w:szCs w:val="28"/>
          <w:lang w:eastAsia="ru-RU"/>
        </w:rPr>
        <w:t>С развитием технологий появились и мобильные приложения, а также онлайн-игры, которые способствуют изучению английского языка.</w:t>
      </w:r>
    </w:p>
    <w:p w:rsidR="0036281D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Например, такие игры как </w:t>
      </w:r>
      <w:proofErr w:type="spellStart"/>
      <w:r w:rsidRPr="003628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Duolingo</w:t>
      </w:r>
      <w:proofErr w:type="spellEnd"/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28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Memrise</w:t>
      </w:r>
      <w:proofErr w:type="spellEnd"/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3628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Quizlet</w:t>
      </w:r>
      <w:proofErr w:type="spellEnd"/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позволяют студентам на разных уровнях осваивать новые слова, грамматику и улучшать произношение. </w:t>
      </w:r>
    </w:p>
    <w:p w:rsidR="00837BA0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sz w:val="28"/>
          <w:szCs w:val="28"/>
          <w:lang w:eastAsia="ru-RU"/>
        </w:rPr>
        <w:t>Мобильные игры могут быть использованы для тренировки языковых навыков в любое время и в любом месте, что делает их удобным инструментом для самостоятельного обучения.</w:t>
      </w:r>
    </w:p>
    <w:p w:rsidR="00837BA0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Игры на внимательность и память</w:t>
      </w:r>
    </w:p>
    <w:p w:rsidR="00837BA0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Игры, направленные на развитие внимания и памяти, также полезны в изучении языка. Игры типа </w:t>
      </w:r>
      <w:proofErr w:type="spellStart"/>
      <w:r w:rsidRPr="003628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Memory</w:t>
      </w:r>
      <w:proofErr w:type="spellEnd"/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28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Simon</w:t>
      </w:r>
      <w:proofErr w:type="spellEnd"/>
      <w:r w:rsidRPr="003628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628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Says</w:t>
      </w:r>
      <w:proofErr w:type="spellEnd"/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3628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Bingo</w:t>
      </w:r>
      <w:proofErr w:type="spellEnd"/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 могут быть использованы для повторения лексики, улучшения навыков восприятия на слух и запоминания новых слов. Такие игры тренируют память и внимательность учащихся, что важно для успешного освоения языка.</w:t>
      </w:r>
    </w:p>
    <w:p w:rsidR="00837BA0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Преимущества использования игр в обучении английскому языку</w:t>
      </w:r>
    </w:p>
    <w:p w:rsidR="00837BA0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Повышение мотивации</w:t>
      </w:r>
    </w:p>
    <w:p w:rsidR="00837BA0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sz w:val="28"/>
          <w:szCs w:val="28"/>
          <w:lang w:eastAsia="ru-RU"/>
        </w:rPr>
        <w:t>Игры делают процесс обучения более интересным и захватывающим. Студенты меньше устает от занятий, поскольку игра помогает снизить уровень стресса и устраняет монотонность. Мотивация учащихся значительно увеличивается, когда обучение превращается в увлекательную задачу, а не в рутинную обязанность.</w:t>
      </w:r>
    </w:p>
    <w:p w:rsidR="00837BA0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Развитие креативности и критического мышления</w:t>
      </w:r>
    </w:p>
    <w:p w:rsidR="00837BA0" w:rsidRPr="0036281D" w:rsidRDefault="00837BA0" w:rsidP="0036281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sz w:val="28"/>
          <w:szCs w:val="28"/>
          <w:lang w:eastAsia="ru-RU"/>
        </w:rPr>
        <w:t>Игры способствуют развитию творческого подхода к решению проблем. В ролевых играх, например, студенты часто вынуждены импровизировать и придумывать различные сценарии, что развивает их креативность. Кроме того, игровые задания часто требуют критического мышления, что позволяет учащимся более глубоко осваивать материал.</w:t>
      </w:r>
    </w:p>
    <w:p w:rsidR="00837BA0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Улучшение коммуникативных навыков</w:t>
      </w:r>
    </w:p>
    <w:p w:rsidR="00837BA0" w:rsidRPr="0036281D" w:rsidRDefault="00837BA0" w:rsidP="0036281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sz w:val="28"/>
          <w:szCs w:val="28"/>
          <w:lang w:eastAsia="ru-RU"/>
        </w:rPr>
        <w:t>Одним из ключевых аспектов при изучении языка является развитие способности к общению. Игры, которые требуют взаимодействия между участниками, способствуют улучшению коммуникативных навыков. Учащиеся учатся слушать, отвечать, выражать свои мысли, работать в команде, что делает их более уверенными в реальных ситуациях общения на английском языке.</w:t>
      </w:r>
    </w:p>
    <w:p w:rsidR="00837BA0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Интерактивность и вовлеченность</w:t>
      </w:r>
    </w:p>
    <w:p w:rsidR="00837BA0" w:rsidRPr="0036281D" w:rsidRDefault="00837BA0" w:rsidP="0036281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sz w:val="28"/>
          <w:szCs w:val="28"/>
          <w:lang w:eastAsia="ru-RU"/>
        </w:rPr>
        <w:t>В отличие от традиционных методов обучения, игры предоставляют более интерактивный формат. Студенты активно участвуют в процессе обучения, а не просто получают информацию. Это позволяет более эффективно усваивать материал, а также быстрее справляться с трудностями, возникающими в процессе изучения.</w:t>
      </w:r>
    </w:p>
    <w:p w:rsidR="00837BA0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Развитие уверенности в себе</w:t>
      </w:r>
    </w:p>
    <w:p w:rsidR="00837BA0" w:rsidRPr="0036281D" w:rsidRDefault="00837BA0" w:rsidP="0036281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sz w:val="28"/>
          <w:szCs w:val="28"/>
          <w:lang w:eastAsia="ru-RU"/>
        </w:rPr>
        <w:t>Для многих студентов страх перед ошибками является серьезным барьером на пути к освоению языка. Игры позволяют создавать безопасную среду, в которой можно экспериментировать с языком без страха быть осуждённым. Это помогает развить уверенность и уменьшить страх перед ошибками, что важно для успешного овладения языком.</w:t>
      </w:r>
    </w:p>
    <w:p w:rsidR="00837BA0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Примеры игр для различных уровней</w:t>
      </w:r>
    </w:p>
    <w:p w:rsidR="00837BA0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Начальный уровень:</w:t>
      </w:r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 Для новичков можно использовать игры на запоминание слов и фраз, такие как </w:t>
      </w:r>
      <w:proofErr w:type="spellStart"/>
      <w:r w:rsidRPr="003628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Memory</w:t>
      </w:r>
      <w:proofErr w:type="spellEnd"/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28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Bingo</w:t>
      </w:r>
      <w:proofErr w:type="spellEnd"/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 или карточные игры, где студентам нужно находить пары слов и картинок.</w:t>
      </w:r>
    </w:p>
    <w:p w:rsidR="00837BA0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Средний уровень:</w:t>
      </w:r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 Для студентов среднего уровня подходят игры, которые требуют больше взаимодействия, такие как </w:t>
      </w:r>
      <w:proofErr w:type="spellStart"/>
      <w:r w:rsidRPr="003628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Taboo</w:t>
      </w:r>
      <w:proofErr w:type="spellEnd"/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Pr="003628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20 </w:t>
      </w:r>
      <w:proofErr w:type="spellStart"/>
      <w:r w:rsidRPr="003628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Questions</w:t>
      </w:r>
      <w:proofErr w:type="spellEnd"/>
      <w:r w:rsidRPr="0036281D">
        <w:rPr>
          <w:rFonts w:ascii="Times New Roman" w:hAnsi="Times New Roman" w:cs="Times New Roman"/>
          <w:sz w:val="28"/>
          <w:szCs w:val="28"/>
          <w:lang w:eastAsia="ru-RU"/>
        </w:rPr>
        <w:t>. Эти игры помогают развивать разговорные навыки и расширяют словарный запас.</w:t>
      </w:r>
    </w:p>
    <w:p w:rsidR="00837BA0" w:rsidRPr="0036281D" w:rsidRDefault="00837BA0" w:rsidP="003628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Продвинутый уровень:</w:t>
      </w:r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 Для более опытных учеников можно использовать ролевые игры, дебаты или командные игры, где необходимо обсуждать сложные темы или разрабатывать стратегии на английском языке.</w:t>
      </w:r>
    </w:p>
    <w:p w:rsidR="00837BA0" w:rsidRPr="0036281D" w:rsidRDefault="00837BA0" w:rsidP="0036281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игр в обучении английскому языку </w:t>
      </w:r>
      <w:r w:rsidR="0036281D" w:rsidRPr="0036281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6281D">
        <w:rPr>
          <w:rFonts w:ascii="Times New Roman" w:hAnsi="Times New Roman" w:cs="Times New Roman"/>
          <w:sz w:val="28"/>
          <w:szCs w:val="28"/>
          <w:lang w:eastAsia="ru-RU"/>
        </w:rPr>
        <w:t xml:space="preserve"> это мощный и эффективный инструмент, который помогает учащимся развивать языковые навыки в увлекательной и мотивационной форме. Игры способствуют улучшению общения, расширению словарного запаса и развитию уверенности в себе. Внедрение игровых элементов в процесс обучения помогает создать более динамичную, активную и интересную образовательную среду, что в конечном итоге ведет к более успешному освоению языка.</w:t>
      </w:r>
    </w:p>
    <w:p w:rsidR="006351A7" w:rsidRPr="00837BA0" w:rsidRDefault="006351A7" w:rsidP="00FD6B02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6351A7" w:rsidRPr="0083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35FE5"/>
    <w:multiLevelType w:val="multilevel"/>
    <w:tmpl w:val="4CA02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97456"/>
    <w:multiLevelType w:val="multilevel"/>
    <w:tmpl w:val="A79ED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D581F"/>
    <w:multiLevelType w:val="multilevel"/>
    <w:tmpl w:val="E60A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F64FE"/>
    <w:multiLevelType w:val="multilevel"/>
    <w:tmpl w:val="4F8C1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346AFD"/>
    <w:multiLevelType w:val="multilevel"/>
    <w:tmpl w:val="6CCEAC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AB0A70"/>
    <w:multiLevelType w:val="multilevel"/>
    <w:tmpl w:val="46E8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E81D4A"/>
    <w:multiLevelType w:val="multilevel"/>
    <w:tmpl w:val="99AA8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BA3043"/>
    <w:multiLevelType w:val="multilevel"/>
    <w:tmpl w:val="4A16A6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5E50F7"/>
    <w:multiLevelType w:val="multilevel"/>
    <w:tmpl w:val="9362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B64DAC"/>
    <w:multiLevelType w:val="multilevel"/>
    <w:tmpl w:val="F7EA8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295385"/>
    <w:multiLevelType w:val="multilevel"/>
    <w:tmpl w:val="D7E4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9D1273"/>
    <w:multiLevelType w:val="multilevel"/>
    <w:tmpl w:val="FEC4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6A"/>
    <w:rsid w:val="000E4A98"/>
    <w:rsid w:val="0016676A"/>
    <w:rsid w:val="002E405D"/>
    <w:rsid w:val="0036281D"/>
    <w:rsid w:val="00607DE1"/>
    <w:rsid w:val="006351A7"/>
    <w:rsid w:val="00654BC8"/>
    <w:rsid w:val="007E3B7C"/>
    <w:rsid w:val="00837BA0"/>
    <w:rsid w:val="00901CF6"/>
    <w:rsid w:val="00A148D2"/>
    <w:rsid w:val="00AE2C34"/>
    <w:rsid w:val="00C4391D"/>
    <w:rsid w:val="00CE537B"/>
    <w:rsid w:val="00D12ED9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1E70"/>
  <w15:chartTrackingRefBased/>
  <w15:docId w15:val="{7ACC9612-8281-48CF-9482-62D32B03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5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51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5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1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1A7"/>
    <w:rPr>
      <w:b/>
      <w:bCs/>
    </w:rPr>
  </w:style>
  <w:style w:type="paragraph" w:styleId="a5">
    <w:name w:val="List Paragraph"/>
    <w:basedOn w:val="a"/>
    <w:uiPriority w:val="34"/>
    <w:qFormat/>
    <w:rsid w:val="006351A7"/>
    <w:pPr>
      <w:ind w:left="720"/>
      <w:contextualSpacing/>
    </w:pPr>
  </w:style>
  <w:style w:type="paragraph" w:styleId="a6">
    <w:name w:val="No Spacing"/>
    <w:uiPriority w:val="1"/>
    <w:qFormat/>
    <w:rsid w:val="00837BA0"/>
    <w:pPr>
      <w:spacing w:after="0" w:line="240" w:lineRule="auto"/>
    </w:pPr>
  </w:style>
  <w:style w:type="character" w:styleId="a7">
    <w:name w:val="Emphasis"/>
    <w:basedOn w:val="a0"/>
    <w:uiPriority w:val="20"/>
    <w:qFormat/>
    <w:rsid w:val="00837BA0"/>
    <w:rPr>
      <w:i/>
      <w:iCs/>
    </w:rPr>
  </w:style>
  <w:style w:type="character" w:styleId="a8">
    <w:name w:val="Hyperlink"/>
    <w:basedOn w:val="a0"/>
    <w:uiPriority w:val="99"/>
    <w:semiHidden/>
    <w:unhideWhenUsed/>
    <w:rsid w:val="0036281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628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Айнаш Конаршаева</dc:creator>
  <cp:keywords/>
  <dc:description/>
  <cp:lastModifiedBy>Айнаш Конаршаева</cp:lastModifiedBy>
  <cp:revision>8</cp:revision>
  <dcterms:created xsi:type="dcterms:W3CDTF">2024-11-27T09:28:00Z</dcterms:created>
  <dcterms:modified xsi:type="dcterms:W3CDTF">2025-02-17T07:52:00Z</dcterms:modified>
</cp:coreProperties>
</file>