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86" w:rsidRPr="009A5F86" w:rsidRDefault="009A5F86" w:rsidP="00DB308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44444"/>
          <w:kern w:val="36"/>
          <w:sz w:val="32"/>
          <w:szCs w:val="32"/>
          <w:lang w:eastAsia="ru-RU"/>
        </w:rPr>
      </w:pPr>
      <w:r w:rsidRPr="009A5F86">
        <w:rPr>
          <w:rFonts w:ascii="Arial" w:eastAsia="Times New Roman" w:hAnsi="Arial" w:cs="Arial"/>
          <w:color w:val="444444"/>
          <w:kern w:val="36"/>
          <w:sz w:val="32"/>
          <w:szCs w:val="32"/>
          <w:lang w:eastAsia="ru-RU"/>
        </w:rPr>
        <w:t>Формирование функциональной грамотности младших школьников на уроках в начальной школе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8"/>
          <w:szCs w:val="28"/>
        </w:rPr>
      </w:pPr>
      <w:r>
        <w:rPr>
          <w:rFonts w:ascii="Arial" w:hAnsi="Arial" w:cs="Arial"/>
          <w:color w:val="8F8F8F"/>
          <w:sz w:val="21"/>
          <w:szCs w:val="21"/>
        </w:rPr>
        <w:t> </w:t>
      </w:r>
    </w:p>
    <w:p w:rsidR="009A5F86" w:rsidRPr="00DB3081" w:rsidRDefault="009A5F86" w:rsidP="0002074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8F8F8F"/>
          <w:sz w:val="28"/>
          <w:szCs w:val="28"/>
        </w:rPr>
      </w:pPr>
      <w:r w:rsidRPr="00DB3081">
        <w:rPr>
          <w:b/>
          <w:i/>
          <w:color w:val="8F8F8F"/>
          <w:sz w:val="28"/>
          <w:szCs w:val="28"/>
        </w:rPr>
        <w:t>К.Д. Ушинский говорил:</w:t>
      </w:r>
    </w:p>
    <w:p w:rsidR="009A5F86" w:rsidRPr="00DB3081" w:rsidRDefault="009A5F86" w:rsidP="0002074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8F8F8F"/>
          <w:sz w:val="28"/>
          <w:szCs w:val="28"/>
        </w:rPr>
      </w:pPr>
      <w:r w:rsidRPr="00DB3081">
        <w:rPr>
          <w:b/>
          <w:i/>
          <w:color w:val="8F8F8F"/>
          <w:sz w:val="28"/>
          <w:szCs w:val="28"/>
        </w:rPr>
        <w:t>«Нельзя человека научить на всю жизнь,</w:t>
      </w:r>
    </w:p>
    <w:p w:rsidR="009A5F86" w:rsidRPr="00DB3081" w:rsidRDefault="009A5F86" w:rsidP="0002074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8F8F8F"/>
          <w:sz w:val="28"/>
          <w:szCs w:val="28"/>
        </w:rPr>
      </w:pPr>
      <w:r w:rsidRPr="00DB3081">
        <w:rPr>
          <w:b/>
          <w:i/>
          <w:color w:val="8F8F8F"/>
          <w:sz w:val="28"/>
          <w:szCs w:val="28"/>
        </w:rPr>
        <w:t>его надо научить учиться всю жизнь!»</w:t>
      </w:r>
    </w:p>
    <w:p w:rsidR="00020741" w:rsidRPr="009A5F86" w:rsidRDefault="009A5F86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DB3081">
        <w:rPr>
          <w:rFonts w:ascii="Times New Roman" w:hAnsi="Times New Roman" w:cs="Times New Roman"/>
          <w:b/>
          <w:color w:val="8F8F8F"/>
          <w:sz w:val="28"/>
          <w:szCs w:val="28"/>
        </w:rPr>
        <w:t> </w:t>
      </w:r>
      <w:r w:rsidR="00044D26" w:rsidRPr="00DB3081">
        <w:rPr>
          <w:rFonts w:ascii="Times New Roman" w:hAnsi="Times New Roman" w:cs="Times New Roman"/>
          <w:b/>
          <w:color w:val="8F8F8F"/>
          <w:sz w:val="28"/>
          <w:szCs w:val="28"/>
        </w:rPr>
        <w:t xml:space="preserve">   </w:t>
      </w:r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Современному обществу требуются люди, умеющие быстро адаптироваться к изменениям, происходящим в постиндустриальном мире. Объективной исторической закономерностью в настоящее время является повышение требований к уровню образованности человека.</w:t>
      </w:r>
    </w:p>
    <w:p w:rsidR="00020741" w:rsidRPr="009A5F86" w:rsidRDefault="00044D26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Послании народу Глава государства </w:t>
      </w:r>
      <w:proofErr w:type="spellStart"/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Н.А.Назарбаев</w:t>
      </w:r>
      <w:proofErr w:type="spellEnd"/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выделил следующее: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 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</w:t>
      </w:r>
    </w:p>
    <w:p w:rsidR="00044D26" w:rsidRPr="00DB3081" w:rsidRDefault="00044D2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 xml:space="preserve">    </w:t>
      </w:r>
      <w:r w:rsidR="009A5F86" w:rsidRPr="00DB3081">
        <w:rPr>
          <w:b/>
          <w:color w:val="8F8F8F"/>
          <w:sz w:val="26"/>
          <w:szCs w:val="26"/>
        </w:rPr>
        <w:t>Работая над темой «Формирование функциональной грамотности у младших школьников на уроках в начальной школе» приходилось задумываться о том, как и в какой форме донести до наших детей учебный материал. Этот вопрос волнует не только нас, но и всех учителей начальных классов. Абсолютного и окончательного ответа на этот вопрос мы, наверное, не получим никогда, но это вовсе не означает, что поиски следует прекратить. Наоборот, сейчас они актуальны как никогда ранее.</w:t>
      </w:r>
    </w:p>
    <w:p w:rsidR="009A5F86" w:rsidRPr="00DB3081" w:rsidRDefault="00044D2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 xml:space="preserve">  </w:t>
      </w:r>
      <w:r w:rsidR="009A5F86" w:rsidRPr="00DB3081">
        <w:rPr>
          <w:b/>
          <w:color w:val="8F8F8F"/>
          <w:sz w:val="26"/>
          <w:szCs w:val="26"/>
        </w:rPr>
        <w:t>Школьное образование республики находится на этапе нового старта.</w:t>
      </w:r>
      <w:r w:rsidR="009A5F86" w:rsidRPr="00DB3081">
        <w:rPr>
          <w:b/>
          <w:color w:val="8F8F8F"/>
          <w:sz w:val="26"/>
          <w:szCs w:val="26"/>
        </w:rPr>
        <w:br/>
        <w:t>Это позволит интегрировать систему образования нашей страны в мировое образовательное пространство. В рамках обновления содержания образования развитие функциональной грамотности школьников определяется как одна из приоритетных целей образования.</w:t>
      </w:r>
    </w:p>
    <w:p w:rsidR="00020741" w:rsidRPr="009A5F86" w:rsidRDefault="00044D26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u w:val="single"/>
          <w:lang w:eastAsia="ru-RU"/>
        </w:rPr>
      </w:pPr>
      <w:r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  </w:t>
      </w:r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Что же такое </w:t>
      </w:r>
      <w:r w:rsidR="00020741"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«функциональная грамотность»?</w:t>
      </w:r>
    </w:p>
    <w:p w:rsidR="00020741" w:rsidRPr="009A5F86" w:rsidRDefault="00044D26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020741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Функциональная грамотность рассматривается, как способность использовать все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Каждая образовательная область (в начальной школе их 7)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обеспечения продуктивности формирования функциональной грамотности младших школьников педагогам необходимо применять специально активные,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деятельностные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«субъект-субъектные», личностно-ориентированные, развивающие образовательные технологии.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Таким образом, функциональная грамотность становится фактором, содействующим участию людей в социальной, культурной, политической и экономической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Казахстане был разработан Национальный план действий по развитию функциональной грамотности школьников на 2012-2016гг., утвержденный 25 июня 2012г. Национальный план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 Цель Национального плана – создать условия для развития функциональной грамотности школьников Республики Казахстан.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 Национального плана: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Изучение отечественной и международной практики развития функциональной грамотности школьников.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Определение механизмов реализации системы мер по развитию функциональной грамотности школьников.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Обеспечение модернизации содержания образования: стандартов, учебных планов и программ.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Разработка учебно-методического обеспечения образовательного процесса.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Развитие системы оценки и мониторинга качества образования школьников.</w:t>
      </w:r>
    </w:p>
    <w:p w:rsidR="00020741" w:rsidRPr="009A5F86" w:rsidRDefault="00020741" w:rsidP="00020741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Укрепление материально-технической базы школ и организаций системы дополнительного образования.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p w:rsidR="00020741" w:rsidRPr="009A5F86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1 сентября 2013 года организации образования РК приступили к</w:t>
      </w:r>
    </w:p>
    <w:p w:rsidR="00020741" w:rsidRPr="00DB3081" w:rsidRDefault="00020741" w:rsidP="0002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освоению нового Государственного общеобязательного стандарта образования, учебных программ. Одним из основных отличительных особенностей реализации стандарта является практическая направленность знаний, накопление и использование жизненного опыта ученика, т.е. не «знания для знаний», а «знания для жизни».</w:t>
      </w:r>
      <w:r w:rsidR="00044D26"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стандарта таковы, что наряду с традиционным понятием «грамотность», появилось понятие «функциональная грамотность».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Функциональную грамотность составляют:</w:t>
      </w:r>
    </w:p>
    <w:p w:rsidR="0058026E" w:rsidRPr="009A5F86" w:rsidRDefault="0058026E" w:rsidP="0058026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элементы логической грамотности;</w:t>
      </w:r>
    </w:p>
    <w:p w:rsidR="0058026E" w:rsidRPr="009A5F86" w:rsidRDefault="0058026E" w:rsidP="0058026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умения человека понимать различного рода, касающиеся его государственные акты и следовать им;</w:t>
      </w:r>
    </w:p>
    <w:p w:rsidR="0058026E" w:rsidRPr="009A5F86" w:rsidRDefault="0058026E" w:rsidP="0058026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соблюдение человеком норм собственной жизни и правил безопасности;</w:t>
      </w:r>
    </w:p>
    <w:p w:rsidR="0058026E" w:rsidRPr="009A5F86" w:rsidRDefault="0058026E" w:rsidP="0058026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технологических процессов, в которые он вовлечен;</w:t>
      </w:r>
    </w:p>
    <w:p w:rsidR="0058026E" w:rsidRPr="009A5F86" w:rsidRDefault="0058026E" w:rsidP="0058026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информационная и компьютерная грамотность.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Этот начальный уровень функциональной грамотности характерен для передовых цивилизованных обществ. Существует и другой подход к пониманию функциональной грамотности, включающий:</w:t>
      </w:r>
    </w:p>
    <w:p w:rsidR="0058026E" w:rsidRPr="009A5F86" w:rsidRDefault="0058026E" w:rsidP="0058026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воспитанность человека в духе доброжелательности и дружелюбия, что обеспечивает культуру общения;</w:t>
      </w:r>
    </w:p>
    <w:p w:rsidR="0058026E" w:rsidRPr="009A5F86" w:rsidRDefault="0058026E" w:rsidP="0058026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личностно-профессиональную подготовленность;</w:t>
      </w:r>
    </w:p>
    <w:p w:rsidR="0058026E" w:rsidRPr="009A5F86" w:rsidRDefault="0058026E" w:rsidP="0058026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профессионально-техническую подготовленность.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В терминологическом словаре современного педагога функциональная грамотность трактуется, как умение человека грамотно, квалифицированно функционировать во всех сферах человеческой </w:t>
      </w:r>
      <w:proofErr w:type="gram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деятельности .</w:t>
      </w:r>
      <w:proofErr w:type="gramEnd"/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формировании функциональной грамотности важно помнить, что концепция функциональной грамотности основывается на известных международных оценочных исследований.</w:t>
      </w:r>
      <w:r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Планируется, что Казахстан будет участвовать (наряду с уже известными PISA и TIMSS) в таких международных исследованиях, как: «Изучение качества чтения и понимание текста» (PIRLS), сравнение уровня и качества чтения, понимания текста учащимися начальной школы в странах мира).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развитие читательской грамотности направлена технология формирования типа правильной читательской деятельности. Автором данной технологии является Наталия Николаевна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Светловская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Характеризуя технологию, она говорит, что это “…трехступенчатый процесс целенаправленного индивидуального осмысления и освоения детьми книг (до чтения, в процессе чтения и после чтения)”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Технология включает в себя три этапа работы с текстом.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 этап. Работа с текстом до чтения.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Антиципация (предвосхищение, предугадывание предстоящего чтения).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Постановка целей урока с учетом общей (учебной, мотивационной, эмоциональной, психологической) готовности учащихся к работе.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 этап. Работа с текстом во время чтения.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Первичное чтение текста. 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Перечитывание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текста. 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Постановка уточняющего вопроса к каждой смысловой части.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Беседа по содержанию в целом. Обобщение прочитанного. Постановка к тексту обобщающих вопросов.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Обращение (в случае необходимости) к отдельным фрагментам текста, выразительное чтение.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 этап. Работа с текстом после чтения.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 Концептуальная (смысловая) беседа по тексту. 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Знакомство с писателем. Рассказ о писателе. Беседа о личности писателя. Работа с материалами учебника, дополнительными источниками.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Творческие задания, опирающиеся на какую-либо сферу читательской деятельности учащихся (эмоции, воображение, осмысление содержания, художественной нормы). Виды творческих заданий: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сфера осмысления содержания: рассказ о герое (событии), выборочный краткий пересказ, составление плана, постановка вопросов к тексту, ответы на контрольные вопросы и др.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 сфера воображения: составление диафильма, киносценария, комикса к тексту, творческий пересказ от лица разных персонажей, иллюстрирование, изготовление карт. Схем. Макетов, чтение по ролям,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инсценирование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драматизация и др.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 эмоциональная сфера: выразительное чтение, сопоставление литературного произведения с другими видами искусства, оживление личных впечатлений по ассоциации с текстом и др.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 реакция на художественную форму: подробный художественный пересказ, стилистический эксперимент, стилизация, наблюдение над языком художественного текста и др.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этой технологии я провожу уроки литературного чтения и использую её на уроках курса “Познание мира”. Приведу примеры вопросов и заданий, которые я использую на уроках по этой технологии.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этап. Работа с текстом до чтения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 развитие антиципации.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фамилии автора. (Редко применимо, т.к. статьи в учебнике редко имеют конкретных авторов),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заглавия произведения. (О чём мы сегодня будем говорить на уроке?),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ключевых слов. (Прочитай ключевые слова: Экосистема, круговорот веществ, “профессии” и т.д. Как ты думаешь, о чём мы сегодня узнаем на уроке?),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рассматривание иллюстраций. (Предположи, о каких животных пойдёт речь? Что мы о них будем узнавать?),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высказывание предположений о героях, теме, содержании текста.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этап. Работа с текстом во время чтения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Цель:</w:t>
      </w:r>
      <w:r w:rsidRPr="009A5F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достижение понимания текста на уровне содержания.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чтение текста по частям с комментариями. (Статьи учебника разделены на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смыслосодержащие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части, каждая из которых имеет своё название, поэтому работу на уроке веду по частям)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Условия осуществления: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читать должны дети, а комментировать – учитель,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интересные аргументируемые суждения детей вплетать в общий разговор. (“…Человек без еды может прожить какое-то время. Он может запасать в себе энергию, как и другие живые организмы”. Ученик: “А я читал, что человек может прожить без еды всего десять дней, но он должен пить воду),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комментарии должны быть краткими и динамичными. (Ученик читает: “Со временем слой торфа становится всё мощнее”. Учитель: “Мощнее – значит толще”),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комментарии не должны превращаться в беседу,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- соблюдать чувство меры.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-диалог с автором.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находить в тексте прямые и скрытые авторские вопросы. (Фактически все статьи учебника содержат прямые авторские вопросы. Они выделены различными значками. А вот скрытые вопросы дети учатся искать в тексте.),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задавать свои вопросы. (Почему “венерин башмачок” так называется? Почему “культурные растения” названы культурными?) 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обдумывать предположения о дальнейшем содержании текста. (Как ты думаешь, о чём ещё нам расскажет сегодня автор </w:t>
      </w:r>
      <w:proofErr w:type="spellStart"/>
      <w:proofErr w:type="gram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статьи?Что</w:t>
      </w:r>
      <w:proofErr w:type="spellEnd"/>
      <w:proofErr w:type="gram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ещё мы сегодня не узнали про насекомых?),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проверять, совпадают ли они с замыслом автора,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включать воображение. (Как ты думаешь, как видит стрекоза </w:t>
      </w:r>
      <w:proofErr w:type="spellStart"/>
      <w:proofErr w:type="gram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цветок?А</w:t>
      </w:r>
      <w:proofErr w:type="spellEnd"/>
      <w:proofErr w:type="gram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человека?),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словарная работа (Необходима на каждом уроке, т.к. много непонятных для детей слов. Использую работу с различными источниками информации: со словарями, справочниками, интернетом. Даю задание заранее найти объяснение, подобрать синонимы, спросить у родителей и т.д.),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озаглавливание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частей текста (Чаще всего статья разбита на части, но иногда встречаются сплошные тексты объёмного содержания и сложные для понимания и </w:t>
      </w:r>
      <w:proofErr w:type="spell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запоминания.Вот</w:t>
      </w:r>
      <w:proofErr w:type="spell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их-то, по моему мнению, и необходимо делить на более мелкие части и озаглавливать)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выборочное чтение (Найдите в тексте и прочитайте как образуется торф),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беседа по содержанию текста (Прочитайте 1-й абзац под рисунком).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Для чего же нужна боковая линия?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Что представляет собой боковая линия у рыб?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Скажите, а когда вы читали этот абзац, вы для себя ничего удивительного не открыли? Может у вас раньше было о рыбах одно мнение, а теперь стало другое? Что удивительное узнали о рыбах?)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Сравнивание содержания текста со своими предположениями.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 этап. Работа с текстом после чтения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Постановка проблемного вопроса к тексту. (Мы уже знаем, что есть группа животных, которая называется рыбы. А можно ли тритона тоже отнести к этой группе? Дети высказываются. Почему вопрос один, а предположений несколько? (Нам не хватает знаний). Далее – постановка цели урока).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Беседа о личности писателя. (Авторов статей нет, но если рассказывается об открытии какого-либо учёного, то часто беседуем о его исследовательских качествах)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Повторное обращение к заглавию произведения и иллюстрации. (Подтвердились ли предположения и прогнозы о теме и содержании урока?)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Высказывание и аргументация отношения к прочитанному. (Стоит ли бояться пауков? Могут ли люди помочь природе? Как?)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Анализ поступков героев. (Как вы думаете, правильно ли поступают люди: осушая </w:t>
      </w:r>
      <w:proofErr w:type="gramStart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болота?,</w:t>
      </w:r>
      <w:proofErr w:type="gramEnd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убивая божью коровку?, срывая цветы? и т.д.)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творческих заданий.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(Работа группами. Работа парами)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Составьте 2 цепи питания, используя слова из списка: ель, пшеница. Мышь, ястреб, кошка, белка. Представьте сою составленную цепь.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Выберите изображённых животных, распределите их в нужных частях живой оболочки Земли. Какие из перечисленных животных могут жить в нескольких оболочках? Даны картинки крота, орла, дельфина, летучей мыши, жука и змеи. И даны схемы оболочек Земли.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Индивидуальные задания.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- Как вы думаете, что сделали ученые, если бы столкнулись с неизвестным для них видом животных?</w:t>
      </w:r>
    </w:p>
    <w:p w:rsidR="0058026E" w:rsidRPr="009A5F86" w:rsidRDefault="0058026E" w:rsidP="00580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Представь себе, что ты – бабочка. Расскажи о себе. Нарисуй себя. Расскажи о себе.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Под грамотностью чтения понимается способность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A5F86" w:rsidRPr="00DB3081" w:rsidRDefault="009A5F86" w:rsidP="0058026E">
      <w:pPr>
        <w:pStyle w:val="a3"/>
        <w:shd w:val="clear" w:color="auto" w:fill="FFFFFF"/>
        <w:spacing w:before="0" w:beforeAutospacing="0" w:after="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  <w:r w:rsidRPr="00DB3081">
        <w:rPr>
          <w:b/>
          <w:color w:val="8F8F8F"/>
          <w:sz w:val="26"/>
          <w:szCs w:val="26"/>
        </w:rPr>
        <w:br/>
        <w:t>Большинству детей в начальных классах свойственно допускать ошибки при использовании новых орфографических или грамматических правил. Это временные ошибки. По мере закрепления пройденного материала они преодолеваются.</w:t>
      </w:r>
      <w:r w:rsidRPr="00DB3081">
        <w:rPr>
          <w:b/>
          <w:color w:val="8F8F8F"/>
          <w:sz w:val="26"/>
          <w:szCs w:val="26"/>
        </w:rPr>
        <w:br/>
        <w:t>Так, чтобы у учащихся возникла потребность в знании правила.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</w:t>
      </w:r>
      <w:r w:rsidRPr="00DB3081">
        <w:rPr>
          <w:b/>
          <w:color w:val="8F8F8F"/>
          <w:sz w:val="26"/>
          <w:szCs w:val="26"/>
        </w:rPr>
        <w:br/>
        <w:t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к прочитанному, к услышанному.</w:t>
      </w:r>
      <w:r w:rsidRPr="00DB3081">
        <w:rPr>
          <w:b/>
          <w:color w:val="8F8F8F"/>
          <w:sz w:val="26"/>
          <w:szCs w:val="26"/>
        </w:rPr>
        <w:br/>
        <w:t>С целью формирования функционального чтения используем  следующие виды и приемы чтения:</w:t>
      </w:r>
    </w:p>
    <w:p w:rsidR="009A5F86" w:rsidRPr="00DB3081" w:rsidRDefault="009A5F86" w:rsidP="0058026E">
      <w:pPr>
        <w:pStyle w:val="a3"/>
        <w:shd w:val="clear" w:color="auto" w:fill="FFFFFF"/>
        <w:spacing w:before="0" w:beforeAutospacing="0" w:after="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просмотровое: анализ заголовка, просмотр рисунков, знакомство со структурой, знакомство с аннотацией (если есть);</w:t>
      </w:r>
    </w:p>
    <w:p w:rsidR="009A5F86" w:rsidRPr="00DB3081" w:rsidRDefault="009A5F86" w:rsidP="0058026E">
      <w:pPr>
        <w:pStyle w:val="a3"/>
        <w:shd w:val="clear" w:color="auto" w:fill="FFFFFF"/>
        <w:spacing w:before="0" w:beforeAutospacing="0" w:after="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Ознакомительное: чтение по абзацам, выделение значимой информации, расстановка условных знаков;</w:t>
      </w:r>
    </w:p>
    <w:p w:rsidR="009A5F86" w:rsidRPr="00DB3081" w:rsidRDefault="009A5F86" w:rsidP="0058026E">
      <w:pPr>
        <w:pStyle w:val="a3"/>
        <w:shd w:val="clear" w:color="auto" w:fill="FFFFFF"/>
        <w:spacing w:before="0" w:beforeAutospacing="0" w:after="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Изучающее: выделение смысловых частей, поиск ключевых слов, выявление деталей, подтекстовой информации, сопоставление вопросов, составление плана;</w:t>
      </w:r>
    </w:p>
    <w:p w:rsidR="009A5F86" w:rsidRPr="00DB3081" w:rsidRDefault="009A5F86" w:rsidP="0058026E">
      <w:pPr>
        <w:pStyle w:val="a3"/>
        <w:shd w:val="clear" w:color="auto" w:fill="FFFFFF"/>
        <w:spacing w:before="0" w:beforeAutospacing="0" w:after="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Рефлексивное: возврат к заглавию, иллюстрации, обобщающая беседа, сведения об авторе, творческие задания.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 Математическая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 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lastRenderedPageBreak/>
        <w:t>Развитие у детей логического мышления – это одна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 Учащиеся, овладевшие математической грамотностью, способны: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распознавать проблемы, которые возникают в окружающей действительности и могут быть решены средствами математики;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формулировать эти проблемы на языке математики;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решать проблемы, используя математические факты и методы;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анализировать использованные методы решения;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интерпретировать полученные результаты с учетом поставленной проблемы;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• формулировать и записывать результаты решения.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 Естественнонаучная грамотность – способность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Учебный предмет “Технология”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 Таким образом, обобщая вышесказанное, функциональная грамотность становится фактором, содействующим участию людей в социальной, культурной, политической и экономической деятельности, способности творчески мыслить и находить стандартные решения, умению выбирать профессиональный путь, уметь использовать информационно-коммуникационные технологии в различных сферах жизнедеятельности, а также обучению на протяжении всей жизни.</w:t>
      </w:r>
    </w:p>
    <w:p w:rsidR="009A5F86" w:rsidRPr="00DB3081" w:rsidRDefault="009A5F86" w:rsidP="009A5F86">
      <w:pPr>
        <w:pStyle w:val="a3"/>
        <w:shd w:val="clear" w:color="auto" w:fill="FFFFFF"/>
        <w:spacing w:before="0" w:beforeAutospacing="0" w:after="150" w:afterAutospacing="0"/>
        <w:rPr>
          <w:b/>
          <w:color w:val="8F8F8F"/>
          <w:sz w:val="26"/>
          <w:szCs w:val="26"/>
        </w:rPr>
      </w:pPr>
      <w:r w:rsidRPr="00DB3081">
        <w:rPr>
          <w:b/>
          <w:color w:val="8F8F8F"/>
          <w:sz w:val="26"/>
          <w:szCs w:val="26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9A5F86" w:rsidRPr="009A5F86" w:rsidRDefault="009A5F86" w:rsidP="009A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Достоинства технологии:</w:t>
      </w:r>
      <w:r w:rsidR="0058026E"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применима самостоятельно вне урока,,</w:t>
      </w:r>
      <w:r w:rsidR="0058026E" w:rsidRPr="00DB30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ориентирована на развитие личности читателя,</w:t>
      </w:r>
      <w:bookmarkStart w:id="0" w:name="_GoBack"/>
      <w:bookmarkEnd w:id="0"/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развивает умение прогнозировать результаты чтения,</w:t>
      </w:r>
    </w:p>
    <w:p w:rsidR="009A5F86" w:rsidRPr="009A5F86" w:rsidRDefault="009A5F86" w:rsidP="009A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способствует достижению понимания на уровне смысла.</w:t>
      </w:r>
    </w:p>
    <w:p w:rsidR="009A5F86" w:rsidRPr="009A5F86" w:rsidRDefault="009A5F86" w:rsidP="009A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условии использования в своей работе передовых педагогических технологий, мы выполним главную цель формирования функционально-грамотной личности, т.е. формирования в организациях образования интеллектуального, физически и духовно развитого гражданина РК.</w:t>
      </w:r>
    </w:p>
    <w:p w:rsidR="009A5F86" w:rsidRPr="009A5F86" w:rsidRDefault="00DB3081" w:rsidP="009A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A4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9A5F86" w:rsidRPr="009A5F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Таким образом, формирование функциональной грамотности учащихся на современном этапе развития школьного образования и планируемого перехода на 12-летнее образование зависит от обновления самого содержания образования, создания учебных программ, учебников, пересмотра программ повышения квалификации и переподготовки учителей, мониторинга способностей учащихся применять полученные знания в ученых и практических ситуациях, а также обеспечить адекватные материально-технические, психолого-технические и технологические условия обучения школьников.</w:t>
      </w:r>
    </w:p>
    <w:p w:rsidR="005D48D3" w:rsidRDefault="005D48D3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>
      <w:pPr>
        <w:rPr>
          <w:rFonts w:ascii="Times New Roman" w:hAnsi="Times New Roman" w:cs="Times New Roman"/>
          <w:b/>
          <w:sz w:val="28"/>
          <w:szCs w:val="28"/>
        </w:rPr>
      </w:pPr>
    </w:p>
    <w:p w:rsidR="00DB3081" w:rsidRPr="00DB3081" w:rsidRDefault="00DB3081">
      <w:pPr>
        <w:rPr>
          <w:rFonts w:ascii="Times New Roman" w:hAnsi="Times New Roman" w:cs="Times New Roman"/>
          <w:b/>
          <w:sz w:val="24"/>
          <w:szCs w:val="24"/>
        </w:rPr>
      </w:pPr>
    </w:p>
    <w:p w:rsidR="00DB3081" w:rsidRPr="00DB3081" w:rsidRDefault="00DB3081" w:rsidP="00DB3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81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DB3081">
        <w:rPr>
          <w:rFonts w:ascii="Times New Roman" w:hAnsi="Times New Roman" w:cs="Times New Roman"/>
          <w:sz w:val="28"/>
          <w:szCs w:val="28"/>
        </w:rPr>
        <w:t>Азатская</w:t>
      </w:r>
      <w:proofErr w:type="spellEnd"/>
      <w:r w:rsidRPr="00DB3081">
        <w:rPr>
          <w:rFonts w:ascii="Times New Roman" w:hAnsi="Times New Roman" w:cs="Times New Roman"/>
          <w:sz w:val="28"/>
          <w:szCs w:val="28"/>
        </w:rPr>
        <w:t xml:space="preserve"> неполная школа»</w:t>
      </w: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Default="00DB3081" w:rsidP="00DB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81" w:rsidRPr="00DB3081" w:rsidRDefault="00DB3081" w:rsidP="00DB30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3081" w:rsidRPr="00DB3081" w:rsidRDefault="00DB3081" w:rsidP="00DB308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444444"/>
          <w:kern w:val="36"/>
          <w:sz w:val="72"/>
          <w:szCs w:val="72"/>
          <w:lang w:eastAsia="ru-RU"/>
        </w:rPr>
      </w:pPr>
      <w:r w:rsidRPr="009A5F86">
        <w:rPr>
          <w:rFonts w:ascii="Arial" w:eastAsia="Times New Roman" w:hAnsi="Arial" w:cs="Arial"/>
          <w:color w:val="444444"/>
          <w:kern w:val="36"/>
          <w:sz w:val="72"/>
          <w:szCs w:val="72"/>
          <w:lang w:eastAsia="ru-RU"/>
        </w:rPr>
        <w:t>Формирование функциональной грамотности младших школьников на уроках в начальной школе</w:t>
      </w:r>
    </w:p>
    <w:p w:rsidR="00DB3081" w:rsidRPr="00DB3081" w:rsidRDefault="00DB3081" w:rsidP="00DB3081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444444"/>
          <w:kern w:val="36"/>
          <w:sz w:val="72"/>
          <w:szCs w:val="72"/>
          <w:lang w:eastAsia="ru-RU"/>
        </w:rPr>
      </w:pPr>
    </w:p>
    <w:p w:rsidR="00DB3081" w:rsidRDefault="00DB3081" w:rsidP="00DB308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44444"/>
          <w:kern w:val="36"/>
          <w:sz w:val="56"/>
          <w:szCs w:val="56"/>
          <w:lang w:eastAsia="ru-RU"/>
        </w:rPr>
      </w:pPr>
    </w:p>
    <w:p w:rsidR="00DB3081" w:rsidRDefault="00DB3081" w:rsidP="00DB308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44444"/>
          <w:kern w:val="36"/>
          <w:sz w:val="56"/>
          <w:szCs w:val="56"/>
          <w:lang w:eastAsia="ru-RU"/>
        </w:rPr>
      </w:pPr>
    </w:p>
    <w:p w:rsidR="00DB3081" w:rsidRDefault="00DB3081" w:rsidP="00DB308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44444"/>
          <w:kern w:val="36"/>
          <w:sz w:val="56"/>
          <w:szCs w:val="56"/>
          <w:lang w:eastAsia="ru-RU"/>
        </w:rPr>
      </w:pPr>
    </w:p>
    <w:p w:rsidR="00DB3081" w:rsidRDefault="00DB3081" w:rsidP="00DB3081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44444"/>
          <w:kern w:val="36"/>
          <w:sz w:val="56"/>
          <w:szCs w:val="56"/>
          <w:lang w:eastAsia="ru-RU"/>
        </w:rPr>
      </w:pPr>
    </w:p>
    <w:p w:rsidR="00DB3081" w:rsidRPr="00DB3081" w:rsidRDefault="00DB3081" w:rsidP="00DB308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444444"/>
          <w:kern w:val="36"/>
          <w:sz w:val="56"/>
          <w:szCs w:val="56"/>
          <w:lang w:eastAsia="ru-RU"/>
        </w:rPr>
      </w:pPr>
    </w:p>
    <w:p w:rsidR="00DB3081" w:rsidRPr="009A5F86" w:rsidRDefault="00DB3081" w:rsidP="00DB30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DB308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Учитель начальных классов- Ниязова </w:t>
      </w:r>
      <w:proofErr w:type="spellStart"/>
      <w:r w:rsidRPr="00DB308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Гулинур</w:t>
      </w:r>
      <w:proofErr w:type="spellEnd"/>
      <w:r w:rsidRPr="00DB308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DB308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Ильясовна</w:t>
      </w:r>
      <w:proofErr w:type="spellEnd"/>
    </w:p>
    <w:p w:rsidR="00DB3081" w:rsidRPr="00DB3081" w:rsidRDefault="00DB3081" w:rsidP="00DB30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DB3081" w:rsidRPr="00DB3081" w:rsidSect="00DB3081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A9B"/>
    <w:multiLevelType w:val="multilevel"/>
    <w:tmpl w:val="3FBE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241B6"/>
    <w:multiLevelType w:val="multilevel"/>
    <w:tmpl w:val="4B0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84D92"/>
    <w:multiLevelType w:val="multilevel"/>
    <w:tmpl w:val="37A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A3E74"/>
    <w:multiLevelType w:val="multilevel"/>
    <w:tmpl w:val="5DB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86"/>
    <w:rsid w:val="00020741"/>
    <w:rsid w:val="00044D26"/>
    <w:rsid w:val="00223B26"/>
    <w:rsid w:val="0058026E"/>
    <w:rsid w:val="005D48D3"/>
    <w:rsid w:val="008E1AB2"/>
    <w:rsid w:val="009A5F86"/>
    <w:rsid w:val="00A804E1"/>
    <w:rsid w:val="00BC5C6F"/>
    <w:rsid w:val="00D6411A"/>
    <w:rsid w:val="00DB3081"/>
    <w:rsid w:val="00E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CE03"/>
  <w15:chartTrackingRefBased/>
  <w15:docId w15:val="{266AC3E1-53F0-457C-8EC1-FE50988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</TotalTime>
  <Pages>9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Гулинур</dc:creator>
  <cp:keywords/>
  <dc:description/>
  <cp:lastModifiedBy>Пользователь</cp:lastModifiedBy>
  <cp:revision>3</cp:revision>
  <cp:lastPrinted>2018-07-31T03:49:00Z</cp:lastPrinted>
  <dcterms:created xsi:type="dcterms:W3CDTF">2018-07-27T08:02:00Z</dcterms:created>
  <dcterms:modified xsi:type="dcterms:W3CDTF">2020-10-12T16:16:00Z</dcterms:modified>
</cp:coreProperties>
</file>