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3C" w:rsidRPr="005074E6" w:rsidRDefault="00165C3C" w:rsidP="001F1C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4E6">
        <w:rPr>
          <w:rFonts w:ascii="Times New Roman" w:hAnsi="Times New Roman" w:cs="Times New Roman"/>
          <w:sz w:val="24"/>
          <w:szCs w:val="24"/>
        </w:rPr>
        <w:t>Секция 16: Дефектология</w:t>
      </w:r>
    </w:p>
    <w:p w:rsidR="00165C3C" w:rsidRPr="005074E6" w:rsidRDefault="00165C3C" w:rsidP="001F1C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5C3C" w:rsidRPr="005074E6" w:rsidRDefault="00165C3C" w:rsidP="001F1C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4E6">
        <w:rPr>
          <w:rFonts w:ascii="Times New Roman" w:hAnsi="Times New Roman" w:cs="Times New Roman"/>
          <w:i/>
          <w:sz w:val="24"/>
          <w:szCs w:val="24"/>
        </w:rPr>
        <w:t>Арефьева К. А.,</w:t>
      </w:r>
    </w:p>
    <w:p w:rsidR="00165C3C" w:rsidRPr="005074E6" w:rsidRDefault="00165C3C" w:rsidP="001F1C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4E6">
        <w:rPr>
          <w:rFonts w:ascii="Times New Roman" w:hAnsi="Times New Roman" w:cs="Times New Roman"/>
          <w:i/>
          <w:sz w:val="24"/>
          <w:szCs w:val="24"/>
        </w:rPr>
        <w:t>студент Павлодарского государственного педагогического университета</w:t>
      </w:r>
    </w:p>
    <w:p w:rsidR="00165C3C" w:rsidRPr="005074E6" w:rsidRDefault="00165C3C" w:rsidP="001F1C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4E6">
        <w:rPr>
          <w:rFonts w:ascii="Times New Roman" w:hAnsi="Times New Roman" w:cs="Times New Roman"/>
          <w:i/>
          <w:sz w:val="24"/>
          <w:szCs w:val="24"/>
        </w:rPr>
        <w:t>г. Павлодар, научный руководитель:</w:t>
      </w:r>
    </w:p>
    <w:p w:rsidR="00165C3C" w:rsidRPr="005074E6" w:rsidRDefault="00165C3C" w:rsidP="001F1C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4E6">
        <w:rPr>
          <w:rFonts w:ascii="Times New Roman" w:hAnsi="Times New Roman" w:cs="Times New Roman"/>
          <w:i/>
          <w:sz w:val="24"/>
          <w:szCs w:val="24"/>
        </w:rPr>
        <w:t xml:space="preserve">кандидат биологических наук, доцент </w:t>
      </w:r>
      <w:proofErr w:type="spellStart"/>
      <w:r w:rsidRPr="005074E6">
        <w:rPr>
          <w:rFonts w:ascii="Times New Roman" w:hAnsi="Times New Roman" w:cs="Times New Roman"/>
          <w:i/>
          <w:sz w:val="24"/>
          <w:szCs w:val="24"/>
        </w:rPr>
        <w:t>Кабиева</w:t>
      </w:r>
      <w:proofErr w:type="spellEnd"/>
      <w:r w:rsidRPr="005074E6">
        <w:rPr>
          <w:rFonts w:ascii="Times New Roman" w:hAnsi="Times New Roman" w:cs="Times New Roman"/>
          <w:i/>
          <w:sz w:val="24"/>
          <w:szCs w:val="24"/>
        </w:rPr>
        <w:t xml:space="preserve"> С. Ж.</w:t>
      </w:r>
    </w:p>
    <w:p w:rsidR="00193012" w:rsidRPr="005074E6" w:rsidRDefault="00193012" w:rsidP="001F1C06">
      <w:pPr>
        <w:spacing w:after="0" w:line="240" w:lineRule="auto"/>
        <w:ind w:firstLine="709"/>
        <w:rPr>
          <w:sz w:val="24"/>
          <w:szCs w:val="24"/>
        </w:rPr>
      </w:pPr>
    </w:p>
    <w:p w:rsidR="00165C3C" w:rsidRPr="005074E6" w:rsidRDefault="00165C3C" w:rsidP="001F1C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07">
        <w:rPr>
          <w:rFonts w:ascii="Times New Roman" w:hAnsi="Times New Roman" w:cs="Times New Roman"/>
          <w:b/>
          <w:sz w:val="24"/>
          <w:szCs w:val="24"/>
        </w:rPr>
        <w:t>ФОРМИРОВАНИЕ НАВЫКОВ СЧЕТА ДО 10</w:t>
      </w:r>
      <w:proofErr w:type="gramStart"/>
      <w:r w:rsidR="00BC6F74" w:rsidRPr="000D0407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074E6">
        <w:rPr>
          <w:rFonts w:ascii="Times New Roman" w:hAnsi="Times New Roman" w:cs="Times New Roman"/>
          <w:b/>
          <w:sz w:val="24"/>
          <w:szCs w:val="24"/>
        </w:rPr>
        <w:t xml:space="preserve"> ПОМОЩЬЮ ФЕТРОВЫХ КНИГ У ДЕТЕЙ С НАРУШЕНИЕМ ЗРЕНИЯ ДОШКОЛЬНОГО ВОЗРАСТА</w:t>
      </w:r>
    </w:p>
    <w:p w:rsidR="00165C3C" w:rsidRDefault="00165C3C" w:rsidP="001F1C06">
      <w:pPr>
        <w:spacing w:after="0" w:line="240" w:lineRule="auto"/>
        <w:ind w:firstLine="709"/>
        <w:rPr>
          <w:sz w:val="24"/>
          <w:szCs w:val="24"/>
        </w:rPr>
      </w:pPr>
    </w:p>
    <w:p w:rsidR="00BC6F74" w:rsidRDefault="00BC6F74" w:rsidP="001F1C06">
      <w:pPr>
        <w:spacing w:after="0" w:line="240" w:lineRule="auto"/>
        <w:ind w:firstLine="709"/>
        <w:rPr>
          <w:sz w:val="24"/>
          <w:szCs w:val="24"/>
        </w:rPr>
      </w:pPr>
    </w:p>
    <w:p w:rsidR="00BC6F74" w:rsidRPr="00BC6F74" w:rsidRDefault="00BC6F74" w:rsidP="00BC6F7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C6F74">
        <w:rPr>
          <w:color w:val="000000"/>
        </w:rPr>
        <w:t>Обучение математике играет большую роль в развитии ребёнка. Она формирует логическое мышление, расширяет представление об окружающем мире, развивает стремление к обучению и повышает уровень познавательной деятельности, а это немаловажно для ребенка с нарушением зрения.</w:t>
      </w:r>
    </w:p>
    <w:p w:rsidR="00BC6F74" w:rsidRPr="00BC6F74" w:rsidRDefault="00BC6F74" w:rsidP="00BC6F7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C6F74">
        <w:rPr>
          <w:color w:val="000000"/>
        </w:rPr>
        <w:t>Первое знакомство ребёнка с математикой происходит в детском саду. Одним из главных разделов обучения математике является счёт. Количественные представления занимают особое место в формировании математических знаний у детей.</w:t>
      </w:r>
    </w:p>
    <w:p w:rsidR="00BC6F74" w:rsidRPr="0084076F" w:rsidRDefault="00BC6F74" w:rsidP="00BC6F7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C6F74">
        <w:rPr>
          <w:color w:val="000000"/>
        </w:rPr>
        <w:t>Обучение счетным навыкам является одной из ступеней в подготовке ребенка к поступлению в школу и способствует его дальнейшей успева</w:t>
      </w:r>
      <w:r w:rsidRPr="0084076F">
        <w:rPr>
          <w:color w:val="000000"/>
        </w:rPr>
        <w:t>емости в изучении тем. От взрослого изучение счетных навыков с ребенком требует большого внимания, настойчивости, последовательности и заранее организованной системы обучения</w:t>
      </w:r>
      <w:r w:rsidR="00EC3C3D" w:rsidRPr="0084076F">
        <w:rPr>
          <w:color w:val="000000"/>
        </w:rPr>
        <w:t xml:space="preserve"> [1]</w:t>
      </w:r>
      <w:r w:rsidRPr="0084076F">
        <w:rPr>
          <w:color w:val="000000"/>
        </w:rPr>
        <w:t xml:space="preserve">. </w:t>
      </w:r>
    </w:p>
    <w:p w:rsidR="001F1C06" w:rsidRPr="0084076F" w:rsidRDefault="001F1C06" w:rsidP="00BC6F74">
      <w:pPr>
        <w:pStyle w:val="a3"/>
        <w:spacing w:before="0" w:beforeAutospacing="0" w:after="0" w:afterAutospacing="0"/>
        <w:ind w:firstLine="709"/>
        <w:jc w:val="both"/>
      </w:pPr>
      <w:r w:rsidRPr="0084076F">
        <w:t>Таким образом, проблема формирования навыков счета у детей с нарушением зрения дошкольного возраста является актуальной.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76F">
        <w:rPr>
          <w:rFonts w:ascii="Times New Roman" w:hAnsi="Times New Roman" w:cs="Times New Roman"/>
          <w:sz w:val="24"/>
          <w:szCs w:val="24"/>
        </w:rPr>
        <w:t>В ходе нашего исследования мы определили цель: сформировать навыки счета до 10 у дошкольников с нарушением зрения.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>Для достижения поставленной цели в данной работе решаются следующие задачи: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>1.</w:t>
      </w:r>
      <w:r w:rsidRPr="00BC6F74">
        <w:rPr>
          <w:rFonts w:ascii="Times New Roman" w:hAnsi="Times New Roman" w:cs="Times New Roman"/>
          <w:sz w:val="24"/>
          <w:szCs w:val="24"/>
        </w:rPr>
        <w:tab/>
        <w:t>Изучить научно-методическую литературу по исследуемой проблеме.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>2.</w:t>
      </w:r>
      <w:r w:rsidRPr="00BC6F74">
        <w:rPr>
          <w:rFonts w:ascii="Times New Roman" w:hAnsi="Times New Roman" w:cs="Times New Roman"/>
          <w:sz w:val="24"/>
          <w:szCs w:val="24"/>
        </w:rPr>
        <w:tab/>
        <w:t>Провести диагностику навыков счета у дошкольников с нарушением зрения.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>3.</w:t>
      </w:r>
      <w:r w:rsidRPr="00BC6F74">
        <w:rPr>
          <w:rFonts w:ascii="Times New Roman" w:hAnsi="Times New Roman" w:cs="Times New Roman"/>
          <w:sz w:val="24"/>
          <w:szCs w:val="24"/>
        </w:rPr>
        <w:tab/>
        <w:t>Разработать и создать фетровые книги для обучения счету до 10.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>4.</w:t>
      </w:r>
      <w:r w:rsidRPr="00BC6F74">
        <w:rPr>
          <w:rFonts w:ascii="Times New Roman" w:hAnsi="Times New Roman" w:cs="Times New Roman"/>
          <w:sz w:val="24"/>
          <w:szCs w:val="24"/>
        </w:rPr>
        <w:tab/>
        <w:t xml:space="preserve">Проанализировать результат применения фетровых книг в формировании навыков счета до 10. 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>Предмет: навыки счета дошкольников с нарушением зрения.</w:t>
      </w:r>
    </w:p>
    <w:p w:rsidR="00BC6F74" w:rsidRPr="00BC6F74" w:rsidRDefault="00BC6F74" w:rsidP="00BC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 xml:space="preserve">Объект: дети с нарушением зрения дошкольного возраста. </w:t>
      </w:r>
    </w:p>
    <w:p w:rsidR="005074E6" w:rsidRDefault="00BC6F74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F74">
        <w:rPr>
          <w:rFonts w:ascii="Times New Roman" w:hAnsi="Times New Roman" w:cs="Times New Roman"/>
          <w:sz w:val="24"/>
          <w:szCs w:val="24"/>
        </w:rPr>
        <w:t>Гипотеза: если разработать и применить фетровые книги для формирования навыков счета до 10, то они помогут быстрее освоить счет до 10 детям с нарушением зрения дошкольного возраста, а так же значительно облегчат работу воспитателей и родителей в обучении.</w:t>
      </w:r>
    </w:p>
    <w:p w:rsidR="0016137F" w:rsidRDefault="0016137F" w:rsidP="0016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07">
        <w:rPr>
          <w:rFonts w:ascii="Times New Roman" w:hAnsi="Times New Roman" w:cs="Times New Roman"/>
          <w:sz w:val="24"/>
          <w:szCs w:val="24"/>
        </w:rPr>
        <w:t xml:space="preserve">Наше исследование проводилось на базе </w:t>
      </w:r>
      <w:r w:rsidRPr="000D0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ГУ Детский сад №82 специализированного типа для детей с нарушениями зрения. </w:t>
      </w:r>
      <w:r w:rsidR="006C7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исследовании приняло участие 8 детей </w:t>
      </w:r>
      <w:r w:rsidRPr="000D0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старшей группы, возрастом 5-6 лет.</w:t>
      </w:r>
    </w:p>
    <w:p w:rsidR="0016137F" w:rsidRDefault="0016137F" w:rsidP="0016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диагностики мы </w:t>
      </w:r>
      <w:r w:rsidR="006B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модифицированную методику </w:t>
      </w:r>
      <w:r w:rsidR="002A7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Новиковой В.П. «Диагностика математических представлений у детей»</w:t>
      </w:r>
      <w:r w:rsidR="00030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[2</w:t>
      </w:r>
      <w:r w:rsidR="00A91985" w:rsidRPr="00A9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="002A7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Мы использовали 3 </w:t>
      </w:r>
      <w:r w:rsid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</w:t>
      </w:r>
      <w:r w:rsidR="002A7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данной методики, относящихся к диагностике представлений о счете.</w:t>
      </w:r>
    </w:p>
    <w:p w:rsidR="002A7968" w:rsidRDefault="00636EBF" w:rsidP="0016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применили в работе следующие упражнения:</w:t>
      </w:r>
    </w:p>
    <w:p w:rsidR="00636EBF" w:rsidRDefault="00636EBF" w:rsidP="00636E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«Скажи сколько?»</w:t>
      </w:r>
    </w:p>
    <w:p w:rsidR="00636EBF" w:rsidRDefault="00636EBF" w:rsidP="00636E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счету?»</w:t>
      </w:r>
    </w:p>
    <w:p w:rsidR="00636EBF" w:rsidRDefault="00636EBF" w:rsidP="00636E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«Посчитай вперед и обратно».</w:t>
      </w:r>
    </w:p>
    <w:p w:rsidR="00636EBF" w:rsidRDefault="00636EBF" w:rsidP="0063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диагностики мы определили, что 1 ребенок имеет высокий уровень </w:t>
      </w:r>
      <w:r w:rsidR="00EC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счетных навыков до 10,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EC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уровень развития счетных навыков, а 3 </w:t>
      </w:r>
      <w:r w:rsidR="00EC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низкий уровень</w:t>
      </w:r>
      <w:r w:rsidR="005E6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(рисунок 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6F02" w:rsidRDefault="005E6F02" w:rsidP="00840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E86DB3" wp14:editId="3C5E2F99">
            <wp:extent cx="3657600" cy="21145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6F02" w:rsidRPr="005E6F02" w:rsidRDefault="005E6F02" w:rsidP="005E6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1 Результаты исследования уровня развития счета у детей дошкольного возраста на диагностическом этапе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баллах)</w:t>
      </w:r>
    </w:p>
    <w:p w:rsidR="005E6F02" w:rsidRDefault="005E6F02" w:rsidP="0063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6EBF" w:rsidRDefault="00636EBF" w:rsidP="0063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 уровень</w:t>
      </w:r>
      <w:r w:rsidR="006B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(9-8 баллов)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5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2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считает до 10 и обратно</w:t>
      </w:r>
      <w:r w:rsidRP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2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 количественные и порядковые</w:t>
      </w:r>
      <w:r w:rsidRP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</w:t>
      </w:r>
      <w:r w:rsidR="00E2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лительные без ошибок</w:t>
      </w:r>
      <w:r w:rsidRP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Понимает и правильно отвечает на вопросы «Сколько?», «</w:t>
      </w:r>
      <w:proofErr w:type="gramStart"/>
      <w:r w:rsidRP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 w:rsidRP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счету?».</w:t>
      </w:r>
    </w:p>
    <w:p w:rsidR="00636EBF" w:rsidRDefault="00636EBF" w:rsidP="0063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уровень </w:t>
      </w:r>
      <w:r w:rsidR="006B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(7-5 баллов) </w:t>
      </w:r>
      <w:r w:rsidR="00E05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C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прямой и обратный счет до 7 без ошибок</w:t>
      </w:r>
      <w:r w:rsidRP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2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ошибок использует </w:t>
      </w:r>
      <w:r w:rsidR="00EC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количественные числительные</w:t>
      </w:r>
      <w:r w:rsidR="00E2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Понимает вопросы,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допускает ошибки при </w:t>
      </w:r>
      <w:r w:rsidR="00E2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предметов</w:t>
      </w:r>
      <w:r w:rsidRPr="00636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F6607" w:rsidRDefault="00636EBF" w:rsidP="000F6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Низкий уровень </w:t>
      </w:r>
      <w:r w:rsidR="006B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(4 и меньше) </w:t>
      </w:r>
      <w:r w:rsidR="00E05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считает до 5-7, есть затруднения при счете обратно. Понимает вопросы, но отвечает с ошибками.</w:t>
      </w:r>
    </w:p>
    <w:p w:rsidR="001749C8" w:rsidRPr="00935376" w:rsidRDefault="000F6607" w:rsidP="000F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разработки фетровых книг</w:t>
      </w:r>
      <w:r w:rsidR="00F0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(рисунок 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был изучен</w:t>
      </w:r>
      <w:r w:rsidR="001749C8">
        <w:rPr>
          <w:rFonts w:ascii="Times New Roman" w:hAnsi="Times New Roman" w:cs="Times New Roman"/>
          <w:sz w:val="24"/>
          <w:szCs w:val="24"/>
        </w:rPr>
        <w:t xml:space="preserve"> ряд особенностей</w:t>
      </w:r>
      <w:r w:rsidRPr="000F6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обучении счету дошкольников с нарушением зрения</w:t>
      </w:r>
      <w:r w:rsidR="001749C8">
        <w:rPr>
          <w:rFonts w:ascii="Times New Roman" w:hAnsi="Times New Roman" w:cs="Times New Roman"/>
          <w:sz w:val="24"/>
          <w:szCs w:val="24"/>
        </w:rPr>
        <w:t xml:space="preserve">, </w:t>
      </w:r>
      <w:r w:rsidR="001749C8" w:rsidRPr="00935376">
        <w:rPr>
          <w:rFonts w:ascii="Times New Roman" w:hAnsi="Times New Roman" w:cs="Times New Roman"/>
          <w:sz w:val="24"/>
          <w:szCs w:val="24"/>
        </w:rPr>
        <w:t>которые важно учитывать в рабо</w:t>
      </w:r>
      <w:r w:rsidR="0016137F">
        <w:rPr>
          <w:rFonts w:ascii="Times New Roman" w:hAnsi="Times New Roman" w:cs="Times New Roman"/>
          <w:sz w:val="24"/>
          <w:szCs w:val="24"/>
        </w:rPr>
        <w:t>те</w:t>
      </w:r>
      <w:r w:rsidR="00935376" w:rsidRPr="00935376">
        <w:rPr>
          <w:rFonts w:ascii="Times New Roman" w:hAnsi="Times New Roman" w:cs="Times New Roman"/>
          <w:sz w:val="24"/>
          <w:szCs w:val="24"/>
        </w:rPr>
        <w:t xml:space="preserve"> </w:t>
      </w:r>
      <w:r w:rsidR="0016137F">
        <w:rPr>
          <w:rFonts w:ascii="Times New Roman" w:hAnsi="Times New Roman" w:cs="Times New Roman"/>
          <w:sz w:val="24"/>
          <w:szCs w:val="24"/>
        </w:rPr>
        <w:t>(</w:t>
      </w:r>
      <w:r w:rsidR="00935376">
        <w:rPr>
          <w:rFonts w:ascii="Times New Roman" w:hAnsi="Times New Roman" w:cs="Times New Roman"/>
          <w:sz w:val="24"/>
          <w:szCs w:val="24"/>
        </w:rPr>
        <w:t>Никулина Г.В.</w:t>
      </w:r>
      <w:r w:rsidR="0016137F">
        <w:rPr>
          <w:rFonts w:ascii="Times New Roman" w:hAnsi="Times New Roman" w:cs="Times New Roman"/>
          <w:sz w:val="24"/>
          <w:szCs w:val="24"/>
        </w:rPr>
        <w:t>)</w:t>
      </w:r>
      <w:r w:rsidR="00A91985" w:rsidRPr="00A91985">
        <w:rPr>
          <w:rFonts w:ascii="Times New Roman" w:hAnsi="Times New Roman" w:cs="Times New Roman"/>
          <w:sz w:val="24"/>
          <w:szCs w:val="24"/>
        </w:rPr>
        <w:t xml:space="preserve"> [</w:t>
      </w:r>
      <w:r w:rsidR="00030461">
        <w:rPr>
          <w:rFonts w:ascii="Times New Roman" w:hAnsi="Times New Roman" w:cs="Times New Roman"/>
          <w:sz w:val="24"/>
          <w:szCs w:val="24"/>
        </w:rPr>
        <w:t>3</w:t>
      </w:r>
      <w:r w:rsidR="00A91985" w:rsidRPr="00A91985">
        <w:rPr>
          <w:rFonts w:ascii="Times New Roman" w:hAnsi="Times New Roman" w:cs="Times New Roman"/>
          <w:sz w:val="24"/>
          <w:szCs w:val="24"/>
        </w:rPr>
        <w:t>]</w:t>
      </w:r>
      <w:r w:rsidR="009353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49C8" w:rsidRPr="00935376" w:rsidRDefault="00935376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376">
        <w:rPr>
          <w:rFonts w:ascii="Times New Roman" w:hAnsi="Times New Roman" w:cs="Times New Roman"/>
          <w:sz w:val="24"/>
          <w:szCs w:val="24"/>
        </w:rPr>
        <w:t xml:space="preserve">начинаем обучение счета </w:t>
      </w:r>
      <w:r>
        <w:rPr>
          <w:rFonts w:ascii="Times New Roman" w:hAnsi="Times New Roman" w:cs="Times New Roman"/>
          <w:sz w:val="24"/>
          <w:szCs w:val="24"/>
        </w:rPr>
        <w:t xml:space="preserve">предметов, расположенных </w:t>
      </w:r>
      <w:r w:rsidRPr="00935376">
        <w:rPr>
          <w:rFonts w:ascii="Times New Roman" w:hAnsi="Times New Roman" w:cs="Times New Roman"/>
          <w:sz w:val="24"/>
          <w:szCs w:val="24"/>
        </w:rPr>
        <w:t>горизонтально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376">
        <w:rPr>
          <w:rFonts w:ascii="Times New Roman" w:hAnsi="Times New Roman" w:cs="Times New Roman"/>
          <w:sz w:val="24"/>
          <w:szCs w:val="24"/>
        </w:rPr>
        <w:t xml:space="preserve"> в направлении слева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35376">
        <w:rPr>
          <w:rFonts w:ascii="Times New Roman" w:hAnsi="Times New Roman" w:cs="Times New Roman"/>
          <w:sz w:val="24"/>
          <w:szCs w:val="24"/>
        </w:rPr>
        <w:t xml:space="preserve"> направо, для дальнейшего обучения чтению;</w:t>
      </w:r>
    </w:p>
    <w:p w:rsidR="00935376" w:rsidRPr="00935376" w:rsidRDefault="00935376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3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376">
        <w:rPr>
          <w:rFonts w:ascii="Times New Roman" w:hAnsi="Times New Roman" w:cs="Times New Roman"/>
          <w:sz w:val="24"/>
          <w:szCs w:val="24"/>
        </w:rPr>
        <w:t xml:space="preserve">ребенок на начальных этапах обучения должен прикасаться к предмету при назывании числа; </w:t>
      </w:r>
    </w:p>
    <w:p w:rsidR="000B3804" w:rsidRDefault="000B3804" w:rsidP="008D3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B2165D" wp14:editId="300DEE81">
            <wp:extent cx="2086313" cy="1443145"/>
            <wp:effectExtent l="0" t="2222" r="7302" b="7303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7" t="8803" r="8100" b="21414"/>
                    <a:stretch/>
                  </pic:blipFill>
                  <pic:spPr>
                    <a:xfrm rot="5400000">
                      <a:off x="0" y="0"/>
                      <a:ext cx="2075596" cy="143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7F236F" wp14:editId="2633946A">
            <wp:extent cx="2093493" cy="1570117"/>
            <wp:effectExtent l="0" t="508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1020" cy="156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804" w:rsidRDefault="000B3804" w:rsidP="000B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804">
        <w:rPr>
          <w:rFonts w:ascii="Times New Roman" w:hAnsi="Times New Roman" w:cs="Times New Roman"/>
          <w:b/>
          <w:sz w:val="24"/>
          <w:szCs w:val="24"/>
        </w:rPr>
        <w:t xml:space="preserve">Рисунок 2  Элементы </w:t>
      </w:r>
      <w:r w:rsidRPr="000B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фетровой книги разработанной для обучения счету детей дошкольного возраста</w:t>
      </w:r>
    </w:p>
    <w:p w:rsidR="0084076F" w:rsidRPr="000B3804" w:rsidRDefault="0084076F" w:rsidP="000B3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F7" w:rsidRPr="00935376" w:rsidRDefault="00483AF7" w:rsidP="0048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376">
        <w:rPr>
          <w:rFonts w:ascii="Times New Roman" w:hAnsi="Times New Roman" w:cs="Times New Roman"/>
          <w:sz w:val="24"/>
          <w:szCs w:val="24"/>
        </w:rPr>
        <w:t xml:space="preserve">нужно закреплять знание о том, что число, которое называем, указывая на последний предмет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5376">
        <w:rPr>
          <w:rFonts w:ascii="Times New Roman" w:hAnsi="Times New Roman" w:cs="Times New Roman"/>
          <w:sz w:val="24"/>
          <w:szCs w:val="24"/>
        </w:rPr>
        <w:t xml:space="preserve"> обозначает общее количество предметов;</w:t>
      </w:r>
    </w:p>
    <w:p w:rsidR="00483AF7" w:rsidRDefault="00483AF7" w:rsidP="0048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5376">
        <w:rPr>
          <w:rFonts w:ascii="Times New Roman" w:hAnsi="Times New Roman" w:cs="Times New Roman"/>
          <w:sz w:val="24"/>
          <w:szCs w:val="24"/>
        </w:rPr>
        <w:t xml:space="preserve"> обязательно применять наглядность: яркие картинки, интересные по фактуре предметы и др.</w:t>
      </w:r>
    </w:p>
    <w:p w:rsidR="00935376" w:rsidRDefault="000F6607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</w:t>
      </w:r>
      <w:r w:rsidR="00E26643" w:rsidRPr="00E26643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азличных анализаторов в обучение</w:t>
      </w:r>
      <w:r w:rsidR="00E26643" w:rsidRPr="00E26643">
        <w:rPr>
          <w:rFonts w:ascii="Times New Roman" w:hAnsi="Times New Roman" w:cs="Times New Roman"/>
          <w:sz w:val="24"/>
          <w:szCs w:val="24"/>
        </w:rPr>
        <w:t xml:space="preserve"> играет огромную роль в успешном формировании навыков счета у ребенка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зрения</w:t>
      </w:r>
      <w:r w:rsidR="00E26643" w:rsidRPr="00E26643">
        <w:rPr>
          <w:rFonts w:ascii="Times New Roman" w:hAnsi="Times New Roman" w:cs="Times New Roman"/>
          <w:sz w:val="24"/>
          <w:szCs w:val="24"/>
        </w:rPr>
        <w:t xml:space="preserve">:  счет по звуку, </w:t>
      </w:r>
      <w:r w:rsidR="00E26643" w:rsidRPr="00E26643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произведение счета на ощупь.  В нашей работе мы постарались </w:t>
      </w:r>
      <w:r>
        <w:rPr>
          <w:rFonts w:ascii="Times New Roman" w:hAnsi="Times New Roman" w:cs="Times New Roman"/>
          <w:sz w:val="24"/>
          <w:szCs w:val="24"/>
        </w:rPr>
        <w:t xml:space="preserve">задействовать </w:t>
      </w:r>
      <w:r w:rsidR="00E26643" w:rsidRPr="00E26643">
        <w:rPr>
          <w:rFonts w:ascii="Times New Roman" w:hAnsi="Times New Roman" w:cs="Times New Roman"/>
          <w:sz w:val="24"/>
          <w:szCs w:val="24"/>
        </w:rPr>
        <w:t xml:space="preserve">тактильную чувствительность </w:t>
      </w:r>
      <w:r>
        <w:rPr>
          <w:rFonts w:ascii="Times New Roman" w:hAnsi="Times New Roman" w:cs="Times New Roman"/>
          <w:sz w:val="24"/>
          <w:szCs w:val="24"/>
        </w:rPr>
        <w:t>при разработке фетровых книг</w:t>
      </w:r>
      <w:r w:rsidR="00E26643" w:rsidRPr="00E26643">
        <w:rPr>
          <w:rFonts w:ascii="Times New Roman" w:hAnsi="Times New Roman" w:cs="Times New Roman"/>
          <w:sz w:val="24"/>
          <w:szCs w:val="24"/>
        </w:rPr>
        <w:t>.</w:t>
      </w:r>
    </w:p>
    <w:p w:rsidR="001749C8" w:rsidRDefault="00E26643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643">
        <w:rPr>
          <w:rFonts w:ascii="Times New Roman" w:hAnsi="Times New Roman" w:cs="Times New Roman"/>
          <w:sz w:val="24"/>
          <w:szCs w:val="24"/>
        </w:rPr>
        <w:t xml:space="preserve">Первоначальное представление о числе и количестве обычно уже усваивается ребенком перед подготовительной группой. К этому возрасту детьми усваивается прямой числовой ряд - у некоторых детей только до 5-7, а кто-то и до 10-20. Многие взрослые пытаются заучить с детьми прямой и обратный счет до 10 фактически наизусть. А у многих дошкольников он формируется и в ходе игровой деятельности. На это мы и сделали уклон </w:t>
      </w:r>
      <w:r w:rsidR="000F6607">
        <w:rPr>
          <w:rFonts w:ascii="Times New Roman" w:hAnsi="Times New Roman" w:cs="Times New Roman"/>
          <w:sz w:val="24"/>
          <w:szCs w:val="24"/>
        </w:rPr>
        <w:t>в нашей работе</w:t>
      </w:r>
      <w:r w:rsidRPr="00E266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26643" w:rsidRDefault="000F6607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мы разработали фетровые книги для изучения счета. Материал, из которого изготовлены</w:t>
      </w:r>
      <w:r w:rsidR="00394DDD">
        <w:rPr>
          <w:rFonts w:ascii="Times New Roman" w:hAnsi="Times New Roman" w:cs="Times New Roman"/>
          <w:sz w:val="24"/>
          <w:szCs w:val="24"/>
        </w:rPr>
        <w:t xml:space="preserve"> книги, </w:t>
      </w:r>
      <w:proofErr w:type="spellStart"/>
      <w:r w:rsidR="00394DDD">
        <w:rPr>
          <w:rFonts w:ascii="Times New Roman" w:hAnsi="Times New Roman" w:cs="Times New Roman"/>
          <w:sz w:val="24"/>
          <w:szCs w:val="24"/>
        </w:rPr>
        <w:t>гипоаллергенный</w:t>
      </w:r>
      <w:proofErr w:type="spellEnd"/>
      <w:r w:rsidR="00394DDD">
        <w:rPr>
          <w:rFonts w:ascii="Times New Roman" w:hAnsi="Times New Roman" w:cs="Times New Roman"/>
          <w:sz w:val="24"/>
          <w:szCs w:val="24"/>
        </w:rPr>
        <w:t xml:space="preserve"> и износостойкий, что очень важно в работе с детьми. В определении тем для оформления страниц мы учли интересы детей: «Овощи», «Фрукты», «Транспорт», «Животные», «Мультфильмы». Основная форма работы </w:t>
      </w:r>
      <w:r w:rsidR="00E0502F">
        <w:rPr>
          <w:rFonts w:ascii="Times New Roman" w:hAnsi="Times New Roman" w:cs="Times New Roman"/>
          <w:sz w:val="24"/>
          <w:szCs w:val="24"/>
        </w:rPr>
        <w:t>-</w:t>
      </w:r>
      <w:r w:rsidR="00394DDD">
        <w:rPr>
          <w:rFonts w:ascii="Times New Roman" w:hAnsi="Times New Roman" w:cs="Times New Roman"/>
          <w:sz w:val="24"/>
          <w:szCs w:val="24"/>
        </w:rPr>
        <w:t xml:space="preserve"> игровая, т.к. данная форма работы способствует долгому фиксированию внимания к теме и снижению уровня утомляемости и дошкольников.</w:t>
      </w:r>
    </w:p>
    <w:p w:rsidR="00394DDD" w:rsidRDefault="00394DDD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работы с книгой заключалась в изучении содержимого страницы. Ребенку необходимо было определить количество предметов, сравнить с количеством других предметов, посчитать общее число в прямом и обратном порядке, определить какой предмет, какое место занимает в своем ряду. Игра ребенка сопровождалась вопросами: «сколько?», «который по счету?», «где больше?», «сколько всего?», «а где находится второй(1-10)?» и т.д.</w:t>
      </w:r>
    </w:p>
    <w:p w:rsidR="00394DDD" w:rsidRDefault="00394DDD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проводились как в группе, так и индивидуально ежедневно в течение месяца. Так как детей интересовали красочные страницы, они играли с ними и вне обучающих занятий. </w:t>
      </w:r>
    </w:p>
    <w:p w:rsidR="005E6F02" w:rsidRDefault="000D0407" w:rsidP="005E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истечению определенного срока для проведения занятий, нами было проведено повторная диагностика счетных навыков у дошкольников старшей группы</w:t>
      </w:r>
      <w:r w:rsidR="00483AF7">
        <w:rPr>
          <w:rFonts w:ascii="Times New Roman" w:hAnsi="Times New Roman" w:cs="Times New Roman"/>
          <w:sz w:val="24"/>
          <w:szCs w:val="24"/>
        </w:rPr>
        <w:t xml:space="preserve"> (рисунок 3)</w:t>
      </w:r>
      <w:r>
        <w:rPr>
          <w:rFonts w:ascii="Times New Roman" w:hAnsi="Times New Roman" w:cs="Times New Roman"/>
          <w:sz w:val="24"/>
          <w:szCs w:val="24"/>
        </w:rPr>
        <w:t xml:space="preserve">. Мы так же применили модифицированную методику Новиковой В.П. </w:t>
      </w:r>
      <w:r w:rsidRPr="000D0407">
        <w:rPr>
          <w:rFonts w:ascii="Times New Roman" w:hAnsi="Times New Roman" w:cs="Times New Roman"/>
          <w:sz w:val="24"/>
          <w:szCs w:val="24"/>
        </w:rPr>
        <w:t>«Диагностика математических представлений у детей»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07" w:rsidRDefault="000D0407" w:rsidP="001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02" w:rsidRDefault="005E6F02" w:rsidP="00840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447A76" wp14:editId="331AD6E3">
            <wp:extent cx="3486150" cy="1733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6F02" w:rsidRPr="005E6F02" w:rsidRDefault="000B3804" w:rsidP="005E6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3 </w:t>
      </w:r>
      <w:r w:rsidR="005E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</w:t>
      </w:r>
      <w:r w:rsidR="0096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E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нительная характеристика  </w:t>
      </w:r>
      <w:proofErr w:type="gramStart"/>
      <w:r w:rsidR="005E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</w:t>
      </w:r>
      <w:r w:rsidR="005E6F02" w:rsidRPr="005E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исследования уровня развития счета</w:t>
      </w:r>
      <w:proofErr w:type="gramEnd"/>
      <w:r w:rsidR="005E6F02" w:rsidRPr="005E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детей дошкольного возраста </w:t>
      </w:r>
      <w:r w:rsidR="005E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баллах)</w:t>
      </w:r>
    </w:p>
    <w:p w:rsidR="005E6F02" w:rsidRDefault="005E6F02" w:rsidP="005E6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3AF7" w:rsidRDefault="00483AF7" w:rsidP="0048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на контрольном этапе исследования выявила следующие результаты: высокий уровень развития счетных навыков до 10 - 2 ребенка, средний уровень - 5, а низкий уровень -  1.</w:t>
      </w:r>
    </w:p>
    <w:p w:rsidR="00BB128A" w:rsidRDefault="00BB128A" w:rsidP="00BB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и анализ диагностики навыков счета на начальном и контрольном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исследования отображают положительные изменения в результатах воспитанников старшей группы, а это говорит о том, что разработанные нами книги эффективны. </w:t>
      </w:r>
    </w:p>
    <w:p w:rsidR="000D0407" w:rsidRDefault="00BB128A" w:rsidP="0084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сказать, что фетровые книги положительно влияют на процесс обучения </w:t>
      </w:r>
      <w:r w:rsidR="00BF7703">
        <w:rPr>
          <w:rFonts w:ascii="Times New Roman" w:hAnsi="Times New Roman" w:cs="Times New Roman"/>
          <w:sz w:val="24"/>
          <w:szCs w:val="24"/>
        </w:rPr>
        <w:t xml:space="preserve">счета у </w:t>
      </w:r>
      <w:r>
        <w:rPr>
          <w:rFonts w:ascii="Times New Roman" w:hAnsi="Times New Roman" w:cs="Times New Roman"/>
          <w:sz w:val="24"/>
          <w:szCs w:val="24"/>
        </w:rPr>
        <w:t xml:space="preserve">детей с нарушением зрения. Они вызывают интерес и повышают уровень познавательной деятельности у воспитанников, а формат удобен в использовании, как родителям, так и воспитателям. Это говорит о том, что гипотеза нашего исследования доказана, работа требует дальнейшей разработки.  </w:t>
      </w:r>
    </w:p>
    <w:p w:rsidR="000D0407" w:rsidRPr="00CF40D9" w:rsidRDefault="00CF40D9" w:rsidP="00CF40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0D9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84076F" w:rsidRDefault="0084076F" w:rsidP="0084076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76F">
        <w:rPr>
          <w:rFonts w:ascii="Times New Roman" w:hAnsi="Times New Roman" w:cs="Times New Roman"/>
          <w:sz w:val="24"/>
          <w:szCs w:val="24"/>
        </w:rPr>
        <w:t>Фомичева Л.В. Образование д</w:t>
      </w:r>
      <w:r>
        <w:rPr>
          <w:rFonts w:ascii="Times New Roman" w:hAnsi="Times New Roman" w:cs="Times New Roman"/>
          <w:sz w:val="24"/>
          <w:szCs w:val="24"/>
        </w:rPr>
        <w:t>ошкольников с нарушением зрения: научные и прикладные аспекты.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Граница, </w:t>
      </w:r>
      <w:r w:rsidRPr="0084076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985" w:rsidRPr="00CF40D9" w:rsidRDefault="00A91985" w:rsidP="0084076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В.П. Математика в детском саду. - М.: Мозаика-Синтез, 2008.</w:t>
      </w:r>
    </w:p>
    <w:p w:rsidR="00CF40D9" w:rsidRPr="00CF40D9" w:rsidRDefault="00CF40D9" w:rsidP="0084076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0D9">
        <w:rPr>
          <w:rFonts w:ascii="Times New Roman" w:hAnsi="Times New Roman" w:cs="Times New Roman"/>
          <w:sz w:val="24"/>
          <w:szCs w:val="24"/>
        </w:rPr>
        <w:t>Никулина Г.В. Обучение слепых и сла</w:t>
      </w:r>
      <w:r>
        <w:rPr>
          <w:rFonts w:ascii="Times New Roman" w:hAnsi="Times New Roman" w:cs="Times New Roman"/>
          <w:sz w:val="24"/>
          <w:szCs w:val="24"/>
        </w:rPr>
        <w:t>бовидящих. "Математика": учебно-методическое пособие.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40D9">
        <w:rPr>
          <w:rFonts w:ascii="Times New Roman" w:hAnsi="Times New Roman" w:cs="Times New Roman"/>
          <w:sz w:val="24"/>
          <w:szCs w:val="24"/>
        </w:rPr>
        <w:t>Граница, 2017.</w:t>
      </w:r>
    </w:p>
    <w:p w:rsidR="000D0407" w:rsidRPr="0084076F" w:rsidRDefault="000D0407" w:rsidP="0084076F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F40D9" w:rsidRPr="00E26643" w:rsidRDefault="00CF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40D9" w:rsidRPr="00E26643" w:rsidSect="00165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3F7"/>
    <w:multiLevelType w:val="hybridMultilevel"/>
    <w:tmpl w:val="008EA620"/>
    <w:lvl w:ilvl="0" w:tplc="02A0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03F83"/>
    <w:multiLevelType w:val="hybridMultilevel"/>
    <w:tmpl w:val="F362B860"/>
    <w:lvl w:ilvl="0" w:tplc="238AE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57"/>
    <w:rsid w:val="00030461"/>
    <w:rsid w:val="000B3804"/>
    <w:rsid w:val="000D0407"/>
    <w:rsid w:val="000F6607"/>
    <w:rsid w:val="0016137F"/>
    <w:rsid w:val="00165C3C"/>
    <w:rsid w:val="001749C8"/>
    <w:rsid w:val="00193012"/>
    <w:rsid w:val="001F1C06"/>
    <w:rsid w:val="002A7968"/>
    <w:rsid w:val="00336E57"/>
    <w:rsid w:val="00394DDD"/>
    <w:rsid w:val="00483AF7"/>
    <w:rsid w:val="005074E6"/>
    <w:rsid w:val="005E6F02"/>
    <w:rsid w:val="00636EBF"/>
    <w:rsid w:val="006B5649"/>
    <w:rsid w:val="006C74CB"/>
    <w:rsid w:val="0084076F"/>
    <w:rsid w:val="008D31A6"/>
    <w:rsid w:val="008D3B3B"/>
    <w:rsid w:val="00935376"/>
    <w:rsid w:val="00963B74"/>
    <w:rsid w:val="00A050D4"/>
    <w:rsid w:val="00A91985"/>
    <w:rsid w:val="00BB128A"/>
    <w:rsid w:val="00BC6F74"/>
    <w:rsid w:val="00BE29E2"/>
    <w:rsid w:val="00BF7703"/>
    <w:rsid w:val="00CF40D9"/>
    <w:rsid w:val="00E0502F"/>
    <w:rsid w:val="00E26643"/>
    <w:rsid w:val="00EC3C3D"/>
    <w:rsid w:val="00F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 диагностики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на начальном этапе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083072"/>
        <c:axId val="130138112"/>
      </c:barChart>
      <c:catAx>
        <c:axId val="130083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138112"/>
        <c:crosses val="autoZero"/>
        <c:auto val="1"/>
        <c:lblAlgn val="ctr"/>
        <c:lblOffset val="100"/>
        <c:noMultiLvlLbl val="0"/>
      </c:catAx>
      <c:valAx>
        <c:axId val="130138112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30083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dirty="0" smtClean="0"/>
              <a:t>Сравнение</a:t>
            </a:r>
            <a:r>
              <a:rPr lang="ru-RU" sz="1400" baseline="0" dirty="0" smtClean="0"/>
              <a:t> результатов </a:t>
            </a:r>
            <a:endParaRPr lang="ru-RU" sz="1400" dirty="0"/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на начальном этапе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Диагностика на контрольном этапе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17024"/>
        <c:axId val="130418560"/>
      </c:barChart>
      <c:catAx>
        <c:axId val="130417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418560"/>
        <c:crosses val="autoZero"/>
        <c:auto val="1"/>
        <c:lblAlgn val="ctr"/>
        <c:lblOffset val="100"/>
        <c:noMultiLvlLbl val="0"/>
      </c:catAx>
      <c:valAx>
        <c:axId val="13041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4170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2020-04-08T13:21:00Z</dcterms:created>
  <dcterms:modified xsi:type="dcterms:W3CDTF">2020-04-10T10:28:00Z</dcterms:modified>
</cp:coreProperties>
</file>