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 w:hAnsi="Times New Roman"/>
          <w:color w:val="auto"/>
          <w:szCs w:val="24"/>
          <w:lang w:val="en-US" w:eastAsia="en-GB"/>
        </w:rPr>
      </w:pPr>
      <w:r>
        <w:rPr>
          <w:rFonts w:ascii="Times New Roman" w:hAnsi="Times New Roman"/>
          <w:color w:val="auto"/>
          <w:szCs w:val="24"/>
          <w:lang w:eastAsia="en-GB"/>
        </w:rPr>
        <w:t xml:space="preserve">Short term plan </w:t>
      </w:r>
      <w:r>
        <w:rPr>
          <w:rFonts w:ascii="Times New Roman" w:hAnsi="Times New Roman"/>
          <w:color w:val="auto"/>
          <w:szCs w:val="24"/>
          <w:lang w:val="en-US" w:eastAsia="en-GB"/>
        </w:rPr>
        <w:t>84</w:t>
      </w:r>
    </w:p>
    <w:p>
      <w:pPr>
        <w:rPr>
          <w:rFonts w:ascii="Times New Roman" w:hAnsi="Times New Roman"/>
          <w:sz w:val="24"/>
        </w:rPr>
      </w:pPr>
    </w:p>
    <w:tbl>
      <w:tblPr>
        <w:tblStyle w:val="5"/>
        <w:tblW w:w="5332" w:type="pct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0"/>
        <w:gridCol w:w="849"/>
        <w:gridCol w:w="1388"/>
        <w:gridCol w:w="3003"/>
        <w:gridCol w:w="190"/>
        <w:gridCol w:w="239"/>
        <w:gridCol w:w="706"/>
        <w:gridCol w:w="2542"/>
        <w:gridCol w:w="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pct"/>
          <w:trHeight w:val="358" w:hRule="atLeast"/>
        </w:trPr>
        <w:tc>
          <w:tcPr>
            <w:tcW w:w="172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4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lang w:val="en-US" w:eastAsia="ru-RU"/>
              </w:rPr>
              <w:t>Term 4</w:t>
            </w:r>
          </w:p>
          <w:p>
            <w:pPr>
              <w:ind w:left="34"/>
              <w:rPr>
                <w:rFonts w:ascii="Times New Roman" w:hAnsi="Times New Roman"/>
                <w:b/>
                <w:bCs/>
                <w:sz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lang w:val="en-US" w:eastAsia="ru-RU"/>
              </w:rPr>
              <w:t>Unit 8"Food and drink"</w:t>
            </w:r>
          </w:p>
        </w:tc>
        <w:tc>
          <w:tcPr>
            <w:tcW w:w="3272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4"/>
              <w:rPr>
                <w:rFonts w:hint="default" w:ascii="Times New Roman" w:hAnsi="Times New Roman"/>
                <w:b/>
                <w:sz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lang w:val="en-US" w:eastAsia="ru-RU"/>
              </w:rPr>
              <w:t xml:space="preserve">School: </w:t>
            </w:r>
            <w:r>
              <w:rPr>
                <w:rFonts w:ascii="Times New Roman" w:hAnsi="Times New Roman"/>
                <w:b/>
                <w:sz w:val="24"/>
                <w:lang w:val="kk-KZ" w:eastAsia="ru-RU"/>
              </w:rPr>
              <w:t>№</w:t>
            </w:r>
            <w:r>
              <w:rPr>
                <w:rFonts w:hint="default" w:ascii="Times New Roman" w:hAnsi="Times New Roman"/>
                <w:b/>
                <w:sz w:val="24"/>
                <w:lang w:val="kk-KZ" w:eastAsia="ru-RU"/>
              </w:rPr>
              <w:t>34</w:t>
            </w:r>
            <w:r>
              <w:rPr>
                <w:rFonts w:hint="default" w:ascii="Times New Roman" w:hAnsi="Times New Roman"/>
                <w:b/>
                <w:sz w:val="24"/>
                <w:lang w:val="en-US" w:eastAsia="ru-RU"/>
              </w:rPr>
              <w:t xml:space="preserve"> Gagarin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pct"/>
          <w:trHeight w:val="385" w:hRule="exact"/>
        </w:trPr>
        <w:tc>
          <w:tcPr>
            <w:tcW w:w="172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4"/>
              <w:rPr>
                <w:rFonts w:ascii="Times New Roman" w:hAnsi="Times New Roman"/>
                <w:b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Date:</w:t>
            </w:r>
            <w:r>
              <w:rPr>
                <w:rFonts w:hint="default" w:ascii="Times New Roman" w:hAnsi="Times New Roman"/>
                <w:b/>
                <w:sz w:val="24"/>
                <w:lang w:val="kk-KZ" w:eastAsia="ru-RU"/>
              </w:rPr>
              <w:t>14</w:t>
            </w:r>
            <w:r>
              <w:rPr>
                <w:rFonts w:ascii="Times New Roman" w:hAnsi="Times New Roman"/>
                <w:sz w:val="24"/>
                <w:lang w:val="en-US" w:eastAsia="ru-RU"/>
              </w:rPr>
              <w:t>.</w:t>
            </w:r>
            <w:r>
              <w:rPr>
                <w:rFonts w:hint="default" w:ascii="Times New Roman" w:hAnsi="Times New Roman"/>
                <w:sz w:val="24"/>
                <w:lang w:val="kk-KZ" w:eastAsia="ru-RU"/>
              </w:rPr>
              <w:t>04</w:t>
            </w:r>
            <w:r>
              <w:rPr>
                <w:rFonts w:ascii="Times New Roman" w:hAnsi="Times New Roman"/>
                <w:sz w:val="24"/>
                <w:lang w:val="en-US" w:eastAsia="ru-RU"/>
              </w:rPr>
              <w:t>.</w:t>
            </w:r>
            <w:r>
              <w:rPr>
                <w:rFonts w:ascii="Times New Roman" w:hAnsi="Times New Roman"/>
                <w:sz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lang w:val="ru-RU" w:eastAsia="ru-RU"/>
              </w:rPr>
              <w:t>21</w:t>
            </w:r>
          </w:p>
        </w:tc>
        <w:tc>
          <w:tcPr>
            <w:tcW w:w="3272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4"/>
              <w:rPr>
                <w:rFonts w:hint="default" w:ascii="Times New Roman" w:hAnsi="Times New Roman"/>
                <w:b/>
                <w:sz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lang w:val="en-US" w:eastAsia="ru-RU"/>
              </w:rPr>
              <w:t xml:space="preserve">Teacher’s name: </w:t>
            </w:r>
            <w:r>
              <w:rPr>
                <w:rFonts w:hint="default" w:ascii="Times New Roman" w:hAnsi="Times New Roman"/>
                <w:b/>
                <w:sz w:val="24"/>
                <w:lang w:val="en-US" w:eastAsia="ru-RU"/>
              </w:rPr>
              <w:t>Baitiles Zhuldyzai</w:t>
            </w:r>
          </w:p>
          <w:p>
            <w:pPr>
              <w:ind w:left="34"/>
              <w:rPr>
                <w:rFonts w:ascii="Times New Roman" w:hAnsi="Times New Roman"/>
                <w:b/>
                <w:sz w:val="24"/>
                <w:lang w:val="en-US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pct"/>
          <w:trHeight w:val="629" w:hRule="exact"/>
        </w:trPr>
        <w:tc>
          <w:tcPr>
            <w:tcW w:w="172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4"/>
              <w:rPr>
                <w:rFonts w:hint="default" w:ascii="Times New Roman" w:hAnsi="Times New Roman"/>
                <w:b/>
                <w:sz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lang w:val="en-US" w:eastAsia="ru-RU"/>
              </w:rPr>
              <w:t xml:space="preserve">Grade 8 </w:t>
            </w:r>
            <w:r>
              <w:rPr>
                <w:rFonts w:hint="default" w:ascii="Times New Roman" w:hAnsi="Times New Roman"/>
                <w:b/>
                <w:sz w:val="24"/>
                <w:lang w:val="en-US" w:eastAsia="ru-RU"/>
              </w:rPr>
              <w:t>A</w:t>
            </w:r>
            <w:bookmarkStart w:id="0" w:name="_GoBack"/>
            <w:bookmarkEnd w:id="0"/>
          </w:p>
        </w:tc>
        <w:tc>
          <w:tcPr>
            <w:tcW w:w="156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4"/>
              <w:rPr>
                <w:rFonts w:hint="default" w:ascii="Times New Roman" w:hAnsi="Times New Roman"/>
                <w:b/>
                <w:sz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lang w:val="en-US" w:eastAsia="ru-RU"/>
              </w:rPr>
              <w:t>Number present:</w:t>
            </w:r>
            <w:r>
              <w:rPr>
                <w:rFonts w:hint="default" w:ascii="Times New Roman" w:hAnsi="Times New Roman"/>
                <w:b/>
                <w:sz w:val="24"/>
                <w:lang w:val="en-US" w:eastAsia="ru-RU"/>
              </w:rPr>
              <w:t>12</w:t>
            </w:r>
          </w:p>
        </w:tc>
        <w:tc>
          <w:tcPr>
            <w:tcW w:w="170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/>
                <w:b/>
                <w:sz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lang w:val="en-US" w:eastAsia="ru-RU"/>
              </w:rPr>
              <w:t>Number absent:</w:t>
            </w:r>
            <w:r>
              <w:rPr>
                <w:rFonts w:hint="default" w:ascii="Times New Roman" w:hAnsi="Times New Roman"/>
                <w:b/>
                <w:sz w:val="24"/>
                <w:lang w:val="en-US" w:eastAsia="ru-RU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pct"/>
          <w:trHeight w:val="629" w:hRule="exact"/>
        </w:trPr>
        <w:tc>
          <w:tcPr>
            <w:tcW w:w="172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4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Theme of the lesson:</w:t>
            </w:r>
          </w:p>
        </w:tc>
        <w:tc>
          <w:tcPr>
            <w:tcW w:w="3272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lang w:val="en-US" w:eastAsia="ru-RU"/>
              </w:rPr>
              <w:t>Speaking: Plans and arrangements.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pct"/>
          <w:trHeight w:val="817" w:hRule="atLeast"/>
        </w:trPr>
        <w:tc>
          <w:tcPr>
            <w:tcW w:w="104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b/>
                <w:sz w:val="24"/>
                <w:lang w:val="en-US" w:eastAsia="en-GB"/>
              </w:rPr>
              <w:t>Learning objectives(s) that this lesson is contributing to</w:t>
            </w:r>
          </w:p>
        </w:tc>
        <w:tc>
          <w:tcPr>
            <w:tcW w:w="3952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8.C6 organise and present information clearly to others</w:t>
            </w:r>
          </w:p>
          <w:p>
            <w:pPr>
              <w:jc w:val="both"/>
              <w:rPr>
                <w:rStyle w:val="14"/>
                <w:b w:val="0"/>
                <w:sz w:val="24"/>
              </w:rPr>
            </w:pPr>
            <w:r>
              <w:rPr>
                <w:rStyle w:val="14"/>
                <w:sz w:val="24"/>
                <w:lang w:eastAsia="ru-RU"/>
              </w:rPr>
              <w:t>8.L5 recognise the opinion of the speaker(s) with little or no support in extended talk on a wide range of general and curricular topics</w:t>
            </w:r>
          </w:p>
          <w:p>
            <w:pPr>
              <w:jc w:val="both"/>
              <w:rPr>
                <w:sz w:val="20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8.S7  use appropriate subject-specific vocabulary and syntax to talk about a  range of general  topics, and some curricular topics</w:t>
            </w:r>
          </w:p>
          <w:p>
            <w:pPr>
              <w:pStyle w:val="10"/>
              <w:spacing w:after="0" w:line="240" w:lineRule="auto"/>
            </w:pPr>
            <w:r>
              <w:t>8.UE8  use a growing variety of future forms including present continuous and present simple with future meaning on a range of familiar general and curricular topics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pct"/>
          <w:trHeight w:val="338" w:hRule="exact"/>
        </w:trPr>
        <w:tc>
          <w:tcPr>
            <w:tcW w:w="1043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4"/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b/>
                <w:sz w:val="24"/>
                <w:lang w:eastAsia="en-GB"/>
              </w:rPr>
              <w:t>Lesson</w:t>
            </w:r>
            <w:r>
              <w:rPr>
                <w:rFonts w:ascii="Times New Roman" w:hAnsi="Times New Roman"/>
                <w:b/>
                <w:sz w:val="24"/>
                <w:lang w:val="en-US" w:eastAsia="en-GB"/>
              </w:rPr>
              <w:t xml:space="preserve"> objectives </w:t>
            </w:r>
          </w:p>
        </w:tc>
        <w:tc>
          <w:tcPr>
            <w:tcW w:w="3952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28"/>
              </w:tabs>
              <w:spacing w:line="240" w:lineRule="auto"/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b/>
                <w:sz w:val="24"/>
                <w:lang w:val="en-US" w:eastAsia="en-GB"/>
              </w:rPr>
              <w:t>All learners will be able to: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pct"/>
          <w:trHeight w:val="408" w:hRule="atLeast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rPr>
                <w:rFonts w:ascii="Times New Roman" w:hAnsi="Times New Roman"/>
                <w:b/>
                <w:sz w:val="24"/>
                <w:lang w:val="en-US" w:eastAsia="en-GB"/>
              </w:rPr>
            </w:pPr>
          </w:p>
        </w:tc>
        <w:tc>
          <w:tcPr>
            <w:tcW w:w="3952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428"/>
              </w:tabs>
              <w:spacing w:line="240" w:lineRule="auto"/>
              <w:ind w:left="32" w:firstLine="325"/>
              <w:jc w:val="both"/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>Understand a dialogue in which someone talks about their plan to do a sponsored event.</w:t>
            </w:r>
          </w:p>
          <w:p>
            <w:pPr>
              <w:numPr>
                <w:ilvl w:val="0"/>
                <w:numId w:val="1"/>
              </w:numPr>
              <w:tabs>
                <w:tab w:val="left" w:pos="428"/>
              </w:tabs>
              <w:spacing w:line="240" w:lineRule="auto"/>
              <w:ind w:left="32" w:firstLine="325"/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>Recognizekey phrases for talking about donating money.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pct"/>
          <w:trHeight w:val="338" w:hRule="atLeast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rPr>
                <w:rFonts w:ascii="Times New Roman" w:hAnsi="Times New Roman"/>
                <w:b/>
                <w:sz w:val="24"/>
                <w:lang w:val="en-US" w:eastAsia="en-GB"/>
              </w:rPr>
            </w:pPr>
          </w:p>
        </w:tc>
        <w:tc>
          <w:tcPr>
            <w:tcW w:w="3952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17"/>
                <w:tab w:val="left" w:pos="428"/>
              </w:tabs>
              <w:spacing w:line="240" w:lineRule="auto"/>
              <w:ind w:left="33"/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b/>
                <w:sz w:val="24"/>
                <w:lang w:val="en-US" w:eastAsia="en-GB"/>
              </w:rPr>
              <w:t>Most learners will be able to: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pct"/>
          <w:trHeight w:val="143" w:hRule="atLeast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rPr>
                <w:rFonts w:ascii="Times New Roman" w:hAnsi="Times New Roman"/>
                <w:b/>
                <w:sz w:val="24"/>
                <w:lang w:val="en-US" w:eastAsia="en-GB"/>
              </w:rPr>
            </w:pPr>
          </w:p>
        </w:tc>
        <w:tc>
          <w:tcPr>
            <w:tcW w:w="3952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tabs>
                <w:tab w:val="left" w:pos="317"/>
                <w:tab w:val="left" w:pos="458"/>
              </w:tabs>
              <w:spacing w:line="240" w:lineRule="auto"/>
              <w:ind w:left="0" w:firstLine="360"/>
              <w:jc w:val="both"/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 xml:space="preserve">Apply </w:t>
            </w:r>
            <w:r>
              <w:rPr>
                <w:rFonts w:ascii="Times New Roman" w:hAnsi="Times New Roman"/>
                <w:sz w:val="24"/>
                <w:lang w:val="en-US" w:eastAsia="en-GB"/>
              </w:rPr>
              <w:t xml:space="preserve">the use of the present continuous for future arrangements.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pct"/>
          <w:trHeight w:val="315" w:hRule="atLeast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rPr>
                <w:rFonts w:ascii="Times New Roman" w:hAnsi="Times New Roman"/>
                <w:b/>
                <w:sz w:val="24"/>
                <w:lang w:val="en-US" w:eastAsia="en-GB"/>
              </w:rPr>
            </w:pPr>
          </w:p>
        </w:tc>
        <w:tc>
          <w:tcPr>
            <w:tcW w:w="3952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17"/>
              </w:tabs>
              <w:spacing w:line="240" w:lineRule="auto"/>
              <w:ind w:left="33"/>
              <w:rPr>
                <w:rFonts w:ascii="Times New Roman" w:hAnsi="Times New Roman"/>
                <w:bCs/>
                <w:sz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lang w:val="en-US" w:eastAsia="en-GB"/>
              </w:rPr>
              <w:t xml:space="preserve">Some learners will be able to: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pct"/>
          <w:trHeight w:val="256" w:hRule="atLeast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rPr>
                <w:rFonts w:ascii="Times New Roman" w:hAnsi="Times New Roman"/>
                <w:b/>
                <w:sz w:val="24"/>
                <w:lang w:val="en-US" w:eastAsia="en-GB"/>
              </w:rPr>
            </w:pPr>
          </w:p>
        </w:tc>
        <w:tc>
          <w:tcPr>
            <w:tcW w:w="3952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numPr>
                <w:ilvl w:val="0"/>
                <w:numId w:val="2"/>
              </w:numPr>
              <w:tabs>
                <w:tab w:val="left" w:pos="317"/>
                <w:tab w:val="left" w:pos="428"/>
              </w:tabs>
              <w:spacing w:line="240" w:lineRule="auto"/>
              <w:ind w:left="0" w:firstLine="360"/>
              <w:jc w:val="both"/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>Talk about their plans and arrangements fluently.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5" w:type="pct"/>
          <w:trHeight w:val="366" w:hRule="atLeast"/>
        </w:trPr>
        <w:tc>
          <w:tcPr>
            <w:tcW w:w="104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b/>
                <w:sz w:val="24"/>
                <w:lang w:val="en-US" w:eastAsia="en-GB"/>
              </w:rPr>
              <w:t>Value links</w:t>
            </w:r>
          </w:p>
        </w:tc>
        <w:tc>
          <w:tcPr>
            <w:tcW w:w="3952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>Initiative and Responsibility.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pct"/>
          <w:trHeight w:val="366" w:hRule="atLeast"/>
        </w:trPr>
        <w:tc>
          <w:tcPr>
            <w:tcW w:w="104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b/>
                <w:sz w:val="24"/>
                <w:lang w:eastAsia="en-GB"/>
              </w:rPr>
              <w:t>Crosscurricular</w:t>
            </w:r>
            <w:r>
              <w:rPr>
                <w:rFonts w:ascii="Times New Roman" w:hAnsi="Times New Roman"/>
                <w:b/>
                <w:sz w:val="24"/>
                <w:lang w:val="en-US" w:eastAsia="en-GB"/>
              </w:rPr>
              <w:t xml:space="preserve"> l</w:t>
            </w:r>
            <w:r>
              <w:rPr>
                <w:rFonts w:ascii="Times New Roman" w:hAnsi="Times New Roman"/>
                <w:b/>
                <w:sz w:val="24"/>
                <w:lang w:eastAsia="en-GB"/>
              </w:rPr>
              <w:t>ink</w:t>
            </w:r>
            <w:r>
              <w:rPr>
                <w:rFonts w:ascii="Times New Roman" w:hAnsi="Times New Roman"/>
                <w:b/>
                <w:sz w:val="24"/>
                <w:lang w:val="en-US" w:eastAsia="en-GB"/>
              </w:rPr>
              <w:t>s</w:t>
            </w:r>
          </w:p>
        </w:tc>
        <w:tc>
          <w:tcPr>
            <w:tcW w:w="3952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>Social studies.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pct"/>
          <w:trHeight w:val="366" w:hRule="atLeast"/>
        </w:trPr>
        <w:tc>
          <w:tcPr>
            <w:tcW w:w="104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b/>
                <w:sz w:val="24"/>
                <w:lang w:eastAsia="en-GB"/>
              </w:rPr>
            </w:pPr>
            <w:r>
              <w:rPr>
                <w:rFonts w:ascii="Times New Roman" w:hAnsi="Times New Roman"/>
                <w:b/>
                <w:sz w:val="24"/>
                <w:lang w:val="en-US" w:eastAsia="en-GB"/>
              </w:rPr>
              <w:t>Previous learning</w:t>
            </w:r>
          </w:p>
        </w:tc>
        <w:tc>
          <w:tcPr>
            <w:tcW w:w="3952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ru-RU"/>
              </w:rPr>
              <w:t xml:space="preserve">Be going to and will.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pct"/>
          <w:trHeight w:val="366" w:hRule="atLeast"/>
        </w:trPr>
        <w:tc>
          <w:tcPr>
            <w:tcW w:w="104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b/>
                <w:sz w:val="24"/>
                <w:lang w:eastAsia="en-GB"/>
              </w:rPr>
            </w:pPr>
            <w:r>
              <w:rPr>
                <w:rFonts w:ascii="Times New Roman" w:hAnsi="Times New Roman"/>
                <w:b/>
                <w:sz w:val="24"/>
                <w:lang w:eastAsia="en-GB"/>
              </w:rPr>
              <w:t>Useof ICT</w:t>
            </w:r>
          </w:p>
        </w:tc>
        <w:tc>
          <w:tcPr>
            <w:tcW w:w="3952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Times New Roman" w:hAnsi="Times New Roman"/>
                <w:sz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lang w:val="en-US" w:eastAsia="ru-RU"/>
              </w:rPr>
              <w:t>Smart board for showing a presentation, getting additional information,playing the audio files.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pct"/>
          <w:trHeight w:val="366" w:hRule="atLeast"/>
        </w:trPr>
        <w:tc>
          <w:tcPr>
            <w:tcW w:w="104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lang w:val="en-US" w:eastAsia="ru-RU"/>
              </w:rPr>
              <w:t>Health and Safety</w:t>
            </w:r>
          </w:p>
        </w:tc>
        <w:tc>
          <w:tcPr>
            <w:tcW w:w="3952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 xml:space="preserve">Breaks and physical activities used.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pct"/>
          <w:trHeight w:val="366" w:hRule="atLeast"/>
        </w:trPr>
        <w:tc>
          <w:tcPr>
            <w:tcW w:w="4995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lang w:val="en-US" w:eastAsia="ru-RU"/>
              </w:rPr>
              <w:t>Plan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b/>
                <w:sz w:val="24"/>
                <w:lang w:val="en-US" w:eastAsia="en-GB"/>
              </w:rPr>
              <w:t>Planned timings</w:t>
            </w:r>
          </w:p>
        </w:tc>
        <w:tc>
          <w:tcPr>
            <w:tcW w:w="3123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b/>
                <w:sz w:val="24"/>
                <w:lang w:val="en-US" w:eastAsia="en-GB"/>
              </w:rPr>
              <w:t>Planned activities</w:t>
            </w:r>
          </w:p>
        </w:tc>
        <w:tc>
          <w:tcPr>
            <w:tcW w:w="125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b/>
                <w:sz w:val="24"/>
                <w:lang w:val="en-US" w:eastAsia="en-GB"/>
              </w:rPr>
              <w:t>Resources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>Beginning the lesson</w:t>
            </w:r>
          </w:p>
        </w:tc>
        <w:tc>
          <w:tcPr>
            <w:tcW w:w="3123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lang w:val="en-US" w:eastAsia="ru-RU"/>
              </w:rPr>
              <w:t>The lesson greeting.</w:t>
            </w:r>
          </w:p>
          <w:p>
            <w:pPr>
              <w:widowControl/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lang w:val="en-US" w:eastAsia="ru-RU"/>
              </w:rPr>
              <w:t>The teacher sets the lesson objectives, letting students know what to anticipate from the lesson.</w:t>
            </w:r>
          </w:p>
          <w:p>
            <w:pPr>
              <w:tabs>
                <w:tab w:val="left" w:pos="478"/>
              </w:tabs>
              <w:spacing w:line="240" w:lineRule="auto"/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b/>
                <w:sz w:val="24"/>
                <w:lang w:val="en-US" w:eastAsia="en-GB"/>
              </w:rPr>
              <w:t xml:space="preserve">Warm up. </w:t>
            </w:r>
            <w:r>
              <w:rPr>
                <w:rFonts w:ascii="Times New Roman" w:hAnsi="Times New Roman"/>
                <w:sz w:val="24"/>
                <w:lang w:val="en-US" w:eastAsia="en-GB"/>
              </w:rPr>
              <w:t>Free talk.</w:t>
            </w:r>
          </w:p>
          <w:p>
            <w:pPr>
              <w:pStyle w:val="8"/>
              <w:numPr>
                <w:ilvl w:val="0"/>
                <w:numId w:val="2"/>
              </w:numPr>
              <w:tabs>
                <w:tab w:val="left" w:pos="478"/>
              </w:tabs>
              <w:spacing w:line="240" w:lineRule="auto"/>
              <w:ind w:left="0" w:firstLine="172"/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>What are your plans for the weekend?</w:t>
            </w:r>
          </w:p>
        </w:tc>
        <w:tc>
          <w:tcPr>
            <w:tcW w:w="125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>Main Activities</w:t>
            </w:r>
          </w:p>
        </w:tc>
        <w:tc>
          <w:tcPr>
            <w:tcW w:w="3123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lang w:val="en-US" w:eastAsia="ru-RU"/>
              </w:rPr>
              <w:t>Ex.1 p.96.</w:t>
            </w:r>
            <w:r>
              <w:rPr>
                <w:rFonts w:ascii="Times New Roman" w:hAnsi="Times New Roman"/>
                <w:sz w:val="24"/>
                <w:lang w:val="en-US" w:eastAsia="ru-RU"/>
              </w:rPr>
              <w:t>Picture description.</w:t>
            </w:r>
          </w:p>
          <w:p>
            <w:pPr>
              <w:spacing w:line="240" w:lineRule="auto"/>
              <w:jc w:val="both"/>
              <w:rPr>
                <w:rFonts w:ascii="Times New Roman" w:hAnsi="Times New Roman"/>
                <w:sz w:val="22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lang w:val="en-US" w:eastAsia="ru-RU"/>
              </w:rPr>
              <w:t>Ex.2 p.96.</w:t>
            </w:r>
            <w:r>
              <w:rPr>
                <w:rFonts w:ascii="Times New Roman" w:hAnsi="Times New Roman"/>
                <w:sz w:val="24"/>
                <w:lang w:val="en-US" w:eastAsia="ru-RU"/>
              </w:rPr>
              <w:t xml:space="preserve"> Gist listening.Checking comprehension.</w:t>
            </w:r>
          </w:p>
          <w:p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u w:val="single"/>
                <w:lang w:val="en-US" w:eastAsia="ru-RU"/>
              </w:rPr>
            </w:pPr>
            <w:r>
              <w:rPr>
                <w:rFonts w:ascii="Times New Roman" w:hAnsi="Times New Roman"/>
                <w:i/>
                <w:sz w:val="24"/>
                <w:u w:val="single"/>
                <w:lang w:val="en-US" w:eastAsia="ru-RU"/>
              </w:rPr>
              <w:t>Answers:</w:t>
            </w:r>
          </w:p>
          <w:p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lang w:val="en-US" w:eastAsia="ru-RU"/>
              </w:rPr>
            </w:pPr>
            <w:r>
              <w:rPr>
                <w:rFonts w:ascii="Times New Roman" w:hAnsi="Times New Roman"/>
                <w:i/>
                <w:sz w:val="24"/>
                <w:lang w:val="en-US" w:eastAsia="ru-RU"/>
              </w:rPr>
              <w:t>Adam thinks he'll raise 150 pounds.</w:t>
            </w:r>
          </w:p>
          <w:p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lang w:val="en-US" w:eastAsia="ru-RU"/>
              </w:rPr>
              <w:t>Ex.3p.96.</w:t>
            </w:r>
            <w:r>
              <w:rPr>
                <w:rFonts w:ascii="Times New Roman" w:hAnsi="Times New Roman"/>
                <w:sz w:val="24"/>
                <w:lang w:val="en-US" w:eastAsia="ru-RU"/>
              </w:rPr>
              <w:t>Blank-filling. “Who said what?” questions. Role-play.</w:t>
            </w:r>
          </w:p>
          <w:p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u w:val="single"/>
                <w:lang w:val="en-US" w:eastAsia="ru-RU"/>
              </w:rPr>
            </w:pPr>
            <w:r>
              <w:rPr>
                <w:rFonts w:ascii="Times New Roman" w:hAnsi="Times New Roman"/>
                <w:i/>
                <w:sz w:val="24"/>
                <w:u w:val="single"/>
                <w:lang w:val="en-US" w:eastAsia="ru-RU"/>
              </w:rPr>
              <w:t>Answers:</w:t>
            </w:r>
          </w:p>
          <w:p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lang w:val="en-US" w:eastAsia="ru-RU"/>
              </w:rPr>
            </w:pPr>
            <w:r>
              <w:rPr>
                <w:rFonts w:ascii="Times New Roman" w:hAnsi="Times New Roman"/>
                <w:i/>
                <w:sz w:val="24"/>
                <w:lang w:val="en-US" w:eastAsia="ru-RU"/>
              </w:rPr>
              <w:t>1) minute (Adam)</w:t>
            </w:r>
          </w:p>
          <w:p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lang w:val="en-US" w:eastAsia="ru-RU"/>
              </w:rPr>
            </w:pPr>
            <w:r>
              <w:rPr>
                <w:rFonts w:ascii="Times New Roman" w:hAnsi="Times New Roman"/>
                <w:i/>
                <w:sz w:val="24"/>
                <w:lang w:val="en-US" w:eastAsia="ru-RU"/>
              </w:rPr>
              <w:t>2) do (Mr Johnson)</w:t>
            </w:r>
          </w:p>
          <w:p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lang w:val="en-US" w:eastAsia="ru-RU"/>
              </w:rPr>
            </w:pPr>
            <w:r>
              <w:rPr>
                <w:rFonts w:ascii="Times New Roman" w:hAnsi="Times New Roman"/>
                <w:i/>
                <w:sz w:val="24"/>
                <w:lang w:val="en-US" w:eastAsia="ru-RU"/>
              </w:rPr>
              <w:t>3) for (Mr Johnson)</w:t>
            </w:r>
          </w:p>
          <w:p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lang w:val="en-US" w:eastAsia="ru-RU"/>
              </w:rPr>
            </w:pPr>
            <w:r>
              <w:rPr>
                <w:rFonts w:ascii="Times New Roman" w:hAnsi="Times New Roman"/>
                <w:i/>
                <w:sz w:val="24"/>
                <w:lang w:val="en-US" w:eastAsia="ru-RU"/>
              </w:rPr>
              <w:t>4) for (Adam)</w:t>
            </w:r>
          </w:p>
          <w:p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lang w:val="en-US" w:eastAsia="ru-RU"/>
              </w:rPr>
            </w:pPr>
            <w:r>
              <w:rPr>
                <w:rFonts w:ascii="Times New Roman" w:hAnsi="Times New Roman"/>
                <w:i/>
                <w:sz w:val="24"/>
                <w:lang w:val="en-US" w:eastAsia="ru-RU"/>
              </w:rPr>
              <w:t>5) to raise (Adam)</w:t>
            </w:r>
          </w:p>
          <w:p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lang w:val="en-US" w:eastAsia="ru-RU"/>
              </w:rPr>
            </w:pPr>
            <w:r>
              <w:rPr>
                <w:rFonts w:ascii="Times New Roman" w:hAnsi="Times New Roman"/>
                <w:i/>
                <w:sz w:val="24"/>
                <w:lang w:val="en-US" w:eastAsia="ru-RU"/>
              </w:rPr>
              <w:t>6) like (Mr Johnson)</w:t>
            </w:r>
          </w:p>
          <w:p>
            <w:pPr>
              <w:spacing w:line="240" w:lineRule="auto"/>
              <w:jc w:val="both"/>
              <w:rPr>
                <w:rFonts w:ascii="Times New Roman" w:hAnsi="Times New Roman"/>
                <w:sz w:val="22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lang w:val="en-US" w:eastAsia="ru-RU"/>
              </w:rPr>
              <w:t>Ex.4 p.96.</w:t>
            </w:r>
            <w:r>
              <w:rPr>
                <w:rFonts w:ascii="Times New Roman" w:hAnsi="Times New Roman"/>
                <w:sz w:val="24"/>
                <w:lang w:val="en-US" w:eastAsia="ru-RU"/>
              </w:rPr>
              <w:t>Classifying structures.</w:t>
            </w:r>
          </w:p>
          <w:p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u w:val="single"/>
                <w:lang w:val="en-US" w:eastAsia="ru-RU"/>
              </w:rPr>
            </w:pPr>
            <w:r>
              <w:rPr>
                <w:rFonts w:ascii="Times New Roman" w:hAnsi="Times New Roman"/>
                <w:i/>
                <w:sz w:val="24"/>
                <w:u w:val="single"/>
                <w:lang w:val="en-US" w:eastAsia="ru-RU"/>
              </w:rPr>
              <w:t>Answers:</w:t>
            </w:r>
          </w:p>
          <w:p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lang w:val="en-US" w:eastAsia="ru-RU"/>
              </w:rPr>
            </w:pPr>
            <w:r>
              <w:rPr>
                <w:rFonts w:ascii="Times New Roman" w:hAnsi="Times New Roman"/>
                <w:i/>
                <w:sz w:val="24"/>
                <w:lang w:val="en-US" w:eastAsia="ru-RU"/>
              </w:rPr>
              <w:t>a) present continuous</w:t>
            </w:r>
          </w:p>
          <w:p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lang w:val="en-US" w:eastAsia="ru-RU"/>
              </w:rPr>
            </w:pPr>
            <w:r>
              <w:rPr>
                <w:rFonts w:ascii="Times New Roman" w:hAnsi="Times New Roman"/>
                <w:i/>
                <w:sz w:val="24"/>
                <w:lang w:val="en-US" w:eastAsia="ru-RU"/>
              </w:rPr>
              <w:t>b) be going to</w:t>
            </w:r>
          </w:p>
          <w:p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lang w:val="en-US" w:eastAsia="ru-RU"/>
              </w:rPr>
              <w:t>Ex.5 p.96.</w:t>
            </w:r>
            <w:r>
              <w:rPr>
                <w:rFonts w:ascii="Times New Roman" w:hAnsi="Times New Roman"/>
                <w:sz w:val="24"/>
                <w:lang w:val="en-US" w:eastAsia="ru-RU"/>
              </w:rPr>
              <w:t xml:space="preserve">Table completion. Asking and answering questions. </w:t>
            </w:r>
          </w:p>
          <w:p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lang w:val="en-US" w:eastAsia="ru-RU"/>
              </w:rPr>
              <w:t>Ex.6 p.96.</w:t>
            </w:r>
            <w:r>
              <w:rPr>
                <w:rFonts w:ascii="Times New Roman" w:hAnsi="Times New Roman"/>
                <w:sz w:val="24"/>
                <w:lang w:val="en-US" w:eastAsia="ru-RU"/>
              </w:rPr>
              <w:t xml:space="preserve"> Creative exercise</w:t>
            </w:r>
            <w:r>
              <w:rPr>
                <w:rFonts w:ascii="Times New Roman" w:hAnsi="Times New Roman"/>
                <w:i/>
                <w:sz w:val="24"/>
                <w:lang w:val="en-US" w:eastAsia="ru-RU"/>
              </w:rPr>
              <w:t>.</w:t>
            </w:r>
            <w:r>
              <w:rPr>
                <w:rFonts w:ascii="Times New Roman" w:hAnsi="Times New Roman"/>
                <w:sz w:val="24"/>
                <w:lang w:val="en-US" w:eastAsia="ru-RU"/>
              </w:rPr>
              <w:t>Speaking in a form of dialogue</w:t>
            </w:r>
            <w:r>
              <w:rPr>
                <w:rFonts w:ascii="Times New Roman" w:hAnsi="Times New Roman"/>
                <w:i/>
                <w:sz w:val="24"/>
                <w:lang w:val="en-US" w:eastAsia="ru-RU"/>
              </w:rPr>
              <w:t>.</w:t>
            </w:r>
          </w:p>
          <w:p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en-US" w:eastAsia="ru-RU"/>
              </w:rPr>
            </w:pPr>
          </w:p>
        </w:tc>
        <w:tc>
          <w:tcPr>
            <w:tcW w:w="125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>CD</w:t>
            </w:r>
          </w:p>
          <w:p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>Ending the lesson</w:t>
            </w:r>
          </w:p>
        </w:tc>
        <w:tc>
          <w:tcPr>
            <w:tcW w:w="4373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widowControl w:val="0"/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 xml:space="preserve">Giving the hometask. 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SB ex.6 p.98</w:t>
            </w:r>
          </w:p>
          <w:p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b/>
                <w:sz w:val="24"/>
                <w:lang w:val="en-US" w:eastAsia="en-GB"/>
              </w:rPr>
              <w:t>Peer-assessment</w:t>
            </w:r>
            <w:r>
              <w:rPr>
                <w:rFonts w:ascii="Times New Roman" w:hAnsi="Times New Roman"/>
                <w:sz w:val="24"/>
                <w:lang w:val="en-US" w:eastAsia="en-GB"/>
              </w:rPr>
              <w:t>.</w:t>
            </w:r>
          </w:p>
          <w:p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u w:val="single"/>
                <w:lang w:val="en-US" w:eastAsia="en-GB"/>
              </w:rPr>
              <w:t>Rubric</w:t>
            </w:r>
          </w:p>
          <w:p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tbl>
            <w:tblPr>
              <w:tblStyle w:val="5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53"/>
              <w:gridCol w:w="1652"/>
              <w:gridCol w:w="1911"/>
              <w:gridCol w:w="1880"/>
              <w:gridCol w:w="1705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0" w:type="auto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val="en-US" w:eastAsia="ru-RU"/>
                    </w:rPr>
                    <w:t>Category</w:t>
                  </w:r>
                </w:p>
              </w:tc>
              <w:tc>
                <w:tcPr>
                  <w:tcW w:w="0" w:type="auto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en-US" w:eastAsia="ru-RU"/>
                    </w:rPr>
                    <w:t>Excellent</w:t>
                  </w:r>
                </w:p>
                <w:p>
                  <w:pPr>
                    <w:widowControl/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en-US" w:eastAsia="ru-RU"/>
                    </w:rPr>
                    <w:t>4 pts</w:t>
                  </w:r>
                </w:p>
              </w:tc>
              <w:tc>
                <w:tcPr>
                  <w:tcW w:w="0" w:type="auto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en-US" w:eastAsia="ru-RU"/>
                    </w:rPr>
                    <w:t>Good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US" w:eastAsia="ru-RU"/>
                    </w:rPr>
                    <w:br w:type="textWrapping"/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en-US" w:eastAsia="ru-RU"/>
                    </w:rPr>
                    <w:t>3 pts</w:t>
                  </w:r>
                </w:p>
              </w:tc>
              <w:tc>
                <w:tcPr>
                  <w:tcW w:w="0" w:type="auto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en-US" w:eastAsia="ru-RU"/>
                    </w:rPr>
                    <w:t>Fair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US" w:eastAsia="ru-RU"/>
                    </w:rPr>
                    <w:br w:type="textWrapping"/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en-US" w:eastAsia="ru-RU"/>
                    </w:rPr>
                    <w:t>2 pts</w:t>
                  </w:r>
                </w:p>
              </w:tc>
              <w:tc>
                <w:tcPr>
                  <w:tcW w:w="0" w:type="auto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en-US" w:eastAsia="ru-RU"/>
                    </w:rPr>
                    <w:t>Poor</w:t>
                  </w:r>
                </w:p>
                <w:p>
                  <w:pPr>
                    <w:widowControl/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en-US" w:eastAsia="ru-RU"/>
                    </w:rPr>
                    <w:t>1pts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0" w:type="auto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Fluency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 w:type="textWrapping"/>
                  </w:r>
                </w:p>
              </w:tc>
              <w:tc>
                <w:tcPr>
                  <w:tcW w:w="0" w:type="auto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ru-RU"/>
                    </w:rPr>
                    <w:t>Author demonstrates normal pace, not too fast, not to slow. </w:t>
                  </w:r>
                </w:p>
              </w:tc>
              <w:tc>
                <w:tcPr>
                  <w:tcW w:w="0" w:type="auto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ru-RU"/>
                    </w:rPr>
                    <w:t>Author demonstrates adequate normal pace, not too fast, not to slow. </w:t>
                  </w:r>
                </w:p>
              </w:tc>
              <w:tc>
                <w:tcPr>
                  <w:tcW w:w="0" w:type="auto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ru-RU"/>
                    </w:rPr>
                    <w:t>Author demonstrates some normal pace, not too fast, not to slow. </w:t>
                  </w:r>
                </w:p>
              </w:tc>
              <w:tc>
                <w:tcPr>
                  <w:tcW w:w="0" w:type="auto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ru-RU"/>
                    </w:rPr>
                    <w:t>Author demonstrates little normal pace, not too fast, not to slow. 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0" w:type="auto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Spelling and Grammar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 w:type="textWrapping"/>
                  </w:r>
                </w:p>
              </w:tc>
              <w:tc>
                <w:tcPr>
                  <w:tcW w:w="0" w:type="auto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ru-RU"/>
                    </w:rPr>
                    <w:t>There are no spelling, punctuation, or grammar errors. </w:t>
                  </w:r>
                </w:p>
              </w:tc>
              <w:tc>
                <w:tcPr>
                  <w:tcW w:w="0" w:type="auto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ru-RU"/>
                    </w:rPr>
                    <w:t>There are 1-2 spelling, punctuation, or grammar errors. </w:t>
                  </w:r>
                </w:p>
              </w:tc>
              <w:tc>
                <w:tcPr>
                  <w:tcW w:w="0" w:type="auto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ru-RU"/>
                    </w:rPr>
                    <w:t>There are 3-4 spelling, punctuation, or grammar errors. </w:t>
                  </w:r>
                </w:p>
              </w:tc>
              <w:tc>
                <w:tcPr>
                  <w:tcW w:w="0" w:type="auto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ru-RU"/>
                    </w:rPr>
                    <w:t>There are more than 4 spelling, punctuation, or grammar errors. 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0" w:type="auto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Presentation/</w:t>
                  </w:r>
                </w:p>
                <w:p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Memorization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 w:type="textWrapping"/>
                  </w:r>
                </w:p>
              </w:tc>
              <w:tc>
                <w:tcPr>
                  <w:tcW w:w="0" w:type="auto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ru-RU"/>
                    </w:rPr>
                    <w:t xml:space="preserve">Dialogue is well organized and flows like a natural conversation. </w:t>
                  </w:r>
                </w:p>
              </w:tc>
              <w:tc>
                <w:tcPr>
                  <w:tcW w:w="0" w:type="auto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ru-RU"/>
                    </w:rPr>
                    <w:t>Dialogue is fairly well organized and mostly flows like a natural conversation. </w:t>
                  </w:r>
                </w:p>
              </w:tc>
              <w:tc>
                <w:tcPr>
                  <w:tcW w:w="0" w:type="auto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ru-RU"/>
                    </w:rPr>
                    <w:t>Dialogue is slightly confusing and somewhat flows like a natural conversation. </w:t>
                  </w:r>
                </w:p>
              </w:tc>
              <w:tc>
                <w:tcPr>
                  <w:tcW w:w="0" w:type="auto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ru-RU"/>
                    </w:rPr>
                    <w:t>Dialogue is hard to follow and doesn't flow like a natural conversation. 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0" w:type="auto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Pronunciation/</w:t>
                  </w:r>
                </w:p>
                <w:p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Expression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 w:type="textWrapping"/>
                  </w:r>
                </w:p>
              </w:tc>
              <w:tc>
                <w:tcPr>
                  <w:tcW w:w="0" w:type="auto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ru-RU"/>
                    </w:rPr>
                    <w:t>No pronunciation errors are noted.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ru-RU"/>
                    </w:rPr>
                    <w:br w:type="textWrapping"/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ru-RU"/>
                    </w:rPr>
                    <w:t>Conversation is recited with appropriate expression. </w:t>
                  </w:r>
                </w:p>
              </w:tc>
              <w:tc>
                <w:tcPr>
                  <w:tcW w:w="0" w:type="auto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ru-RU"/>
                    </w:rPr>
                    <w:t>There are 1-2 errors in pronunciation. Conversation is recited with mostly appropriate expression. </w:t>
                  </w:r>
                </w:p>
              </w:tc>
              <w:tc>
                <w:tcPr>
                  <w:tcW w:w="0" w:type="auto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ru-RU"/>
                    </w:rPr>
                    <w:t>There are 3-4 pronunciation errors. Conversation is recited with somewhat appropriate expression. </w:t>
                  </w:r>
                </w:p>
              </w:tc>
              <w:tc>
                <w:tcPr>
                  <w:tcW w:w="0" w:type="auto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ru-RU"/>
                    </w:rPr>
                    <w:t>There are 5 or more pronunciation errors.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ru-RU"/>
                    </w:rPr>
                    <w:br w:type="textWrapping"/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ru-RU"/>
                    </w:rPr>
                    <w:t>Appropriate expression not used. </w:t>
                  </w:r>
                </w:p>
              </w:tc>
            </w:tr>
          </w:tbl>
          <w:p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>
            <w:pPr>
              <w:spacing w:line="240" w:lineRule="auto"/>
              <w:rPr>
                <w:sz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pct"/>
          <w:trHeight w:val="10" w:hRule="exact"/>
        </w:trPr>
        <w:tc>
          <w:tcPr>
            <w:tcW w:w="6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 xml:space="preserve">   End</w:t>
            </w:r>
          </w:p>
          <w:p>
            <w:pPr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>1min</w:t>
            </w:r>
          </w:p>
        </w:tc>
        <w:tc>
          <w:tcPr>
            <w:tcW w:w="256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84"/>
              </w:tabs>
              <w:spacing w:before="60"/>
              <w:jc w:val="both"/>
              <w:rPr>
                <w:rFonts w:ascii="Times New Roman" w:hAnsi="Times New Roman"/>
                <w:bCs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bCs/>
                <w:sz w:val="24"/>
                <w:lang w:val="en-US" w:eastAsia="en-GB"/>
              </w:rPr>
              <w:t xml:space="preserve">Feedback: Teacher asks students what task was difficult to them and which pair worked well. </w:t>
            </w:r>
          </w:p>
        </w:tc>
        <w:tc>
          <w:tcPr>
            <w:tcW w:w="180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/>
              <w:rPr>
                <w:rFonts w:ascii="Times New Roman" w:hAnsi="Times New Roman"/>
                <w:sz w:val="24"/>
                <w:lang w:val="en-US"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pct"/>
          <w:trHeight w:val="468" w:hRule="atLeast"/>
        </w:trPr>
        <w:tc>
          <w:tcPr>
            <w:tcW w:w="4995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b/>
                <w:sz w:val="24"/>
                <w:lang w:eastAsia="en-GB"/>
              </w:rPr>
            </w:pPr>
            <w:r>
              <w:rPr>
                <w:rFonts w:ascii="Times New Roman" w:hAnsi="Times New Roman"/>
                <w:b/>
                <w:sz w:val="24"/>
                <w:lang w:eastAsia="en-GB"/>
              </w:rPr>
              <w:t>Additionalinformation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pct"/>
          <w:trHeight w:val="1087" w:hRule="exact"/>
        </w:trPr>
        <w:tc>
          <w:tcPr>
            <w:tcW w:w="172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b/>
                <w:sz w:val="24"/>
                <w:lang w:val="en-US" w:eastAsia="en-GB"/>
              </w:rPr>
              <w:t>Differentiation –</w:t>
            </w:r>
          </w:p>
          <w:p>
            <w:pPr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b/>
                <w:sz w:val="24"/>
                <w:lang w:val="en-US" w:eastAsia="en-GB"/>
              </w:rPr>
              <w:t>how do you plan to give more support? How do you plan to challenge the more able learners?</w:t>
            </w:r>
          </w:p>
        </w:tc>
        <w:tc>
          <w:tcPr>
            <w:tcW w:w="168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b/>
                <w:sz w:val="24"/>
                <w:lang w:val="en-US" w:eastAsia="en-GB"/>
              </w:rPr>
              <w:t>Assessment –</w:t>
            </w:r>
          </w:p>
          <w:p>
            <w:pPr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b/>
                <w:sz w:val="24"/>
                <w:lang w:val="en-US" w:eastAsia="en-GB"/>
              </w:rPr>
              <w:t>how are you planning to check learners’learning?</w:t>
            </w:r>
          </w:p>
        </w:tc>
        <w:tc>
          <w:tcPr>
            <w:tcW w:w="159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b/>
                <w:sz w:val="24"/>
                <w:lang w:val="en-US" w:eastAsia="en-GB"/>
              </w:rPr>
              <w:t>Critical thinking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pct"/>
          <w:trHeight w:val="1265" w:hRule="atLeast"/>
        </w:trPr>
        <w:tc>
          <w:tcPr>
            <w:tcW w:w="172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>Differentiation can be achieved through the selection of activities, identification of learning outcomes for a certain student, provision of individual support to learners, selection of learning materials and resources based on the individual abilities of learners.</w:t>
            </w:r>
          </w:p>
        </w:tc>
        <w:tc>
          <w:tcPr>
            <w:tcW w:w="168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widowControl/>
              <w:tabs>
                <w:tab w:val="left" w:pos="487"/>
              </w:tabs>
              <w:spacing w:line="240" w:lineRule="auto"/>
              <w:ind w:left="0"/>
              <w:rPr>
                <w:rFonts w:ascii="Times New Roman" w:hAnsi="Times New Roman"/>
                <w:b/>
                <w:sz w:val="24"/>
                <w:lang w:eastAsia="en-GB"/>
              </w:rPr>
            </w:pPr>
            <w:r>
              <w:rPr>
                <w:rFonts w:ascii="Times New Roman" w:hAnsi="Times New Roman"/>
                <w:b/>
                <w:sz w:val="24"/>
                <w:lang w:eastAsia="en-GB"/>
              </w:rPr>
              <w:t>Assessment criteria:</w:t>
            </w:r>
          </w:p>
          <w:p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eastAsiaTheme="minorHAnsi"/>
                <w:sz w:val="24"/>
                <w:lang w:val="en-US" w:eastAsia="ru-RU"/>
              </w:rPr>
            </w:pPr>
            <w:r>
              <w:rPr>
                <w:rFonts w:ascii="Times New Roman" w:hAnsi="Times New Roman" w:eastAsiaTheme="minorHAnsi"/>
                <w:sz w:val="24"/>
                <w:lang w:val="en-US" w:eastAsia="ru-RU"/>
              </w:rPr>
              <w:t>1. Demonstrate an ability to organize and express ideasclearly.</w:t>
            </w:r>
          </w:p>
          <w:p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eastAsiaTheme="minorHAnsi"/>
                <w:sz w:val="24"/>
                <w:lang w:val="en-US" w:eastAsia="ru-RU"/>
              </w:rPr>
            </w:pPr>
            <w:r>
              <w:rPr>
                <w:rFonts w:ascii="Times New Roman" w:hAnsi="Times New Roman" w:eastAsiaTheme="minorHAnsi"/>
                <w:sz w:val="24"/>
                <w:lang w:val="en-US" w:eastAsia="ru-RU"/>
              </w:rPr>
              <w:t>2.Identify the position of speakers in an extended talk with some support.</w:t>
            </w:r>
          </w:p>
          <w:p>
            <w:pPr>
              <w:widowControl/>
              <w:tabs>
                <w:tab w:val="left" w:pos="371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eastAsiaTheme="minorHAnsi"/>
                <w:sz w:val="24"/>
                <w:lang w:val="en-US" w:eastAsia="ru-RU"/>
              </w:rPr>
            </w:pPr>
            <w:r>
              <w:rPr>
                <w:rFonts w:ascii="Times New Roman" w:hAnsi="Times New Roman" w:eastAsiaTheme="minorHAnsi"/>
                <w:sz w:val="24"/>
                <w:lang w:val="en-US" w:eastAsia="ru-RU"/>
              </w:rPr>
              <w:t xml:space="preserve">3.Apply topic related vocabulary in speech appropriately arranging words and phrases into well-formed sentences. </w:t>
            </w:r>
          </w:p>
          <w:p>
            <w:pPr>
              <w:widowControl/>
              <w:tabs>
                <w:tab w:val="left" w:pos="371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eastAsiaTheme="minorHAnsi"/>
                <w:sz w:val="24"/>
                <w:lang w:val="en-US" w:eastAsia="ru-RU"/>
              </w:rPr>
            </w:pPr>
            <w:r>
              <w:rPr>
                <w:rFonts w:ascii="Times New Roman" w:hAnsi="Times New Roman" w:eastAsiaTheme="minorHAnsi"/>
                <w:sz w:val="24"/>
                <w:lang w:val="en-US" w:eastAsia="ru-RU"/>
              </w:rPr>
              <w:t>4. Demonstrate the ability to use future forms including present continuous with future meaning in the context..</w:t>
            </w:r>
          </w:p>
          <w:p>
            <w:pPr>
              <w:tabs>
                <w:tab w:val="left" w:pos="371"/>
              </w:tabs>
              <w:spacing w:line="240" w:lineRule="auto"/>
              <w:jc w:val="both"/>
              <w:rPr>
                <w:rFonts w:ascii="Times New Roman" w:hAnsi="Times New Roman"/>
                <w:sz w:val="24"/>
                <w:lang w:val="en-US" w:eastAsia="ru-RU"/>
              </w:rPr>
            </w:pPr>
          </w:p>
          <w:p>
            <w:pPr>
              <w:widowControl/>
              <w:tabs>
                <w:tab w:val="left" w:pos="20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eastAsiaTheme="minorHAnsi"/>
                <w:b/>
                <w:sz w:val="24"/>
                <w:lang w:val="en-US" w:eastAsia="ru-RU"/>
              </w:rPr>
            </w:pPr>
            <w:r>
              <w:rPr>
                <w:rFonts w:ascii="Times New Roman" w:hAnsi="Times New Roman" w:eastAsiaTheme="minorHAnsi"/>
                <w:b/>
                <w:sz w:val="24"/>
                <w:lang w:val="en-US" w:eastAsia="ru-RU"/>
              </w:rPr>
              <w:t>Descriptor:</w:t>
            </w:r>
          </w:p>
          <w:p>
            <w:pPr>
              <w:widowControl/>
              <w:tabs>
                <w:tab w:val="left" w:pos="20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eastAsiaTheme="minorHAnsi"/>
                <w:sz w:val="24"/>
                <w:lang w:val="en-US" w:eastAsia="ru-RU"/>
              </w:rPr>
            </w:pPr>
            <w:r>
              <w:rPr>
                <w:rFonts w:ascii="Times New Roman" w:hAnsi="Times New Roman" w:eastAsiaTheme="minorHAnsi"/>
                <w:sz w:val="24"/>
                <w:lang w:val="en-US" w:eastAsia="ru-RU"/>
              </w:rPr>
              <w:t>A learner:</w:t>
            </w:r>
          </w:p>
          <w:p>
            <w:pPr>
              <w:pStyle w:val="8"/>
              <w:widowControl/>
              <w:numPr>
                <w:ilvl w:val="0"/>
                <w:numId w:val="3"/>
              </w:numPr>
              <w:tabs>
                <w:tab w:val="left" w:pos="204"/>
              </w:tabs>
              <w:autoSpaceDE w:val="0"/>
              <w:autoSpaceDN w:val="0"/>
              <w:adjustRightInd w:val="0"/>
              <w:spacing w:line="240" w:lineRule="auto"/>
              <w:ind w:left="62" w:firstLine="0"/>
              <w:jc w:val="both"/>
              <w:rPr>
                <w:rFonts w:ascii="Times New Roman" w:hAnsi="Times New Roman" w:eastAsiaTheme="minorHAnsi"/>
                <w:sz w:val="24"/>
                <w:lang w:val="en-US" w:eastAsia="ru-RU"/>
              </w:rPr>
            </w:pPr>
            <w:r>
              <w:rPr>
                <w:rFonts w:ascii="Times New Roman" w:hAnsi="Times New Roman" w:eastAsiaTheme="minorHAnsi"/>
                <w:sz w:val="24"/>
                <w:lang w:val="en-US" w:eastAsia="ru-RU"/>
              </w:rPr>
              <w:t>selects useful information and plans the answer.</w:t>
            </w:r>
          </w:p>
          <w:p>
            <w:pPr>
              <w:pStyle w:val="8"/>
              <w:widowControl/>
              <w:numPr>
                <w:ilvl w:val="0"/>
                <w:numId w:val="3"/>
              </w:numPr>
              <w:tabs>
                <w:tab w:val="left" w:pos="204"/>
              </w:tabs>
              <w:autoSpaceDE w:val="0"/>
              <w:autoSpaceDN w:val="0"/>
              <w:adjustRightInd w:val="0"/>
              <w:spacing w:line="240" w:lineRule="auto"/>
              <w:ind w:left="62" w:firstLine="0"/>
              <w:jc w:val="both"/>
              <w:rPr>
                <w:rFonts w:ascii="Times New Roman" w:hAnsi="Times New Roman" w:eastAsiaTheme="minorHAnsi"/>
                <w:sz w:val="24"/>
                <w:lang w:val="en-US" w:eastAsia="ru-RU"/>
              </w:rPr>
            </w:pPr>
            <w:r>
              <w:rPr>
                <w:rFonts w:ascii="Times New Roman" w:hAnsi="Times New Roman" w:eastAsiaTheme="minorHAnsi"/>
                <w:sz w:val="24"/>
                <w:lang w:val="en-US" w:eastAsia="ru-RU"/>
              </w:rPr>
              <w:t>identifies the author’s point of view and circles the correct answer.</w:t>
            </w:r>
          </w:p>
          <w:p>
            <w:pPr>
              <w:pStyle w:val="8"/>
              <w:widowControl/>
              <w:numPr>
                <w:ilvl w:val="0"/>
                <w:numId w:val="3"/>
              </w:numPr>
              <w:tabs>
                <w:tab w:val="left" w:pos="345"/>
              </w:tabs>
              <w:spacing w:line="240" w:lineRule="auto"/>
              <w:ind w:left="62" w:firstLine="0"/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 w:eastAsiaTheme="minorHAnsi"/>
                <w:sz w:val="24"/>
                <w:lang w:val="en-US" w:eastAsia="ru-RU"/>
              </w:rPr>
              <w:t>uses appropriate subject-specific vocabulary while speaking.</w:t>
            </w:r>
          </w:p>
          <w:p>
            <w:pPr>
              <w:pStyle w:val="8"/>
              <w:widowControl/>
              <w:numPr>
                <w:ilvl w:val="0"/>
                <w:numId w:val="3"/>
              </w:numPr>
              <w:tabs>
                <w:tab w:val="left" w:pos="345"/>
              </w:tabs>
              <w:spacing w:line="240" w:lineRule="auto"/>
              <w:ind w:left="62" w:firstLine="0"/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 w:eastAsiaTheme="minorHAnsi"/>
                <w:sz w:val="24"/>
                <w:lang w:val="en-US" w:eastAsia="ru-RU"/>
              </w:rPr>
              <w:t xml:space="preserve">illustrates knowledge of the future tense with </w:t>
            </w:r>
            <w:r>
              <w:rPr>
                <w:rFonts w:ascii="Times New Roman" w:hAnsi="Times New Roman" w:eastAsiaTheme="minorHAnsi"/>
                <w:i/>
                <w:iCs/>
                <w:sz w:val="24"/>
                <w:lang w:val="en-US" w:eastAsia="ru-RU"/>
              </w:rPr>
              <w:t xml:space="preserve">will </w:t>
            </w:r>
            <w:r>
              <w:rPr>
                <w:rFonts w:ascii="Times New Roman" w:hAnsi="Times New Roman" w:eastAsiaTheme="minorHAnsi"/>
                <w:sz w:val="24"/>
                <w:lang w:val="en-US" w:eastAsia="ru-RU"/>
              </w:rPr>
              <w:t>for predictions.</w:t>
            </w:r>
          </w:p>
          <w:p>
            <w:pPr>
              <w:pStyle w:val="8"/>
              <w:widowControl/>
              <w:tabs>
                <w:tab w:val="left" w:pos="487"/>
              </w:tabs>
              <w:spacing w:line="240" w:lineRule="auto"/>
              <w:ind w:left="203"/>
              <w:rPr>
                <w:rFonts w:ascii="Times New Roman" w:hAnsi="Times New Roman"/>
                <w:sz w:val="24"/>
                <w:lang w:val="en-US" w:eastAsia="en-GB"/>
              </w:rPr>
            </w:pPr>
          </w:p>
          <w:p>
            <w:pPr>
              <w:pStyle w:val="8"/>
              <w:widowControl/>
              <w:numPr>
                <w:ilvl w:val="0"/>
                <w:numId w:val="4"/>
              </w:numPr>
              <w:tabs>
                <w:tab w:val="left" w:pos="487"/>
              </w:tabs>
              <w:spacing w:line="240" w:lineRule="auto"/>
              <w:ind w:left="0" w:firstLine="203"/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>Observation</w:t>
            </w:r>
          </w:p>
          <w:p>
            <w:pPr>
              <w:pStyle w:val="8"/>
              <w:widowControl/>
              <w:numPr>
                <w:ilvl w:val="0"/>
                <w:numId w:val="4"/>
              </w:numPr>
              <w:tabs>
                <w:tab w:val="left" w:pos="487"/>
              </w:tabs>
              <w:spacing w:line="240" w:lineRule="auto"/>
              <w:ind w:left="0" w:firstLine="203"/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>Feedback on the work</w:t>
            </w:r>
          </w:p>
          <w:p>
            <w:pPr>
              <w:pStyle w:val="8"/>
              <w:widowControl/>
              <w:numPr>
                <w:ilvl w:val="0"/>
                <w:numId w:val="4"/>
              </w:numPr>
              <w:tabs>
                <w:tab w:val="left" w:pos="487"/>
              </w:tabs>
              <w:spacing w:line="240" w:lineRule="auto"/>
              <w:ind w:left="0" w:firstLine="203"/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>Peer-assessment</w:t>
            </w:r>
          </w:p>
        </w:tc>
        <w:tc>
          <w:tcPr>
            <w:tcW w:w="159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ru-RU"/>
              </w:rPr>
              <w:t xml:space="preserve">Students </w:t>
            </w:r>
            <w:r>
              <w:rPr>
                <w:rFonts w:ascii="Times New Roman" w:hAnsi="Times New Roman"/>
                <w:sz w:val="24"/>
                <w:lang w:eastAsia="ru-RU"/>
              </w:rPr>
              <w:t>think critically, exploring, developing, evaluating and making choices about their own and others’ ideas</w:t>
            </w:r>
          </w:p>
        </w:tc>
      </w:tr>
    </w:tbl>
    <w:p>
      <w:pPr>
        <w:rPr>
          <w:rFonts w:ascii="Times New Roman" w:hAnsi="Times New Roman"/>
          <w:sz w:val="24"/>
        </w:rPr>
      </w:pPr>
    </w:p>
    <w:p>
      <w:pPr>
        <w:pStyle w:val="12"/>
        <w:shd w:val="clear" w:color="auto" w:fill="auto"/>
        <w:spacing w:line="240" w:lineRule="auto"/>
        <w:ind w:left="6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>
      <w:pPr>
        <w:pStyle w:val="12"/>
        <w:shd w:val="clear" w:color="auto" w:fill="auto"/>
        <w:spacing w:line="240" w:lineRule="auto"/>
        <w:ind w:left="6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>
      <w:pPr>
        <w:pStyle w:val="12"/>
        <w:shd w:val="clear" w:color="auto" w:fill="auto"/>
        <w:spacing w:line="240" w:lineRule="auto"/>
        <w:ind w:left="6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>
      <w:pPr>
        <w:pStyle w:val="12"/>
        <w:shd w:val="clear" w:color="auto" w:fill="auto"/>
        <w:spacing w:line="240" w:lineRule="auto"/>
        <w:ind w:left="6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>
      <w:pPr>
        <w:pStyle w:val="12"/>
        <w:shd w:val="clear" w:color="auto" w:fill="auto"/>
        <w:spacing w:line="240" w:lineRule="auto"/>
        <w:ind w:left="6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>
      <w:pPr>
        <w:rPr>
          <w:lang w:val="en-US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D026D24"/>
    <w:multiLevelType w:val="multilevel"/>
    <w:tmpl w:val="2D026D24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Times New Roman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Times New Roman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Times New Roman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343E5A8E"/>
    <w:multiLevelType w:val="multilevel"/>
    <w:tmpl w:val="343E5A8E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37DB0C16"/>
    <w:multiLevelType w:val="multilevel"/>
    <w:tmpl w:val="37DB0C16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45D37A92"/>
    <w:multiLevelType w:val="multilevel"/>
    <w:tmpl w:val="45D37A92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doNotDisplayPageBoundaries w:val="1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81E"/>
    <w:rsid w:val="000002E4"/>
    <w:rsid w:val="0000034C"/>
    <w:rsid w:val="0000511A"/>
    <w:rsid w:val="000118C9"/>
    <w:rsid w:val="00016B57"/>
    <w:rsid w:val="00017FF0"/>
    <w:rsid w:val="000218F4"/>
    <w:rsid w:val="00032F2B"/>
    <w:rsid w:val="00037DC7"/>
    <w:rsid w:val="0004150E"/>
    <w:rsid w:val="00047108"/>
    <w:rsid w:val="00047D3E"/>
    <w:rsid w:val="00051448"/>
    <w:rsid w:val="00053796"/>
    <w:rsid w:val="00054418"/>
    <w:rsid w:val="00055965"/>
    <w:rsid w:val="000619AB"/>
    <w:rsid w:val="0006776C"/>
    <w:rsid w:val="0007315E"/>
    <w:rsid w:val="0007446F"/>
    <w:rsid w:val="00077636"/>
    <w:rsid w:val="000909C5"/>
    <w:rsid w:val="0009564C"/>
    <w:rsid w:val="000A0D74"/>
    <w:rsid w:val="000B11AA"/>
    <w:rsid w:val="000B58D5"/>
    <w:rsid w:val="000C6751"/>
    <w:rsid w:val="000D5206"/>
    <w:rsid w:val="000E6FF7"/>
    <w:rsid w:val="000F5839"/>
    <w:rsid w:val="00101A36"/>
    <w:rsid w:val="00107B62"/>
    <w:rsid w:val="001324C6"/>
    <w:rsid w:val="00143B88"/>
    <w:rsid w:val="00144733"/>
    <w:rsid w:val="00146FB0"/>
    <w:rsid w:val="00154542"/>
    <w:rsid w:val="00162849"/>
    <w:rsid w:val="00173312"/>
    <w:rsid w:val="00177390"/>
    <w:rsid w:val="00177D07"/>
    <w:rsid w:val="00187122"/>
    <w:rsid w:val="00191260"/>
    <w:rsid w:val="001952CA"/>
    <w:rsid w:val="001B1616"/>
    <w:rsid w:val="001B6D41"/>
    <w:rsid w:val="001C23DF"/>
    <w:rsid w:val="001C24E8"/>
    <w:rsid w:val="001C3AB0"/>
    <w:rsid w:val="001C4C68"/>
    <w:rsid w:val="001C7840"/>
    <w:rsid w:val="001D07B4"/>
    <w:rsid w:val="001D22DE"/>
    <w:rsid w:val="001E3B73"/>
    <w:rsid w:val="001E56F1"/>
    <w:rsid w:val="001E6685"/>
    <w:rsid w:val="001F5AD0"/>
    <w:rsid w:val="001F6E7B"/>
    <w:rsid w:val="00206C0A"/>
    <w:rsid w:val="0022292A"/>
    <w:rsid w:val="00231D88"/>
    <w:rsid w:val="002351C7"/>
    <w:rsid w:val="00235997"/>
    <w:rsid w:val="0024082D"/>
    <w:rsid w:val="00241AFD"/>
    <w:rsid w:val="00243D29"/>
    <w:rsid w:val="0026747D"/>
    <w:rsid w:val="00267770"/>
    <w:rsid w:val="002737E5"/>
    <w:rsid w:val="0028434E"/>
    <w:rsid w:val="00285E97"/>
    <w:rsid w:val="002873CB"/>
    <w:rsid w:val="00290E20"/>
    <w:rsid w:val="002B2F80"/>
    <w:rsid w:val="002C0E41"/>
    <w:rsid w:val="002D4A1C"/>
    <w:rsid w:val="002D4D86"/>
    <w:rsid w:val="002E4400"/>
    <w:rsid w:val="002E491D"/>
    <w:rsid w:val="002E5D10"/>
    <w:rsid w:val="002E7385"/>
    <w:rsid w:val="003000D6"/>
    <w:rsid w:val="003226C5"/>
    <w:rsid w:val="00323EC1"/>
    <w:rsid w:val="00326ED3"/>
    <w:rsid w:val="003309DF"/>
    <w:rsid w:val="0034614E"/>
    <w:rsid w:val="00355182"/>
    <w:rsid w:val="0036174B"/>
    <w:rsid w:val="00366D05"/>
    <w:rsid w:val="00372962"/>
    <w:rsid w:val="0038227E"/>
    <w:rsid w:val="003831E6"/>
    <w:rsid w:val="00383CE2"/>
    <w:rsid w:val="00385D73"/>
    <w:rsid w:val="00387370"/>
    <w:rsid w:val="003921A6"/>
    <w:rsid w:val="00394A15"/>
    <w:rsid w:val="003A5519"/>
    <w:rsid w:val="003B0A88"/>
    <w:rsid w:val="003B1B56"/>
    <w:rsid w:val="003B5465"/>
    <w:rsid w:val="003B6728"/>
    <w:rsid w:val="003B6966"/>
    <w:rsid w:val="003C2E04"/>
    <w:rsid w:val="003C7693"/>
    <w:rsid w:val="003D020F"/>
    <w:rsid w:val="003D1489"/>
    <w:rsid w:val="003D23FD"/>
    <w:rsid w:val="003D38A2"/>
    <w:rsid w:val="003D6829"/>
    <w:rsid w:val="003E32D8"/>
    <w:rsid w:val="003F3A2B"/>
    <w:rsid w:val="003F6429"/>
    <w:rsid w:val="003F677F"/>
    <w:rsid w:val="00404576"/>
    <w:rsid w:val="004127BB"/>
    <w:rsid w:val="0041643F"/>
    <w:rsid w:val="00416D74"/>
    <w:rsid w:val="0043173C"/>
    <w:rsid w:val="00431F3E"/>
    <w:rsid w:val="00431FBA"/>
    <w:rsid w:val="004348EE"/>
    <w:rsid w:val="00435B09"/>
    <w:rsid w:val="00436F6E"/>
    <w:rsid w:val="004420D8"/>
    <w:rsid w:val="0045330F"/>
    <w:rsid w:val="00467D21"/>
    <w:rsid w:val="0047258A"/>
    <w:rsid w:val="00473D62"/>
    <w:rsid w:val="00473DC8"/>
    <w:rsid w:val="00481C88"/>
    <w:rsid w:val="00486005"/>
    <w:rsid w:val="00486074"/>
    <w:rsid w:val="00486C23"/>
    <w:rsid w:val="00486F15"/>
    <w:rsid w:val="00493BBD"/>
    <w:rsid w:val="004A2F8B"/>
    <w:rsid w:val="004A71BB"/>
    <w:rsid w:val="004B1712"/>
    <w:rsid w:val="004B21E3"/>
    <w:rsid w:val="004B336E"/>
    <w:rsid w:val="004B4485"/>
    <w:rsid w:val="004B4826"/>
    <w:rsid w:val="004B492A"/>
    <w:rsid w:val="004C048E"/>
    <w:rsid w:val="004C3AEB"/>
    <w:rsid w:val="004C60B7"/>
    <w:rsid w:val="004D0A0A"/>
    <w:rsid w:val="004D1499"/>
    <w:rsid w:val="004E2167"/>
    <w:rsid w:val="004E3631"/>
    <w:rsid w:val="004F65EF"/>
    <w:rsid w:val="004F6C1A"/>
    <w:rsid w:val="00500707"/>
    <w:rsid w:val="00501D19"/>
    <w:rsid w:val="005065B9"/>
    <w:rsid w:val="005071CB"/>
    <w:rsid w:val="005118F1"/>
    <w:rsid w:val="005157BF"/>
    <w:rsid w:val="005162B9"/>
    <w:rsid w:val="00521904"/>
    <w:rsid w:val="00522199"/>
    <w:rsid w:val="00527747"/>
    <w:rsid w:val="005378BA"/>
    <w:rsid w:val="00537C16"/>
    <w:rsid w:val="00552F03"/>
    <w:rsid w:val="00555B55"/>
    <w:rsid w:val="00555F6F"/>
    <w:rsid w:val="00557DFB"/>
    <w:rsid w:val="00561C15"/>
    <w:rsid w:val="00566EC4"/>
    <w:rsid w:val="00571F68"/>
    <w:rsid w:val="00580C02"/>
    <w:rsid w:val="00583189"/>
    <w:rsid w:val="005933D2"/>
    <w:rsid w:val="00596305"/>
    <w:rsid w:val="0059744C"/>
    <w:rsid w:val="005A025C"/>
    <w:rsid w:val="005A39F9"/>
    <w:rsid w:val="005A5446"/>
    <w:rsid w:val="005B31E8"/>
    <w:rsid w:val="005B40AB"/>
    <w:rsid w:val="005C105F"/>
    <w:rsid w:val="005C6E03"/>
    <w:rsid w:val="005D14FB"/>
    <w:rsid w:val="005D2935"/>
    <w:rsid w:val="005F695B"/>
    <w:rsid w:val="00611BB4"/>
    <w:rsid w:val="0061652E"/>
    <w:rsid w:val="00623B7D"/>
    <w:rsid w:val="0062730D"/>
    <w:rsid w:val="0063221C"/>
    <w:rsid w:val="00633EA6"/>
    <w:rsid w:val="00634630"/>
    <w:rsid w:val="00643214"/>
    <w:rsid w:val="00652ED2"/>
    <w:rsid w:val="00654AF9"/>
    <w:rsid w:val="0066202B"/>
    <w:rsid w:val="00664A93"/>
    <w:rsid w:val="00664FDE"/>
    <w:rsid w:val="00671940"/>
    <w:rsid w:val="00680C6D"/>
    <w:rsid w:val="00680EED"/>
    <w:rsid w:val="00681E99"/>
    <w:rsid w:val="00690357"/>
    <w:rsid w:val="00690F11"/>
    <w:rsid w:val="00691E98"/>
    <w:rsid w:val="00692BB1"/>
    <w:rsid w:val="0069433D"/>
    <w:rsid w:val="00695092"/>
    <w:rsid w:val="0069795D"/>
    <w:rsid w:val="006A1CF4"/>
    <w:rsid w:val="006A2EC2"/>
    <w:rsid w:val="006B11B1"/>
    <w:rsid w:val="006B54B8"/>
    <w:rsid w:val="006C4905"/>
    <w:rsid w:val="006D07FE"/>
    <w:rsid w:val="006E2D54"/>
    <w:rsid w:val="006E5BEE"/>
    <w:rsid w:val="006F20F5"/>
    <w:rsid w:val="006F4ED3"/>
    <w:rsid w:val="006F597D"/>
    <w:rsid w:val="00710060"/>
    <w:rsid w:val="00735982"/>
    <w:rsid w:val="007373A5"/>
    <w:rsid w:val="00737EB2"/>
    <w:rsid w:val="00751FBD"/>
    <w:rsid w:val="007601A7"/>
    <w:rsid w:val="00764F5D"/>
    <w:rsid w:val="00771ABC"/>
    <w:rsid w:val="007770D6"/>
    <w:rsid w:val="00777DB9"/>
    <w:rsid w:val="00785629"/>
    <w:rsid w:val="0079032A"/>
    <w:rsid w:val="0079564E"/>
    <w:rsid w:val="0079732B"/>
    <w:rsid w:val="007C0C32"/>
    <w:rsid w:val="007D36E6"/>
    <w:rsid w:val="007D432C"/>
    <w:rsid w:val="007E06C2"/>
    <w:rsid w:val="007E4F0B"/>
    <w:rsid w:val="00800270"/>
    <w:rsid w:val="008049BE"/>
    <w:rsid w:val="00805E0A"/>
    <w:rsid w:val="008073CC"/>
    <w:rsid w:val="00812821"/>
    <w:rsid w:val="0082482D"/>
    <w:rsid w:val="00827AEC"/>
    <w:rsid w:val="00832D77"/>
    <w:rsid w:val="0083358B"/>
    <w:rsid w:val="00833E58"/>
    <w:rsid w:val="008354F8"/>
    <w:rsid w:val="00843A85"/>
    <w:rsid w:val="0084420E"/>
    <w:rsid w:val="00847ACD"/>
    <w:rsid w:val="00864F40"/>
    <w:rsid w:val="0086539D"/>
    <w:rsid w:val="00870616"/>
    <w:rsid w:val="0088181E"/>
    <w:rsid w:val="00897D1C"/>
    <w:rsid w:val="008C072B"/>
    <w:rsid w:val="008C3CFD"/>
    <w:rsid w:val="008C3F70"/>
    <w:rsid w:val="008C4E77"/>
    <w:rsid w:val="008D5963"/>
    <w:rsid w:val="008E312C"/>
    <w:rsid w:val="008E3A47"/>
    <w:rsid w:val="008E5FCC"/>
    <w:rsid w:val="008F1648"/>
    <w:rsid w:val="008F1AF5"/>
    <w:rsid w:val="008F4F40"/>
    <w:rsid w:val="008F5683"/>
    <w:rsid w:val="008F6C11"/>
    <w:rsid w:val="009037F0"/>
    <w:rsid w:val="00910FAE"/>
    <w:rsid w:val="00912979"/>
    <w:rsid w:val="00922BC8"/>
    <w:rsid w:val="009230B4"/>
    <w:rsid w:val="00925181"/>
    <w:rsid w:val="00926FFD"/>
    <w:rsid w:val="00927BF3"/>
    <w:rsid w:val="00930503"/>
    <w:rsid w:val="009348AD"/>
    <w:rsid w:val="00941A8D"/>
    <w:rsid w:val="00941D96"/>
    <w:rsid w:val="0095223C"/>
    <w:rsid w:val="00954C72"/>
    <w:rsid w:val="009603CB"/>
    <w:rsid w:val="00961E66"/>
    <w:rsid w:val="0096545F"/>
    <w:rsid w:val="00965585"/>
    <w:rsid w:val="00967055"/>
    <w:rsid w:val="0097418D"/>
    <w:rsid w:val="009748D0"/>
    <w:rsid w:val="00976286"/>
    <w:rsid w:val="009815FD"/>
    <w:rsid w:val="00982175"/>
    <w:rsid w:val="00986CD0"/>
    <w:rsid w:val="009875B6"/>
    <w:rsid w:val="00990A28"/>
    <w:rsid w:val="0099171D"/>
    <w:rsid w:val="009929E4"/>
    <w:rsid w:val="00995A33"/>
    <w:rsid w:val="00997743"/>
    <w:rsid w:val="009977C8"/>
    <w:rsid w:val="009A42C5"/>
    <w:rsid w:val="009A4EC4"/>
    <w:rsid w:val="009A6E56"/>
    <w:rsid w:val="009B0DDF"/>
    <w:rsid w:val="009B451B"/>
    <w:rsid w:val="009B51A1"/>
    <w:rsid w:val="009B6523"/>
    <w:rsid w:val="009B7052"/>
    <w:rsid w:val="009C2150"/>
    <w:rsid w:val="009C7040"/>
    <w:rsid w:val="009D170B"/>
    <w:rsid w:val="009D36DD"/>
    <w:rsid w:val="009E0F6C"/>
    <w:rsid w:val="009F4D85"/>
    <w:rsid w:val="009F76B1"/>
    <w:rsid w:val="009F79F3"/>
    <w:rsid w:val="00A04A06"/>
    <w:rsid w:val="00A06E4B"/>
    <w:rsid w:val="00A21C80"/>
    <w:rsid w:val="00A25915"/>
    <w:rsid w:val="00A26260"/>
    <w:rsid w:val="00A329EA"/>
    <w:rsid w:val="00A378FF"/>
    <w:rsid w:val="00A43AFD"/>
    <w:rsid w:val="00A5617C"/>
    <w:rsid w:val="00A568EC"/>
    <w:rsid w:val="00A630E1"/>
    <w:rsid w:val="00A64D67"/>
    <w:rsid w:val="00A656FC"/>
    <w:rsid w:val="00A737AE"/>
    <w:rsid w:val="00A80083"/>
    <w:rsid w:val="00A82D72"/>
    <w:rsid w:val="00A83C07"/>
    <w:rsid w:val="00A849CF"/>
    <w:rsid w:val="00A8765F"/>
    <w:rsid w:val="00A876E5"/>
    <w:rsid w:val="00A91AAC"/>
    <w:rsid w:val="00A95427"/>
    <w:rsid w:val="00AA0DC1"/>
    <w:rsid w:val="00AA538F"/>
    <w:rsid w:val="00AB4084"/>
    <w:rsid w:val="00AB461D"/>
    <w:rsid w:val="00AB601C"/>
    <w:rsid w:val="00AB65AF"/>
    <w:rsid w:val="00AC185C"/>
    <w:rsid w:val="00AC2680"/>
    <w:rsid w:val="00AC3F46"/>
    <w:rsid w:val="00AD3B0C"/>
    <w:rsid w:val="00AD3EF8"/>
    <w:rsid w:val="00AD4FFD"/>
    <w:rsid w:val="00AE0823"/>
    <w:rsid w:val="00AE5CF5"/>
    <w:rsid w:val="00AE64FC"/>
    <w:rsid w:val="00AE6CCE"/>
    <w:rsid w:val="00AF6D5F"/>
    <w:rsid w:val="00B11AF6"/>
    <w:rsid w:val="00B239F5"/>
    <w:rsid w:val="00B27E08"/>
    <w:rsid w:val="00B347B9"/>
    <w:rsid w:val="00B42DE6"/>
    <w:rsid w:val="00B42FFA"/>
    <w:rsid w:val="00B55238"/>
    <w:rsid w:val="00B611C4"/>
    <w:rsid w:val="00B61A3C"/>
    <w:rsid w:val="00B63A70"/>
    <w:rsid w:val="00B64701"/>
    <w:rsid w:val="00B66AAF"/>
    <w:rsid w:val="00B81DF1"/>
    <w:rsid w:val="00B8324C"/>
    <w:rsid w:val="00B85EDC"/>
    <w:rsid w:val="00B87871"/>
    <w:rsid w:val="00B91459"/>
    <w:rsid w:val="00B976EF"/>
    <w:rsid w:val="00B97DF2"/>
    <w:rsid w:val="00BA07E6"/>
    <w:rsid w:val="00BA2D0E"/>
    <w:rsid w:val="00BA39D5"/>
    <w:rsid w:val="00BB2B53"/>
    <w:rsid w:val="00BD3602"/>
    <w:rsid w:val="00BE0E1E"/>
    <w:rsid w:val="00BE0E99"/>
    <w:rsid w:val="00BE28D7"/>
    <w:rsid w:val="00BE3BF4"/>
    <w:rsid w:val="00BF1AEE"/>
    <w:rsid w:val="00BF2B3B"/>
    <w:rsid w:val="00BF41DC"/>
    <w:rsid w:val="00BF5A14"/>
    <w:rsid w:val="00BF679E"/>
    <w:rsid w:val="00BF77B6"/>
    <w:rsid w:val="00C10184"/>
    <w:rsid w:val="00C10382"/>
    <w:rsid w:val="00C16102"/>
    <w:rsid w:val="00C25348"/>
    <w:rsid w:val="00C3293F"/>
    <w:rsid w:val="00C35533"/>
    <w:rsid w:val="00C402D2"/>
    <w:rsid w:val="00C42ABC"/>
    <w:rsid w:val="00C4545D"/>
    <w:rsid w:val="00C61354"/>
    <w:rsid w:val="00C6200D"/>
    <w:rsid w:val="00C636A5"/>
    <w:rsid w:val="00C67C0E"/>
    <w:rsid w:val="00C67E98"/>
    <w:rsid w:val="00C67F02"/>
    <w:rsid w:val="00C73E68"/>
    <w:rsid w:val="00C748F6"/>
    <w:rsid w:val="00C757FA"/>
    <w:rsid w:val="00C835D1"/>
    <w:rsid w:val="00C85080"/>
    <w:rsid w:val="00C864E3"/>
    <w:rsid w:val="00C87566"/>
    <w:rsid w:val="00C92679"/>
    <w:rsid w:val="00C9690D"/>
    <w:rsid w:val="00C975CD"/>
    <w:rsid w:val="00CA132B"/>
    <w:rsid w:val="00CB3590"/>
    <w:rsid w:val="00CB5DE1"/>
    <w:rsid w:val="00CC2229"/>
    <w:rsid w:val="00CC5633"/>
    <w:rsid w:val="00CC5A37"/>
    <w:rsid w:val="00CD3CC0"/>
    <w:rsid w:val="00CD5F11"/>
    <w:rsid w:val="00CE4847"/>
    <w:rsid w:val="00CE63EE"/>
    <w:rsid w:val="00CF5B6B"/>
    <w:rsid w:val="00CF6FC8"/>
    <w:rsid w:val="00D00E51"/>
    <w:rsid w:val="00D044E4"/>
    <w:rsid w:val="00D1300E"/>
    <w:rsid w:val="00D21FD2"/>
    <w:rsid w:val="00D2210D"/>
    <w:rsid w:val="00D23BD5"/>
    <w:rsid w:val="00D24B23"/>
    <w:rsid w:val="00D26EFC"/>
    <w:rsid w:val="00D2775F"/>
    <w:rsid w:val="00D30FB3"/>
    <w:rsid w:val="00D35485"/>
    <w:rsid w:val="00D40234"/>
    <w:rsid w:val="00D443FD"/>
    <w:rsid w:val="00D456A5"/>
    <w:rsid w:val="00D50109"/>
    <w:rsid w:val="00D52DE9"/>
    <w:rsid w:val="00D544FA"/>
    <w:rsid w:val="00D63EDA"/>
    <w:rsid w:val="00D6707D"/>
    <w:rsid w:val="00D712C2"/>
    <w:rsid w:val="00D82727"/>
    <w:rsid w:val="00D83980"/>
    <w:rsid w:val="00D87B64"/>
    <w:rsid w:val="00D9096A"/>
    <w:rsid w:val="00D9259E"/>
    <w:rsid w:val="00D92F42"/>
    <w:rsid w:val="00DA2EF2"/>
    <w:rsid w:val="00DA4452"/>
    <w:rsid w:val="00DB5BAC"/>
    <w:rsid w:val="00DC38E5"/>
    <w:rsid w:val="00DC681F"/>
    <w:rsid w:val="00DD04B4"/>
    <w:rsid w:val="00DD7109"/>
    <w:rsid w:val="00DD7637"/>
    <w:rsid w:val="00DE0082"/>
    <w:rsid w:val="00DE43CC"/>
    <w:rsid w:val="00E022A4"/>
    <w:rsid w:val="00E03B72"/>
    <w:rsid w:val="00E203A2"/>
    <w:rsid w:val="00E21DEC"/>
    <w:rsid w:val="00E35E63"/>
    <w:rsid w:val="00E4093A"/>
    <w:rsid w:val="00E415B3"/>
    <w:rsid w:val="00E4184B"/>
    <w:rsid w:val="00E437F2"/>
    <w:rsid w:val="00E46F8F"/>
    <w:rsid w:val="00E479C5"/>
    <w:rsid w:val="00E52D24"/>
    <w:rsid w:val="00E55398"/>
    <w:rsid w:val="00E55D4E"/>
    <w:rsid w:val="00E5636D"/>
    <w:rsid w:val="00E56954"/>
    <w:rsid w:val="00E57B54"/>
    <w:rsid w:val="00E60EC8"/>
    <w:rsid w:val="00E64407"/>
    <w:rsid w:val="00E6561E"/>
    <w:rsid w:val="00E665C2"/>
    <w:rsid w:val="00E67A52"/>
    <w:rsid w:val="00E71974"/>
    <w:rsid w:val="00E90DF2"/>
    <w:rsid w:val="00E939FD"/>
    <w:rsid w:val="00E94107"/>
    <w:rsid w:val="00EA0AE2"/>
    <w:rsid w:val="00EA3282"/>
    <w:rsid w:val="00EA5183"/>
    <w:rsid w:val="00EA5FAA"/>
    <w:rsid w:val="00EA7407"/>
    <w:rsid w:val="00EB0B9F"/>
    <w:rsid w:val="00EC43F5"/>
    <w:rsid w:val="00EC4424"/>
    <w:rsid w:val="00ED2B46"/>
    <w:rsid w:val="00ED3325"/>
    <w:rsid w:val="00EE1AD0"/>
    <w:rsid w:val="00EE1F49"/>
    <w:rsid w:val="00EE7DCD"/>
    <w:rsid w:val="00EF13BD"/>
    <w:rsid w:val="00EF31E4"/>
    <w:rsid w:val="00F00B30"/>
    <w:rsid w:val="00F275E0"/>
    <w:rsid w:val="00F2788A"/>
    <w:rsid w:val="00F31BD3"/>
    <w:rsid w:val="00F3362B"/>
    <w:rsid w:val="00F36451"/>
    <w:rsid w:val="00F42C7B"/>
    <w:rsid w:val="00F450C3"/>
    <w:rsid w:val="00F50F7E"/>
    <w:rsid w:val="00F53C29"/>
    <w:rsid w:val="00F602DC"/>
    <w:rsid w:val="00F61920"/>
    <w:rsid w:val="00F62DA8"/>
    <w:rsid w:val="00F7360E"/>
    <w:rsid w:val="00F8208B"/>
    <w:rsid w:val="00F8224F"/>
    <w:rsid w:val="00F82C95"/>
    <w:rsid w:val="00F85614"/>
    <w:rsid w:val="00FA14FD"/>
    <w:rsid w:val="00FA7599"/>
    <w:rsid w:val="00FB1918"/>
    <w:rsid w:val="00FB3CE7"/>
    <w:rsid w:val="00FC2E72"/>
    <w:rsid w:val="00FC3811"/>
    <w:rsid w:val="00FD05BC"/>
    <w:rsid w:val="00FD2656"/>
    <w:rsid w:val="00FE188E"/>
    <w:rsid w:val="00FE421C"/>
    <w:rsid w:val="6F85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60" w:lineRule="exact"/>
    </w:pPr>
    <w:rPr>
      <w:rFonts w:ascii="Arial" w:hAnsi="Arial" w:eastAsia="Times New Roman" w:cs="Times New Roman"/>
      <w:sz w:val="22"/>
      <w:szCs w:val="24"/>
      <w:lang w:val="en-GB" w:eastAsia="en-US" w:bidi="ar-SA"/>
    </w:rPr>
  </w:style>
  <w:style w:type="paragraph" w:styleId="2">
    <w:name w:val="heading 1"/>
    <w:basedOn w:val="1"/>
    <w:next w:val="1"/>
    <w:link w:val="6"/>
    <w:qFormat/>
    <w:uiPriority w:val="99"/>
    <w:pPr>
      <w:widowControl/>
      <w:spacing w:line="240" w:lineRule="auto"/>
      <w:outlineLvl w:val="0"/>
    </w:pPr>
    <w:rPr>
      <w:b/>
      <w:color w:val="4F81BD"/>
      <w:sz w:val="24"/>
      <w:szCs w:val="20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uiPriority w:val="59"/>
    <w:pPr>
      <w:widowControl w:val="0"/>
      <w:spacing w:after="0" w:line="260" w:lineRule="exact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Заголовок 1 Знак"/>
    <w:basedOn w:val="3"/>
    <w:link w:val="2"/>
    <w:uiPriority w:val="99"/>
    <w:rPr>
      <w:rFonts w:ascii="Arial" w:hAnsi="Arial" w:eastAsia="Times New Roman" w:cs="Times New Roman"/>
      <w:b/>
      <w:color w:val="4F81BD"/>
      <w:sz w:val="24"/>
      <w:szCs w:val="20"/>
      <w:lang w:val="en-GB"/>
    </w:rPr>
  </w:style>
  <w:style w:type="character" w:customStyle="1" w:styleId="7">
    <w:name w:val="Абзац списка Знак"/>
    <w:link w:val="8"/>
    <w:locked/>
    <w:uiPriority w:val="34"/>
    <w:rPr>
      <w:rFonts w:ascii="Arial" w:hAnsi="Arial" w:eastAsia="Times New Roman" w:cs="Times New Roman"/>
      <w:szCs w:val="24"/>
      <w:lang w:val="en-GB"/>
    </w:rPr>
  </w:style>
  <w:style w:type="paragraph" w:styleId="8">
    <w:name w:val="List Paragraph"/>
    <w:basedOn w:val="1"/>
    <w:link w:val="7"/>
    <w:qFormat/>
    <w:uiPriority w:val="34"/>
    <w:pPr>
      <w:ind w:left="720"/>
    </w:pPr>
  </w:style>
  <w:style w:type="character" w:customStyle="1" w:styleId="9">
    <w:name w:val="NES English Table Char"/>
    <w:link w:val="10"/>
    <w:qFormat/>
    <w:locked/>
    <w:uiPriority w:val="0"/>
    <w:rPr>
      <w:rFonts w:ascii="Times New Roman" w:hAnsi="Times New Roman" w:eastAsia="Times New Roman" w:cs="Times New Roman"/>
      <w:sz w:val="24"/>
      <w:szCs w:val="24"/>
      <w:lang w:val="en-GB" w:eastAsia="ar-SA"/>
    </w:rPr>
  </w:style>
  <w:style w:type="paragraph" w:customStyle="1" w:styleId="10">
    <w:name w:val="NES English Table"/>
    <w:basedOn w:val="1"/>
    <w:link w:val="9"/>
    <w:uiPriority w:val="0"/>
    <w:pPr>
      <w:suppressAutoHyphens/>
      <w:autoSpaceDE w:val="0"/>
      <w:autoSpaceDN w:val="0"/>
      <w:adjustRightInd w:val="0"/>
      <w:spacing w:after="120" w:line="288" w:lineRule="auto"/>
      <w:jc w:val="both"/>
    </w:pPr>
    <w:rPr>
      <w:rFonts w:ascii="Times New Roman" w:hAnsi="Times New Roman"/>
      <w:sz w:val="24"/>
      <w:lang w:eastAsia="ar-SA"/>
    </w:rPr>
  </w:style>
  <w:style w:type="character" w:customStyle="1" w:styleId="11">
    <w:name w:val="Основной текст_"/>
    <w:basedOn w:val="3"/>
    <w:link w:val="12"/>
    <w:locked/>
    <w:uiPriority w:val="0"/>
    <w:rPr>
      <w:rFonts w:ascii="Arial" w:hAnsi="Arial" w:eastAsia="Arial" w:cs="Arial"/>
      <w:spacing w:val="4"/>
      <w:sz w:val="15"/>
      <w:szCs w:val="15"/>
      <w:shd w:val="clear" w:color="auto" w:fill="FFFFFF"/>
    </w:rPr>
  </w:style>
  <w:style w:type="paragraph" w:customStyle="1" w:styleId="12">
    <w:name w:val="Основной текст1"/>
    <w:basedOn w:val="1"/>
    <w:link w:val="11"/>
    <w:uiPriority w:val="0"/>
    <w:pPr>
      <w:shd w:val="clear" w:color="auto" w:fill="FFFFFF"/>
      <w:spacing w:line="278" w:lineRule="exact"/>
      <w:ind w:hanging="460"/>
      <w:jc w:val="center"/>
    </w:pPr>
    <w:rPr>
      <w:rFonts w:eastAsia="Arial" w:cs="Arial"/>
      <w:spacing w:val="4"/>
      <w:sz w:val="15"/>
      <w:szCs w:val="15"/>
      <w:lang w:val="ru-RU"/>
    </w:rPr>
  </w:style>
  <w:style w:type="paragraph" w:customStyle="1" w:styleId="13">
    <w:name w:val="Обычный1"/>
    <w:uiPriority w:val="0"/>
    <w:pPr>
      <w:spacing w:after="0" w:line="240" w:lineRule="auto"/>
    </w:pPr>
    <w:rPr>
      <w:rFonts w:ascii="Calibri" w:hAnsi="Calibri" w:eastAsia="Calibri" w:cs="Calibri"/>
      <w:color w:val="000000"/>
      <w:sz w:val="20"/>
      <w:szCs w:val="20"/>
      <w:lang w:val="en-US" w:eastAsia="ru-RU" w:bidi="ar-SA"/>
    </w:rPr>
  </w:style>
  <w:style w:type="character" w:customStyle="1" w:styleId="14">
    <w:name w:val="NES Normal Char"/>
    <w:uiPriority w:val="99"/>
    <w:rPr>
      <w:rFonts w:hint="default" w:ascii="Times New Roman" w:hAnsi="Times New Roman" w:cs="Times New Roman"/>
      <w:b/>
      <w:iCs/>
      <w:sz w:val="28"/>
      <w:szCs w:val="28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3</Pages>
  <Words>750</Words>
  <Characters>4276</Characters>
  <Lines>35</Lines>
  <Paragraphs>10</Paragraphs>
  <TotalTime>3</TotalTime>
  <ScaleCrop>false</ScaleCrop>
  <LinksUpToDate>false</LinksUpToDate>
  <CharactersWithSpaces>5016</CharactersWithSpaces>
  <Application>WPS Office_11.2.0.10114_F1E327BC-269C-435d-A152-05C5408002CA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2021-04-29T17:47:00Z</dcterms:created>
  <dc:creator>home</dc:creator>
  <cp:lastModifiedBy>Школа 34-82</cp:lastModifiedBy>
  <dcterms:modified xsi:type="dcterms:W3CDTF">2021-05-05T13:59:36Z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1033-11.2.0.10114</vt:lpwstr>
  </property>
</Properties>
</file>