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5B" w:rsidRPr="00180070" w:rsidRDefault="00687D5B" w:rsidP="000E7715">
      <w:pPr>
        <w:spacing w:before="240" w:line="240" w:lineRule="auto"/>
        <w:jc w:val="center"/>
        <w:rPr>
          <w:rFonts w:ascii="Arial" w:hAnsi="Arial" w:cs="Arial"/>
          <w:b/>
          <w:sz w:val="24"/>
        </w:rPr>
      </w:pPr>
      <w:r w:rsidRPr="00687D5B">
        <w:rPr>
          <w:rFonts w:ascii="Arial" w:hAnsi="Arial" w:cs="Arial"/>
          <w:b/>
          <w:sz w:val="24"/>
        </w:rPr>
        <w:t>А.А.МАГЗУМОВА</w:t>
      </w:r>
    </w:p>
    <w:p w:rsidR="00D57702" w:rsidRPr="00687D5B" w:rsidRDefault="00D57702" w:rsidP="000E7715">
      <w:pPr>
        <w:spacing w:after="0" w:line="240" w:lineRule="auto"/>
        <w:jc w:val="center"/>
        <w:rPr>
          <w:rFonts w:ascii="Arial" w:hAnsi="Arial" w:cs="Arial"/>
        </w:rPr>
      </w:pPr>
      <w:r w:rsidRPr="00687D5B">
        <w:rPr>
          <w:rFonts w:ascii="Arial" w:hAnsi="Arial" w:cs="Arial"/>
        </w:rPr>
        <w:t>КГУ «</w:t>
      </w:r>
      <w:proofErr w:type="spellStart"/>
      <w:r w:rsidRPr="00687D5B">
        <w:rPr>
          <w:rFonts w:ascii="Arial" w:hAnsi="Arial" w:cs="Arial"/>
        </w:rPr>
        <w:t>Бакырчикская</w:t>
      </w:r>
      <w:proofErr w:type="spellEnd"/>
      <w:r w:rsidRPr="00687D5B">
        <w:rPr>
          <w:rFonts w:ascii="Arial" w:hAnsi="Arial" w:cs="Arial"/>
        </w:rPr>
        <w:t xml:space="preserve"> средняя школа»</w:t>
      </w:r>
    </w:p>
    <w:p w:rsidR="00687D5B" w:rsidRPr="006D20C8" w:rsidRDefault="00D57702" w:rsidP="000E7715">
      <w:pPr>
        <w:spacing w:after="0" w:line="240" w:lineRule="auto"/>
        <w:jc w:val="center"/>
        <w:rPr>
          <w:rFonts w:ascii="Arial" w:hAnsi="Arial" w:cs="Arial"/>
        </w:rPr>
      </w:pPr>
      <w:hyperlink r:id="rId5" w:history="1">
        <w:r w:rsidRPr="00687D5B">
          <w:rPr>
            <w:rStyle w:val="a3"/>
            <w:rFonts w:ascii="Arial" w:hAnsi="Arial" w:cs="Arial"/>
            <w:lang w:val="en-US"/>
          </w:rPr>
          <w:t>magzumova</w:t>
        </w:r>
        <w:r w:rsidRPr="00687D5B">
          <w:rPr>
            <w:rStyle w:val="a3"/>
            <w:rFonts w:ascii="Arial" w:hAnsi="Arial" w:cs="Arial"/>
          </w:rPr>
          <w:t>72@</w:t>
        </w:r>
        <w:r w:rsidRPr="00687D5B">
          <w:rPr>
            <w:rStyle w:val="a3"/>
            <w:rFonts w:ascii="Arial" w:hAnsi="Arial" w:cs="Arial"/>
            <w:lang w:val="en-US"/>
          </w:rPr>
          <w:t>list</w:t>
        </w:r>
        <w:r w:rsidRPr="00687D5B">
          <w:rPr>
            <w:rStyle w:val="a3"/>
            <w:rFonts w:ascii="Arial" w:hAnsi="Arial" w:cs="Arial"/>
          </w:rPr>
          <w:t>.</w:t>
        </w:r>
        <w:proofErr w:type="spellStart"/>
        <w:r w:rsidRPr="00687D5B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</w:p>
    <w:p w:rsidR="00180070" w:rsidRPr="00180070" w:rsidRDefault="00687D5B" w:rsidP="006D20C8">
      <w:pPr>
        <w:spacing w:before="240" w:line="240" w:lineRule="auto"/>
        <w:jc w:val="center"/>
        <w:rPr>
          <w:rFonts w:ascii="Arial" w:hAnsi="Arial" w:cs="Arial"/>
          <w:b/>
          <w:sz w:val="24"/>
          <w:lang w:val="kk-KZ"/>
        </w:rPr>
      </w:pPr>
      <w:r w:rsidRPr="00687D5B">
        <w:rPr>
          <w:rFonts w:ascii="Arial" w:hAnsi="Arial" w:cs="Arial"/>
          <w:b/>
          <w:sz w:val="24"/>
          <w:lang w:val="kk-KZ"/>
        </w:rPr>
        <w:t>СОВЕРШЕНСТВОВАНИЕ ПРОЦЕССА ОБУЧЕНИЯ МАТЕМАТИКЕ ЧЕРЕЗ РАЗВИТИЕ ФУНКЦИОНАЛЬНОЙ ГРАМОТНОСТИ С ПОМОЩЬЮ ДИДАКТИЧЕСКИХ ИГР</w:t>
      </w:r>
    </w:p>
    <w:p w:rsidR="00D57702" w:rsidRPr="006D20C8" w:rsidRDefault="00D57702" w:rsidP="00E468DA">
      <w:pPr>
        <w:spacing w:before="240" w:after="0" w:line="240" w:lineRule="auto"/>
        <w:jc w:val="both"/>
        <w:rPr>
          <w:rFonts w:ascii="Arial" w:hAnsi="Arial" w:cs="Arial"/>
          <w:lang w:val="kk-KZ"/>
        </w:rPr>
      </w:pPr>
      <w:r w:rsidRPr="00687D5B">
        <w:rPr>
          <w:rFonts w:ascii="Arial" w:hAnsi="Arial" w:cs="Arial"/>
          <w:i/>
          <w:lang w:val="kk-KZ"/>
        </w:rPr>
        <w:t>Аннотация</w:t>
      </w:r>
      <w:r w:rsidR="00687D5B" w:rsidRPr="00687D5B">
        <w:rPr>
          <w:rFonts w:ascii="Arial" w:hAnsi="Arial" w:cs="Arial"/>
          <w:i/>
          <w:lang w:val="kk-KZ"/>
        </w:rPr>
        <w:t>.</w:t>
      </w:r>
      <w:r w:rsidRPr="00687D5B">
        <w:rPr>
          <w:rFonts w:ascii="Arial" w:hAnsi="Arial" w:cs="Arial"/>
          <w:lang w:val="kk-KZ"/>
        </w:rPr>
        <w:t xml:space="preserve"> В статье рассматриваются пути совершенствования процесса обучения математике в начальных классах через развитие функциональной грамотности учащихся. Одним из эффективных инструментов в этом направлении являются дидактические игры, которые способствуют активизации познавательной деятельности, развитию логического мышления и повышению мотивации к обучению. В работе представлены примеры игровых заданий, направленных на развитие математического мышления и практических навыков учащихся.</w:t>
      </w:r>
    </w:p>
    <w:p w:rsidR="00180070" w:rsidRPr="00180070" w:rsidRDefault="00D57702" w:rsidP="00E468DA">
      <w:pPr>
        <w:spacing w:before="240" w:line="240" w:lineRule="auto"/>
        <w:jc w:val="both"/>
        <w:rPr>
          <w:rFonts w:ascii="Arial" w:hAnsi="Arial" w:cs="Arial"/>
          <w:lang w:val="kk-KZ"/>
        </w:rPr>
      </w:pPr>
      <w:r w:rsidRPr="00687D5B">
        <w:rPr>
          <w:rFonts w:ascii="Arial" w:hAnsi="Arial" w:cs="Arial"/>
          <w:i/>
          <w:lang w:val="kk-KZ"/>
        </w:rPr>
        <w:t>Ключевые слова:</w:t>
      </w:r>
      <w:r w:rsidRPr="00687D5B">
        <w:rPr>
          <w:rFonts w:ascii="Arial" w:hAnsi="Arial" w:cs="Arial"/>
          <w:lang w:val="kk-KZ"/>
        </w:rPr>
        <w:t xml:space="preserve"> функциональная грамотность, дидактическая игра, математика, начальная школа, активные методы обучения, познавательная активность.</w:t>
      </w:r>
    </w:p>
    <w:p w:rsidR="00415F6E" w:rsidRDefault="00D57702" w:rsidP="00E468DA">
      <w:pPr>
        <w:spacing w:after="0" w:line="240" w:lineRule="auto"/>
        <w:ind w:firstLine="567"/>
        <w:jc w:val="both"/>
        <w:rPr>
          <w:rFonts w:ascii="Arial" w:hAnsi="Arial" w:cs="Arial"/>
          <w:sz w:val="24"/>
          <w:lang w:val="kk-KZ"/>
        </w:rPr>
      </w:pPr>
      <w:r>
        <w:rPr>
          <w:rFonts w:ascii="Arial" w:hAnsi="Arial" w:cs="Arial"/>
          <w:sz w:val="24"/>
          <w:lang w:val="kk-KZ"/>
        </w:rPr>
        <w:t>С</w:t>
      </w:r>
      <w:r w:rsidRPr="00D57702">
        <w:rPr>
          <w:rFonts w:ascii="Arial" w:hAnsi="Arial" w:cs="Arial"/>
          <w:sz w:val="24"/>
          <w:lang w:val="kk-KZ"/>
        </w:rPr>
        <w:t xml:space="preserve">овременная система образования Казахстана направлена на формирование у учащихся ключевых компетенций, необходимых для успешной самореализации в быстро меняющемся обществе. Одной из важнейших задач становится развитие функциональной грамотности, которая является основой умения применять знания, полученные в школе, для решения жизненных и профессиональных задач. </w:t>
      </w:r>
    </w:p>
    <w:p w:rsidR="00415F6E" w:rsidRDefault="00D57702" w:rsidP="00E468DA">
      <w:pPr>
        <w:spacing w:after="0" w:line="240" w:lineRule="auto"/>
        <w:ind w:firstLine="567"/>
        <w:jc w:val="both"/>
        <w:rPr>
          <w:rFonts w:ascii="Arial" w:hAnsi="Arial" w:cs="Arial"/>
          <w:sz w:val="24"/>
          <w:lang w:val="kk-KZ"/>
        </w:rPr>
      </w:pPr>
      <w:r w:rsidRPr="00D57702">
        <w:rPr>
          <w:rFonts w:ascii="Arial" w:hAnsi="Arial" w:cs="Arial"/>
          <w:sz w:val="24"/>
          <w:lang w:val="kk-KZ"/>
        </w:rPr>
        <w:t xml:space="preserve">Особое значение это направление приобретает при обучении математике, поскольку данный предмет способствует развитию логического и критического мышления, аналитических способностей, умения рассуждать, делать выводы и принимать решения. Однако на практике нередко наблюдается ситуация, когда учащиеся умеют выполнять арифметические действия, но затрудняются использовать эти умения в реальных жизненных контекстах. Это свидетельствует о необходимости поиска новых, более эффективных подходов к обучению. </w:t>
      </w:r>
    </w:p>
    <w:p w:rsidR="00415F6E" w:rsidRDefault="00D57702" w:rsidP="00E468DA">
      <w:pPr>
        <w:spacing w:after="0" w:line="240" w:lineRule="auto"/>
        <w:ind w:firstLine="567"/>
        <w:jc w:val="both"/>
        <w:rPr>
          <w:rFonts w:ascii="Arial" w:hAnsi="Arial" w:cs="Arial"/>
          <w:sz w:val="24"/>
          <w:lang w:val="kk-KZ"/>
        </w:rPr>
      </w:pPr>
      <w:r w:rsidRPr="00D57702">
        <w:rPr>
          <w:rFonts w:ascii="Arial" w:hAnsi="Arial" w:cs="Arial"/>
          <w:sz w:val="24"/>
          <w:lang w:val="kk-KZ"/>
        </w:rPr>
        <w:t xml:space="preserve">Одним из таких подходов является использование дидактических игр, которые органично сочетают в себе элементы обучения и развлечения, создают благоприятные условия для активного участия каждого ученика в учебном процессе. Игровая деятельность способствует не только усвоению математических понятий, но и развитию познавательных, коммуникативных и регулятивных навыков. </w:t>
      </w:r>
    </w:p>
    <w:p w:rsidR="00415F6E" w:rsidRDefault="00D57702" w:rsidP="00E468DA">
      <w:pPr>
        <w:spacing w:after="0" w:line="240" w:lineRule="auto"/>
        <w:ind w:firstLine="567"/>
        <w:jc w:val="both"/>
        <w:rPr>
          <w:rFonts w:ascii="Arial" w:hAnsi="Arial" w:cs="Arial"/>
          <w:sz w:val="24"/>
          <w:lang w:val="kk-KZ"/>
        </w:rPr>
      </w:pPr>
      <w:r w:rsidRPr="00D57702">
        <w:rPr>
          <w:rFonts w:ascii="Arial" w:hAnsi="Arial" w:cs="Arial"/>
          <w:sz w:val="24"/>
          <w:lang w:val="kk-KZ"/>
        </w:rPr>
        <w:t>Таким образом, актуальность выбранной темы обусловлена потребностью в совершенствовании методов преподавания математики с целью формирования функциональной грамотности учащихся начальных классов. Применение дидактических игр рассматривается как одно из наиболее действенных средств достижения этой цели, так как они обеспечивают практическую направленность обучения, повышают мотивацию и способствуют развитию самостоятельности обучающихся.</w:t>
      </w:r>
    </w:p>
    <w:p w:rsidR="00415F6E" w:rsidRPr="007433B0" w:rsidRDefault="004928F8" w:rsidP="00E468DA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Формирование функциональной грамотности учащихся — это один из приоритетов современного образования, отражённый в государственных общеобязательных стандартах. В контексте преподавания математики функциональная грамотность проявляется в умении учащихся использовать математические знания и умения для решения реальных задач, анализа информации, представленной в различных формах (таблицах, схемах, графиках), а также в способности логически рассужд</w:t>
      </w:r>
      <w:r w:rsidR="007433B0">
        <w:rPr>
          <w:rFonts w:ascii="Arial" w:eastAsia="Times New Roman" w:hAnsi="Arial" w:cs="Arial"/>
          <w:sz w:val="24"/>
          <w:szCs w:val="24"/>
          <w:lang w:eastAsia="ru-RU"/>
        </w:rPr>
        <w:t>ать и обосновывать свои решения</w:t>
      </w:r>
      <w:r w:rsidR="007433B0" w:rsidRPr="007433B0">
        <w:rPr>
          <w:rFonts w:ascii="Arial" w:eastAsia="Times New Roman" w:hAnsi="Arial" w:cs="Arial"/>
          <w:sz w:val="24"/>
          <w:szCs w:val="24"/>
          <w:lang w:eastAsia="ru-RU"/>
        </w:rPr>
        <w:t xml:space="preserve"> [1].</w:t>
      </w:r>
    </w:p>
    <w:p w:rsidR="00415F6E" w:rsidRPr="007433B0" w:rsidRDefault="00E468DA" w:rsidP="00E468DA">
      <w:pPr>
        <w:spacing w:after="0" w:line="240" w:lineRule="auto"/>
        <w:ind w:hanging="142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928F8" w:rsidRPr="004928F8">
        <w:rPr>
          <w:rFonts w:ascii="Arial" w:eastAsia="Times New Roman" w:hAnsi="Arial" w:cs="Arial"/>
          <w:sz w:val="24"/>
          <w:szCs w:val="24"/>
          <w:lang w:eastAsia="ru-RU"/>
        </w:rPr>
        <w:t xml:space="preserve">Для успешного формирования данных навыков учителю необходимо применять современные методы и приёмы обучения, ориентированные на активную познавательную деятельность учащихся. Одним из таких методов являются </w:t>
      </w:r>
      <w:r w:rsidR="004928F8" w:rsidRPr="004928F8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дидактические игры</w:t>
      </w:r>
      <w:r w:rsidR="004928F8" w:rsidRPr="004928F8">
        <w:rPr>
          <w:rFonts w:ascii="Arial" w:eastAsia="Times New Roman" w:hAnsi="Arial" w:cs="Arial"/>
          <w:sz w:val="24"/>
          <w:szCs w:val="24"/>
          <w:lang w:eastAsia="ru-RU"/>
        </w:rPr>
        <w:t>, которые стимулируют учебную мотивацию, активизируют мыслительную деятельность, делают процесс обуче</w:t>
      </w:r>
      <w:r w:rsidR="007433B0">
        <w:rPr>
          <w:rFonts w:ascii="Arial" w:eastAsia="Times New Roman" w:hAnsi="Arial" w:cs="Arial"/>
          <w:sz w:val="24"/>
          <w:szCs w:val="24"/>
          <w:lang w:eastAsia="ru-RU"/>
        </w:rPr>
        <w:t>ния увлекательным и осмысленным [2]</w:t>
      </w:r>
      <w:r w:rsidR="007433B0" w:rsidRPr="007433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5439" w:rsidRDefault="004928F8" w:rsidP="00E468D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Дидактическая игра — это специально организованная педагогическая деятельность, направленная на усвоение знаний, умений и навыков в игровой форме. Её особенность заключается в сочетании учебной и игровой мотивации: обучающиеся не просто выполняют задания, а действуют в рамках игрового сюжета, где к</w:t>
      </w:r>
      <w:r w:rsidR="00395439">
        <w:rPr>
          <w:rFonts w:ascii="Arial" w:eastAsia="Times New Roman" w:hAnsi="Arial" w:cs="Arial"/>
          <w:sz w:val="24"/>
          <w:szCs w:val="24"/>
          <w:lang w:eastAsia="ru-RU"/>
        </w:rPr>
        <w:t>аждая задача имеет смысл и цель.</w:t>
      </w:r>
    </w:p>
    <w:p w:rsidR="004928F8" w:rsidRPr="004928F8" w:rsidRDefault="004928F8" w:rsidP="00E468DA">
      <w:pPr>
        <w:spacing w:after="0" w:line="240" w:lineRule="auto"/>
        <w:ind w:firstLine="567"/>
        <w:jc w:val="both"/>
        <w:rPr>
          <w:rFonts w:ascii="Arial" w:hAnsi="Arial" w:cs="Arial"/>
          <w:sz w:val="24"/>
          <w:lang w:val="kk-KZ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Игровые методы способствуют:</w:t>
      </w:r>
    </w:p>
    <w:p w:rsidR="004928F8" w:rsidRPr="004928F8" w:rsidRDefault="004928F8" w:rsidP="00E468DA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развитию познавательной активности и самостоятельности учащихся;</w:t>
      </w:r>
    </w:p>
    <w:p w:rsidR="004928F8" w:rsidRPr="004928F8" w:rsidRDefault="004928F8" w:rsidP="00E468DA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формированию устойчивого интереса к математике;</w:t>
      </w:r>
    </w:p>
    <w:p w:rsidR="004928F8" w:rsidRPr="004928F8" w:rsidRDefault="004928F8" w:rsidP="00E468DA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развитию коммуникативных и аналитических умений;</w:t>
      </w:r>
    </w:p>
    <w:p w:rsidR="004928F8" w:rsidRPr="004928F8" w:rsidRDefault="004928F8" w:rsidP="00E468DA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созданию положительного эмоционального фона на уроке;</w:t>
      </w:r>
    </w:p>
    <w:p w:rsidR="004928F8" w:rsidRPr="004928F8" w:rsidRDefault="004928F8" w:rsidP="00E468DA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снижению уровня тревожности при решении сложных задач.</w:t>
      </w:r>
    </w:p>
    <w:p w:rsidR="004928F8" w:rsidRPr="004928F8" w:rsidRDefault="004928F8" w:rsidP="00E468DA">
      <w:pPr>
        <w:tabs>
          <w:tab w:val="left" w:pos="426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8F8">
        <w:rPr>
          <w:rFonts w:ascii="Arial" w:eastAsia="Times New Roman" w:hAnsi="Arial" w:cs="Arial"/>
          <w:sz w:val="24"/>
          <w:szCs w:val="24"/>
          <w:lang w:eastAsia="ru-RU"/>
        </w:rPr>
        <w:t>Таким образом, дидактические игры можно рассматривать как эффективный инструмент для развития функциональной грамотности, поскольку они создают условия для практического применения знаний в нестандартных ситуациях.</w:t>
      </w:r>
      <w:r w:rsidR="00AA43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28F8">
        <w:rPr>
          <w:rFonts w:ascii="Arial" w:eastAsia="Times New Roman" w:hAnsi="Arial" w:cs="Arial"/>
          <w:bCs/>
          <w:sz w:val="24"/>
          <w:szCs w:val="24"/>
          <w:lang w:eastAsia="ru-RU"/>
        </w:rPr>
        <w:t>Примеры использования дидактических игр на уроках математики</w:t>
      </w:r>
      <w:r w:rsidR="00AA43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4928F8" w:rsidRPr="003F730A" w:rsidRDefault="00BB3A8D" w:rsidP="00E468DA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928F8" w:rsidRPr="003F730A">
        <w:rPr>
          <w:rFonts w:ascii="Arial" w:eastAsia="Times New Roman" w:hAnsi="Arial" w:cs="Arial"/>
          <w:bCs/>
          <w:sz w:val="24"/>
          <w:szCs w:val="24"/>
          <w:lang w:eastAsia="ru-RU"/>
        </w:rPr>
        <w:t>Игра «Математический магазин»</w:t>
      </w:r>
      <w:r w:rsidR="004928F8" w:rsidRPr="003F730A">
        <w:rPr>
          <w:rFonts w:ascii="Arial" w:eastAsia="Times New Roman" w:hAnsi="Arial" w:cs="Arial"/>
          <w:sz w:val="24"/>
          <w:szCs w:val="24"/>
          <w:lang w:eastAsia="ru-RU"/>
        </w:rPr>
        <w:br/>
        <w:t>Ученикам предлагается «покупать» и «продавать» предметы, рассчитывая стоимость, сдачу, скидки. Такая игра формирует умение выполнять арифметические действия в жизненных ситуациях, развивает финансовую грамотность и логическое мышление.</w:t>
      </w:r>
    </w:p>
    <w:p w:rsidR="004928F8" w:rsidRPr="003F730A" w:rsidRDefault="00BB3A8D" w:rsidP="00E468DA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928F8" w:rsidRPr="003F730A">
        <w:rPr>
          <w:rFonts w:ascii="Arial" w:eastAsia="Times New Roman" w:hAnsi="Arial" w:cs="Arial"/>
          <w:bCs/>
          <w:sz w:val="24"/>
          <w:szCs w:val="24"/>
          <w:lang w:eastAsia="ru-RU"/>
        </w:rPr>
        <w:t>Игра «Путешествие по стране Геометрии»</w:t>
      </w:r>
      <w:r w:rsidR="004928F8" w:rsidRPr="003F730A">
        <w:rPr>
          <w:rFonts w:ascii="Arial" w:eastAsia="Times New Roman" w:hAnsi="Arial" w:cs="Arial"/>
          <w:sz w:val="24"/>
          <w:szCs w:val="24"/>
          <w:lang w:eastAsia="ru-RU"/>
        </w:rPr>
        <w:br/>
        <w:t>Дети выполняют задания, связанные с определением фигур, их свойств, измерением сторон и углов. Игра способствует развитию пространственного мышления и зрительной памяти.</w:t>
      </w:r>
    </w:p>
    <w:p w:rsidR="004928F8" w:rsidRPr="003F730A" w:rsidRDefault="00BB3A8D" w:rsidP="00E468DA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928F8" w:rsidRPr="003F730A">
        <w:rPr>
          <w:rFonts w:ascii="Arial" w:eastAsia="Times New Roman" w:hAnsi="Arial" w:cs="Arial"/>
          <w:bCs/>
          <w:sz w:val="24"/>
          <w:szCs w:val="24"/>
          <w:lang w:eastAsia="ru-RU"/>
        </w:rPr>
        <w:t>Игра «Математическое лото»</w:t>
      </w:r>
      <w:r w:rsidR="004928F8" w:rsidRPr="003F730A">
        <w:rPr>
          <w:rFonts w:ascii="Arial" w:eastAsia="Times New Roman" w:hAnsi="Arial" w:cs="Arial"/>
          <w:sz w:val="24"/>
          <w:szCs w:val="24"/>
          <w:lang w:eastAsia="ru-RU"/>
        </w:rPr>
        <w:br/>
        <w:t>Позволяет закрепить навыки устного счёта, способствует быстроте мышления и внимательности.</w:t>
      </w:r>
    </w:p>
    <w:p w:rsidR="004928F8" w:rsidRPr="003F730A" w:rsidRDefault="00BB3A8D" w:rsidP="00E468DA">
      <w:pPr>
        <w:pStyle w:val="a6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928F8" w:rsidRPr="003F730A">
        <w:rPr>
          <w:rFonts w:ascii="Arial" w:eastAsia="Times New Roman" w:hAnsi="Arial" w:cs="Arial"/>
          <w:bCs/>
          <w:sz w:val="24"/>
          <w:szCs w:val="24"/>
          <w:lang w:eastAsia="ru-RU"/>
        </w:rPr>
        <w:t>Игра «Кто быстрее?»</w:t>
      </w:r>
      <w:r w:rsidR="004928F8" w:rsidRPr="003F730A">
        <w:rPr>
          <w:rFonts w:ascii="Arial" w:eastAsia="Times New Roman" w:hAnsi="Arial" w:cs="Arial"/>
          <w:sz w:val="24"/>
          <w:szCs w:val="24"/>
          <w:lang w:eastAsia="ru-RU"/>
        </w:rPr>
        <w:br/>
        <w:t>Используется на этапе повторения или закрепления материала. Соревновательный элемент повышает мотивацию и формирует умение работать в команде.</w:t>
      </w:r>
    </w:p>
    <w:p w:rsidR="004928F8" w:rsidRPr="004928F8" w:rsidRDefault="00521B7F" w:rsidP="00E468D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928F8" w:rsidRPr="004928F8">
        <w:rPr>
          <w:rFonts w:ascii="Arial" w:eastAsia="Times New Roman" w:hAnsi="Arial" w:cs="Arial"/>
          <w:sz w:val="24"/>
          <w:szCs w:val="24"/>
          <w:lang w:eastAsia="ru-RU"/>
        </w:rPr>
        <w:t xml:space="preserve">Регулярное применение таких игр позволяет учителю формировать у учащихся не только предметные знания, но и </w:t>
      </w:r>
      <w:r w:rsidR="004928F8" w:rsidRPr="00AA43BB">
        <w:rPr>
          <w:rFonts w:ascii="Arial" w:eastAsia="Times New Roman" w:hAnsi="Arial" w:cs="Arial"/>
          <w:bCs/>
          <w:sz w:val="24"/>
          <w:szCs w:val="24"/>
          <w:lang w:eastAsia="ru-RU"/>
        </w:rPr>
        <w:t>универсальные учебные действия</w:t>
      </w:r>
      <w:r w:rsidR="004928F8" w:rsidRPr="004928F8">
        <w:rPr>
          <w:rFonts w:ascii="Arial" w:eastAsia="Times New Roman" w:hAnsi="Arial" w:cs="Arial"/>
          <w:sz w:val="24"/>
          <w:szCs w:val="24"/>
          <w:lang w:eastAsia="ru-RU"/>
        </w:rPr>
        <w:t xml:space="preserve"> — анализ, сравнение, классификацию, аргументацию.</w:t>
      </w:r>
    </w:p>
    <w:p w:rsidR="005E0938" w:rsidRDefault="00521B7F" w:rsidP="00E468DA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4928F8" w:rsidRPr="00AA43BB">
        <w:rPr>
          <w:rFonts w:ascii="Arial" w:eastAsia="Times New Roman" w:hAnsi="Arial" w:cs="Arial"/>
          <w:bCs/>
          <w:sz w:val="24"/>
          <w:szCs w:val="24"/>
          <w:lang w:eastAsia="ru-RU"/>
        </w:rPr>
        <w:t>Методические рекомендации по организации дидактических игр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5E0938" w:rsidRPr="005E0938" w:rsidRDefault="004928F8" w:rsidP="00E468DA">
      <w:pPr>
        <w:pStyle w:val="a6"/>
        <w:numPr>
          <w:ilvl w:val="0"/>
          <w:numId w:val="15"/>
        </w:numPr>
        <w:spacing w:after="0" w:line="240" w:lineRule="auto"/>
        <w:ind w:left="0"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0938">
        <w:rPr>
          <w:rFonts w:ascii="Arial" w:eastAsia="Times New Roman" w:hAnsi="Arial" w:cs="Arial"/>
          <w:sz w:val="24"/>
          <w:szCs w:val="24"/>
          <w:lang w:eastAsia="ru-RU"/>
        </w:rPr>
        <w:t>Игровая деятельность должна быт</w:t>
      </w:r>
      <w:r w:rsidR="005E2CC0" w:rsidRPr="005E0938">
        <w:rPr>
          <w:rFonts w:ascii="Arial" w:eastAsia="Times New Roman" w:hAnsi="Arial" w:cs="Arial"/>
          <w:sz w:val="24"/>
          <w:szCs w:val="24"/>
          <w:lang w:eastAsia="ru-RU"/>
        </w:rPr>
        <w:t>ь системной, а не эпизодической;</w:t>
      </w:r>
    </w:p>
    <w:p w:rsidR="005E0938" w:rsidRPr="005E0938" w:rsidRDefault="00E16269" w:rsidP="00E468DA">
      <w:pPr>
        <w:pStyle w:val="a6"/>
        <w:numPr>
          <w:ilvl w:val="0"/>
          <w:numId w:val="15"/>
        </w:numPr>
        <w:spacing w:after="0" w:line="240" w:lineRule="auto"/>
        <w:ind w:left="0"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0938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4928F8" w:rsidRPr="005E0938">
        <w:rPr>
          <w:rFonts w:ascii="Arial" w:eastAsia="Times New Roman" w:hAnsi="Arial" w:cs="Arial"/>
          <w:sz w:val="24"/>
          <w:szCs w:val="24"/>
          <w:lang w:eastAsia="ru-RU"/>
        </w:rPr>
        <w:t>адания подбираются в соответствии с возрастными особенностями учащихся и уровнем их подготовки</w:t>
      </w:r>
      <w:r w:rsidR="005E2CC0" w:rsidRPr="005E09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E0938" w:rsidRPr="005E0938" w:rsidRDefault="00E16269" w:rsidP="00E468DA">
      <w:pPr>
        <w:pStyle w:val="a6"/>
        <w:numPr>
          <w:ilvl w:val="0"/>
          <w:numId w:val="15"/>
        </w:numPr>
        <w:spacing w:after="0" w:line="240" w:lineRule="auto"/>
        <w:ind w:left="0"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093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928F8" w:rsidRPr="005E0938">
        <w:rPr>
          <w:rFonts w:ascii="Arial" w:eastAsia="Times New Roman" w:hAnsi="Arial" w:cs="Arial"/>
          <w:sz w:val="24"/>
          <w:szCs w:val="24"/>
          <w:lang w:eastAsia="ru-RU"/>
        </w:rPr>
        <w:t xml:space="preserve">ажно, чтобы игра имела </w:t>
      </w:r>
      <w:r w:rsidR="004928F8" w:rsidRPr="005E0938">
        <w:rPr>
          <w:rFonts w:ascii="Arial" w:eastAsia="Times New Roman" w:hAnsi="Arial" w:cs="Arial"/>
          <w:bCs/>
          <w:sz w:val="24"/>
          <w:szCs w:val="24"/>
          <w:shd w:val="clear" w:color="auto" w:fill="FFFFFF" w:themeFill="background1"/>
          <w:lang w:eastAsia="ru-RU"/>
        </w:rPr>
        <w:t>учебную цель</w:t>
      </w:r>
      <w:r w:rsidR="004928F8" w:rsidRPr="005E0938">
        <w:rPr>
          <w:rFonts w:ascii="Arial" w:eastAsia="Times New Roman" w:hAnsi="Arial" w:cs="Arial"/>
          <w:sz w:val="24"/>
          <w:szCs w:val="24"/>
          <w:lang w:eastAsia="ru-RU"/>
        </w:rPr>
        <w:t>, соответствующую целям урока</w:t>
      </w:r>
      <w:r w:rsidR="005E2CC0" w:rsidRPr="005E09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E0938" w:rsidRPr="005E0938" w:rsidRDefault="00E16269" w:rsidP="00E468DA">
      <w:pPr>
        <w:pStyle w:val="a6"/>
        <w:numPr>
          <w:ilvl w:val="0"/>
          <w:numId w:val="15"/>
        </w:numPr>
        <w:spacing w:after="0" w:line="240" w:lineRule="auto"/>
        <w:ind w:left="0"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093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928F8" w:rsidRPr="005E0938">
        <w:rPr>
          <w:rFonts w:ascii="Arial" w:eastAsia="Times New Roman" w:hAnsi="Arial" w:cs="Arial"/>
          <w:sz w:val="24"/>
          <w:szCs w:val="24"/>
          <w:lang w:eastAsia="ru-RU"/>
        </w:rPr>
        <w:t>ледует поощрять самостоятельность детей в процессе игры, предоставлять возможность выбора</w:t>
      </w:r>
      <w:r w:rsidR="005E2CC0" w:rsidRPr="005E09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928F8" w:rsidRPr="005E0938" w:rsidRDefault="00E16269" w:rsidP="00E468DA">
      <w:pPr>
        <w:pStyle w:val="a6"/>
        <w:numPr>
          <w:ilvl w:val="0"/>
          <w:numId w:val="15"/>
        </w:numPr>
        <w:spacing w:after="0" w:line="240" w:lineRule="auto"/>
        <w:ind w:left="0" w:firstLine="567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093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928F8" w:rsidRPr="005E0938">
        <w:rPr>
          <w:rFonts w:ascii="Arial" w:eastAsia="Times New Roman" w:hAnsi="Arial" w:cs="Arial"/>
          <w:sz w:val="24"/>
          <w:szCs w:val="24"/>
          <w:lang w:eastAsia="ru-RU"/>
        </w:rPr>
        <w:t>осле проведения игры важно обсудить результаты, сделать выводы, обобщить знания.</w:t>
      </w:r>
    </w:p>
    <w:p w:rsidR="004928F8" w:rsidRDefault="00AA43BB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928F8" w:rsidRPr="004928F8">
        <w:rPr>
          <w:rFonts w:ascii="Arial" w:eastAsia="Times New Roman" w:hAnsi="Arial" w:cs="Arial"/>
          <w:sz w:val="24"/>
          <w:szCs w:val="24"/>
          <w:lang w:eastAsia="ru-RU"/>
        </w:rPr>
        <w:t>Таким образом, дидактические игры способствуют созданию условий для активного и осознанного усвоения математических знаний, развитию функциональной грамотности и формированию устойчивого интереса к учебной деятельности.</w:t>
      </w:r>
    </w:p>
    <w:p w:rsidR="00231326" w:rsidRPr="00231326" w:rsidRDefault="00231326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433B0">
        <w:rPr>
          <w:rFonts w:ascii="Arial" w:eastAsia="Times New Roman" w:hAnsi="Arial" w:cs="Arial"/>
          <w:sz w:val="24"/>
          <w:szCs w:val="24"/>
          <w:lang w:val="kk-KZ" w:eastAsia="ru-RU"/>
        </w:rPr>
        <w:t>И</w:t>
      </w:r>
      <w:proofErr w:type="spellStart"/>
      <w:r w:rsidRPr="00231326">
        <w:rPr>
          <w:rFonts w:ascii="Arial" w:eastAsia="Times New Roman" w:hAnsi="Arial" w:cs="Arial"/>
          <w:sz w:val="24"/>
          <w:szCs w:val="24"/>
          <w:lang w:eastAsia="ru-RU"/>
        </w:rPr>
        <w:t>гры</w:t>
      </w:r>
      <w:proofErr w:type="spellEnd"/>
      <w:r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 способствуют формированию не только предметных знаний, но и универсальных компетенций, которые составляют основу функциональной грамотности. Через игровую деятельность учащиеся учатся анализировать, рассуждать, делать выводы, сотрудничать и применять полу</w:t>
      </w:r>
      <w:r w:rsidR="007433B0">
        <w:rPr>
          <w:rFonts w:ascii="Arial" w:eastAsia="Times New Roman" w:hAnsi="Arial" w:cs="Arial"/>
          <w:sz w:val="24"/>
          <w:szCs w:val="24"/>
          <w:lang w:eastAsia="ru-RU"/>
        </w:rPr>
        <w:t>ченные знания в новых ситуациях</w:t>
      </w:r>
      <w:r w:rsidR="007433B0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7433B0">
        <w:rPr>
          <w:rFonts w:ascii="Arial" w:eastAsia="Times New Roman" w:hAnsi="Arial" w:cs="Arial"/>
          <w:sz w:val="24"/>
          <w:szCs w:val="24"/>
          <w:lang w:eastAsia="ru-RU"/>
        </w:rPr>
        <w:t>[3]</w:t>
      </w:r>
      <w:r w:rsidR="007433B0" w:rsidRPr="007433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1326" w:rsidRPr="00231326" w:rsidRDefault="005E0938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="00231326"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Функциональная грамотность — это не просто способность читать, писать или считать. Это умение </w:t>
      </w:r>
      <w:r w:rsidR="00231326" w:rsidRPr="00231326">
        <w:rPr>
          <w:rFonts w:ascii="Arial" w:eastAsia="Times New Roman" w:hAnsi="Arial" w:cs="Arial"/>
          <w:bCs/>
          <w:sz w:val="24"/>
          <w:szCs w:val="24"/>
          <w:lang w:eastAsia="ru-RU"/>
        </w:rPr>
        <w:t>использовать знания для решения реальных задач</w:t>
      </w:r>
      <w:r w:rsidR="00231326" w:rsidRPr="00231326">
        <w:rPr>
          <w:rFonts w:ascii="Arial" w:eastAsia="Times New Roman" w:hAnsi="Arial" w:cs="Arial"/>
          <w:sz w:val="24"/>
          <w:szCs w:val="24"/>
          <w:lang w:eastAsia="ru-RU"/>
        </w:rPr>
        <w:t>, самостоятельно находить информацию, критически её оценивать и применять в жизни. Именно через игровые формы обучения этот процесс становится естественным, интересным и доступным для учащихся.</w:t>
      </w:r>
    </w:p>
    <w:p w:rsidR="00231326" w:rsidRPr="00231326" w:rsidRDefault="00231326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326">
        <w:rPr>
          <w:rFonts w:ascii="Arial" w:eastAsia="Times New Roman" w:hAnsi="Arial" w:cs="Arial"/>
          <w:sz w:val="24"/>
          <w:szCs w:val="24"/>
          <w:lang w:eastAsia="ru-RU"/>
        </w:rPr>
        <w:t>Игровая деятельность способствует развитию следующих компонентов функциональной грамотности:</w:t>
      </w:r>
    </w:p>
    <w:p w:rsidR="00231326" w:rsidRPr="00231326" w:rsidRDefault="00231326" w:rsidP="00E468DA">
      <w:pPr>
        <w:pStyle w:val="a6"/>
        <w:numPr>
          <w:ilvl w:val="0"/>
          <w:numId w:val="11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326">
        <w:rPr>
          <w:rFonts w:ascii="Arial" w:eastAsia="Times New Roman" w:hAnsi="Arial" w:cs="Arial"/>
          <w:bCs/>
          <w:sz w:val="24"/>
          <w:szCs w:val="24"/>
          <w:lang w:eastAsia="ru-RU"/>
        </w:rPr>
        <w:t>Математическая грамотность</w:t>
      </w:r>
      <w:r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 — умение видеть математическую составляющую в реальных жизненных ситуациях и использовать математические знания для их решения. Например, в игре «Построй дом» учащиеся рассчитывают количество строительных материалов, определяют форму и размеры, что помогает применять арифметические операции в контексте практической задачи.</w:t>
      </w:r>
    </w:p>
    <w:p w:rsidR="00231326" w:rsidRDefault="00231326" w:rsidP="00E468DA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326">
        <w:rPr>
          <w:rFonts w:ascii="Arial" w:eastAsia="Times New Roman" w:hAnsi="Arial" w:cs="Arial"/>
          <w:bCs/>
          <w:sz w:val="24"/>
          <w:szCs w:val="24"/>
          <w:lang w:eastAsia="ru-RU"/>
        </w:rPr>
        <w:t>Читательская грамотность</w:t>
      </w:r>
      <w:r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 — развивается при работе с условиями задач, правилами и игровыми инструкциями, где дети учатся понимать смысл текста, выделять главное и действовать по заданному алгоритму.</w:t>
      </w:r>
    </w:p>
    <w:p w:rsidR="00231326" w:rsidRDefault="00231326" w:rsidP="00E468DA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326">
        <w:rPr>
          <w:rFonts w:ascii="Arial" w:eastAsia="Times New Roman" w:hAnsi="Arial" w:cs="Arial"/>
          <w:bCs/>
          <w:sz w:val="24"/>
          <w:szCs w:val="24"/>
          <w:lang w:eastAsia="ru-RU"/>
        </w:rPr>
        <w:t>Коммуникативная грамотность</w:t>
      </w:r>
      <w:r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 — формируется в процессе взаимодействия в команде, обсуждения стратегий, распределения ролей. Это важно для воспитания культуры общения и сотрудничества.</w:t>
      </w:r>
    </w:p>
    <w:p w:rsidR="00231326" w:rsidRPr="00231326" w:rsidRDefault="00231326" w:rsidP="00E468DA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326">
        <w:rPr>
          <w:rFonts w:ascii="Arial" w:eastAsia="Times New Roman" w:hAnsi="Arial" w:cs="Arial"/>
          <w:bCs/>
          <w:sz w:val="24"/>
          <w:szCs w:val="24"/>
          <w:lang w:eastAsia="ru-RU"/>
        </w:rPr>
        <w:t>Информационная грамотность</w:t>
      </w:r>
      <w:r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 — развивается, когда ученики в ходе игры учатся искать, систематизировать и использовать информацию, например, при создании игровых карточек или математических ребусов.</w:t>
      </w:r>
    </w:p>
    <w:p w:rsidR="00395439" w:rsidRPr="007433B0" w:rsidRDefault="00231326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95439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идактические игры создают естественную среду для развития функциональной грамотности, так как объединяют познавательную и практическую деятельность. Ученик не просто усваивает материал, а </w:t>
      </w:r>
      <w:r w:rsidRPr="00231326">
        <w:rPr>
          <w:rFonts w:ascii="Arial" w:eastAsia="Times New Roman" w:hAnsi="Arial" w:cs="Arial"/>
          <w:bCs/>
          <w:sz w:val="24"/>
          <w:szCs w:val="24"/>
          <w:lang w:eastAsia="ru-RU"/>
        </w:rPr>
        <w:t>учится применять его в различных жизненных контекстах</w:t>
      </w:r>
      <w:r w:rsidRPr="00231326">
        <w:rPr>
          <w:rFonts w:ascii="Arial" w:eastAsia="Times New Roman" w:hAnsi="Arial" w:cs="Arial"/>
          <w:sz w:val="24"/>
          <w:szCs w:val="24"/>
          <w:lang w:eastAsia="ru-RU"/>
        </w:rPr>
        <w:t>, что является ключевым требо</w:t>
      </w:r>
      <w:r w:rsidR="007433B0">
        <w:rPr>
          <w:rFonts w:ascii="Arial" w:eastAsia="Times New Roman" w:hAnsi="Arial" w:cs="Arial"/>
          <w:sz w:val="24"/>
          <w:szCs w:val="24"/>
          <w:lang w:eastAsia="ru-RU"/>
        </w:rPr>
        <w:t>ванием современного образования</w:t>
      </w:r>
      <w:r w:rsidR="007433B0" w:rsidRPr="007433B0">
        <w:rPr>
          <w:rFonts w:ascii="Arial" w:eastAsia="Times New Roman" w:hAnsi="Arial" w:cs="Arial"/>
          <w:sz w:val="24"/>
          <w:szCs w:val="24"/>
          <w:lang w:eastAsia="ru-RU"/>
        </w:rPr>
        <w:t xml:space="preserve"> [4].</w:t>
      </w:r>
    </w:p>
    <w:p w:rsidR="00231326" w:rsidRPr="00231326" w:rsidRDefault="00395439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31326" w:rsidRPr="00231326">
        <w:rPr>
          <w:rFonts w:ascii="Arial" w:eastAsia="Times New Roman" w:hAnsi="Arial" w:cs="Arial"/>
          <w:sz w:val="24"/>
          <w:szCs w:val="24"/>
          <w:lang w:eastAsia="ru-RU"/>
        </w:rPr>
        <w:t>Эффективность дидактических игр как средства формирования функциональной грамотности подтверждается педагогической практикой. Учителя отмечают, что систематическое использование игровых технологий на уроках математики повышает учебную мотивацию, активность учащихся и качество усвоения знаний. При этом значительно улучшаются результаты диагностических работ, требующих применения знаний в нестандартных ситуациях.</w:t>
      </w:r>
    </w:p>
    <w:p w:rsidR="005E0938" w:rsidRPr="007433B0" w:rsidRDefault="00395439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31326" w:rsidRPr="00231326">
        <w:rPr>
          <w:rFonts w:ascii="Arial" w:eastAsia="Times New Roman" w:hAnsi="Arial" w:cs="Arial"/>
          <w:sz w:val="24"/>
          <w:szCs w:val="24"/>
          <w:lang w:eastAsia="ru-RU"/>
        </w:rPr>
        <w:t xml:space="preserve">Важно подчеркнуть, что педагог должен грамотно подбирать содержание и форму игр, учитывая возрастные особенности и уровень подготовки учащихся. Только при этом условии дидактическая игра выполняет своё основное назначение — становится </w:t>
      </w:r>
      <w:r w:rsidR="00231326" w:rsidRPr="002313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действенным инструментом обучения, воспитания и развития </w:t>
      </w:r>
      <w:r w:rsidR="00231326" w:rsidRPr="005E0938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функциональной грамотности</w:t>
      </w:r>
      <w:r w:rsidR="007433B0" w:rsidRPr="007433B0">
        <w:rPr>
          <w:rFonts w:ascii="Arial" w:eastAsia="Times New Roman" w:hAnsi="Arial" w:cs="Arial"/>
          <w:sz w:val="24"/>
          <w:szCs w:val="24"/>
          <w:lang w:eastAsia="ru-RU"/>
        </w:rPr>
        <w:t xml:space="preserve"> [5].</w:t>
      </w:r>
    </w:p>
    <w:p w:rsidR="005E0938" w:rsidRDefault="005E0938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0938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программы по совершенствованию процесса обучения математике через дидактические игры осуществлялась в рамках внеурочной деятельности и отдельных уроков в начальных классах. Основное внимание уделялось включению учащихся в активную познавательную деятельность, где игра выступала не как развлечение, а как </w:t>
      </w:r>
      <w:r w:rsidRPr="005E0938">
        <w:rPr>
          <w:rFonts w:ascii="Arial" w:eastAsia="Times New Roman" w:hAnsi="Arial" w:cs="Arial"/>
          <w:bCs/>
          <w:sz w:val="24"/>
          <w:szCs w:val="24"/>
          <w:lang w:eastAsia="ru-RU"/>
        </w:rPr>
        <w:t>инструмент обучения и развития функциональной грамотности</w:t>
      </w:r>
      <w:r w:rsidRPr="005E09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4682F" w:rsidRDefault="005E0938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0938">
        <w:rPr>
          <w:rFonts w:ascii="Arial" w:eastAsia="Times New Roman" w:hAnsi="Arial" w:cs="Arial"/>
          <w:sz w:val="24"/>
          <w:szCs w:val="24"/>
          <w:lang w:eastAsia="ru-RU"/>
        </w:rPr>
        <w:t>На практике применялись следующие виды дидактических игр:</w:t>
      </w:r>
    </w:p>
    <w:p w:rsidR="0014682F" w:rsidRPr="0014682F" w:rsidRDefault="005E0938" w:rsidP="00E468D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82F">
        <w:rPr>
          <w:rFonts w:ascii="Arial" w:eastAsia="Times New Roman" w:hAnsi="Arial" w:cs="Arial"/>
          <w:bCs/>
          <w:sz w:val="24"/>
          <w:szCs w:val="24"/>
          <w:lang w:eastAsia="ru-RU"/>
        </w:rPr>
        <w:t>Игры на развитие числового мышления</w:t>
      </w:r>
      <w:r w:rsidRPr="0014682F">
        <w:rPr>
          <w:rFonts w:ascii="Arial" w:eastAsia="Times New Roman" w:hAnsi="Arial" w:cs="Arial"/>
          <w:sz w:val="24"/>
          <w:szCs w:val="24"/>
          <w:lang w:eastAsia="ru-RU"/>
        </w:rPr>
        <w:t xml:space="preserve"> («Найди соседей числа», «Составь пример», «Кто быстрее посчитает?»), которые способствовали закреплению навыков счета и пониманию взаимосвязей между арифметическими действиями</w:t>
      </w:r>
      <w:r w:rsidR="0025497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82F" w:rsidRPr="0014682F" w:rsidRDefault="005E0938" w:rsidP="00E468D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82F">
        <w:rPr>
          <w:rFonts w:ascii="Arial" w:eastAsia="Times New Roman" w:hAnsi="Arial" w:cs="Arial"/>
          <w:bCs/>
          <w:sz w:val="24"/>
          <w:szCs w:val="24"/>
          <w:lang w:eastAsia="ru-RU"/>
        </w:rPr>
        <w:t>Логико-математические игры</w:t>
      </w:r>
      <w:r w:rsidRPr="0014682F">
        <w:rPr>
          <w:rFonts w:ascii="Arial" w:eastAsia="Times New Roman" w:hAnsi="Arial" w:cs="Arial"/>
          <w:sz w:val="24"/>
          <w:szCs w:val="24"/>
          <w:lang w:eastAsia="ru-RU"/>
        </w:rPr>
        <w:t xml:space="preserve"> («Логические цепочки», «Найди закономерность», «Что лишнее?»), развивающие аналитическое и критическое мышление</w:t>
      </w:r>
      <w:r w:rsidR="0025497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82F" w:rsidRPr="0014682F" w:rsidRDefault="005E0938" w:rsidP="00E468D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82F">
        <w:rPr>
          <w:rFonts w:ascii="Arial" w:eastAsia="Times New Roman" w:hAnsi="Arial" w:cs="Arial"/>
          <w:bCs/>
          <w:sz w:val="24"/>
          <w:szCs w:val="24"/>
          <w:lang w:eastAsia="ru-RU"/>
        </w:rPr>
        <w:t>Геометрические игры</w:t>
      </w:r>
      <w:r w:rsidRPr="0014682F">
        <w:rPr>
          <w:rFonts w:ascii="Arial" w:eastAsia="Times New Roman" w:hAnsi="Arial" w:cs="Arial"/>
          <w:sz w:val="24"/>
          <w:szCs w:val="24"/>
          <w:lang w:eastAsia="ru-RU"/>
        </w:rPr>
        <w:t xml:space="preserve"> («Построй фигуру», «Найди форму вокруг нас», «Математический конструктор»), направленные на формирование пространственных представлений</w:t>
      </w:r>
      <w:r w:rsidR="0025497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82F" w:rsidRPr="0025497F" w:rsidRDefault="005E0938" w:rsidP="00E468DA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82F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Практико-ориентированные задания</w:t>
      </w:r>
      <w:r w:rsidRPr="0014682F">
        <w:rPr>
          <w:rFonts w:ascii="Arial" w:eastAsia="Times New Roman" w:hAnsi="Arial" w:cs="Arial"/>
          <w:sz w:val="24"/>
          <w:szCs w:val="24"/>
          <w:lang w:eastAsia="ru-RU"/>
        </w:rPr>
        <w:t xml:space="preserve"> («Магазин», «Путешествие по времени», «Построй дом мечты»), способствующие применению математических знаний в жизненных ситуациях.</w:t>
      </w:r>
    </w:p>
    <w:p w:rsidR="00634B2F" w:rsidRDefault="0025497F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 xml:space="preserve">Для оценки эффективности программы использовались методы </w:t>
      </w:r>
      <w:r w:rsidR="005E0938" w:rsidRPr="005E0938">
        <w:rPr>
          <w:rFonts w:ascii="Arial" w:eastAsia="Times New Roman" w:hAnsi="Arial" w:cs="Arial"/>
          <w:bCs/>
          <w:sz w:val="24"/>
          <w:szCs w:val="24"/>
          <w:lang w:eastAsia="ru-RU"/>
        </w:rPr>
        <w:t>наблюдения, анкетирования, диагностики и анализа контрольных заданий</w:t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634B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>В результате было отмечено, что:</w:t>
      </w:r>
    </w:p>
    <w:p w:rsidR="00634B2F" w:rsidRPr="00634B2F" w:rsidRDefault="005E0938" w:rsidP="00E468DA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B2F">
        <w:rPr>
          <w:rFonts w:ascii="Arial" w:eastAsia="Times New Roman" w:hAnsi="Arial" w:cs="Arial"/>
          <w:sz w:val="24"/>
          <w:szCs w:val="24"/>
          <w:lang w:eastAsia="ru-RU"/>
        </w:rPr>
        <w:t>у 85% учащихся повысился интерес к предмету математики;</w:t>
      </w:r>
    </w:p>
    <w:p w:rsidR="00634B2F" w:rsidRPr="00634B2F" w:rsidRDefault="005E0938" w:rsidP="00E468DA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B2F">
        <w:rPr>
          <w:rFonts w:ascii="Arial" w:eastAsia="Times New Roman" w:hAnsi="Arial" w:cs="Arial"/>
          <w:sz w:val="24"/>
          <w:szCs w:val="24"/>
          <w:lang w:eastAsia="ru-RU"/>
        </w:rPr>
        <w:t>78% детей стали увереннее применять знания при решении практических задач;</w:t>
      </w:r>
    </w:p>
    <w:p w:rsidR="00634B2F" w:rsidRPr="00634B2F" w:rsidRDefault="005E0938" w:rsidP="00E468DA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B2F">
        <w:rPr>
          <w:rFonts w:ascii="Arial" w:eastAsia="Times New Roman" w:hAnsi="Arial" w:cs="Arial"/>
          <w:sz w:val="24"/>
          <w:szCs w:val="24"/>
          <w:lang w:eastAsia="ru-RU"/>
        </w:rPr>
        <w:t>70% учащихся продемонстрировали рост уровня функциональной грамотности (умение рассуждать, анализировать, делать выводы, применять знания в новых условиях);</w:t>
      </w:r>
    </w:p>
    <w:p w:rsidR="00634B2F" w:rsidRPr="00634B2F" w:rsidRDefault="005E0938" w:rsidP="00E468DA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B2F">
        <w:rPr>
          <w:rFonts w:ascii="Arial" w:eastAsia="Times New Roman" w:hAnsi="Arial" w:cs="Arial"/>
          <w:sz w:val="24"/>
          <w:szCs w:val="24"/>
          <w:lang w:eastAsia="ru-RU"/>
        </w:rPr>
        <w:t>снизилось количество ошибок, связанных с невнимательностью и механическим запоминанием без осмысления;</w:t>
      </w:r>
    </w:p>
    <w:p w:rsidR="00634B2F" w:rsidRPr="00634B2F" w:rsidRDefault="005E0938" w:rsidP="00E468DA">
      <w:pPr>
        <w:pStyle w:val="a6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4B2F">
        <w:rPr>
          <w:rFonts w:ascii="Arial" w:eastAsia="Times New Roman" w:hAnsi="Arial" w:cs="Arial"/>
          <w:sz w:val="24"/>
          <w:szCs w:val="24"/>
          <w:lang w:eastAsia="ru-RU"/>
        </w:rPr>
        <w:t>улучшилась коммуникативная активность детей при работе в парах и группах.</w:t>
      </w:r>
    </w:p>
    <w:p w:rsidR="00634B2F" w:rsidRDefault="00FE445A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 xml:space="preserve">Практика показала, что систематическое использование дидактических игр способствует </w:t>
      </w:r>
      <w:r w:rsidR="005E0938" w:rsidRPr="005E0938">
        <w:rPr>
          <w:rFonts w:ascii="Arial" w:eastAsia="Times New Roman" w:hAnsi="Arial" w:cs="Arial"/>
          <w:bCs/>
          <w:sz w:val="24"/>
          <w:szCs w:val="24"/>
          <w:lang w:eastAsia="ru-RU"/>
        </w:rPr>
        <w:t>повышению качества математической подготовки</w:t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>, делает уроки более динамичными, интересными и результативными.</w:t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>Кроме того, наблюдается положительное влияние на личностное развитие учащихся: формируется уверенность в собственных силах, самостоятельность, настойчивость и ответственность за результат.</w:t>
      </w:r>
    </w:p>
    <w:p w:rsidR="00634B2F" w:rsidRDefault="00FE445A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 xml:space="preserve">Дидактические игры оказались особенно эффективными при изучении тем, традиционно вызывающих затруднения у младших школьников: решение текстовых задач, освоение понятий времени, меры длины, массы, стоимости. В игровой форме эти темы воспринимаются легче, так как создаётся </w:t>
      </w:r>
      <w:r w:rsidR="005E0938" w:rsidRPr="005E0938">
        <w:rPr>
          <w:rFonts w:ascii="Arial" w:eastAsia="Times New Roman" w:hAnsi="Arial" w:cs="Arial"/>
          <w:bCs/>
          <w:sz w:val="24"/>
          <w:szCs w:val="24"/>
          <w:lang w:eastAsia="ru-RU"/>
        </w:rPr>
        <w:t>ситуация успеха</w:t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>, стимулирующая познавательную активность и желание учиться.</w:t>
      </w:r>
    </w:p>
    <w:p w:rsidR="00E468DA" w:rsidRPr="007433B0" w:rsidRDefault="00FE445A" w:rsidP="00E468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468D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E0938" w:rsidRPr="005E0938">
        <w:rPr>
          <w:rFonts w:ascii="Arial" w:eastAsia="Times New Roman" w:hAnsi="Arial" w:cs="Arial"/>
          <w:sz w:val="24"/>
          <w:szCs w:val="24"/>
          <w:lang w:eastAsia="ru-RU"/>
        </w:rPr>
        <w:t>недрение дидактических игр в процесс обучения математике доказало свою результативность как средство формирования функциональной грамотности. Игровые методы делают обучение не только увлекательным, но и осмысленным, обеспечивая прочные знания, развитие мышления и умение примен</w:t>
      </w:r>
      <w:r w:rsidR="007433B0">
        <w:rPr>
          <w:rFonts w:ascii="Arial" w:eastAsia="Times New Roman" w:hAnsi="Arial" w:cs="Arial"/>
          <w:sz w:val="24"/>
          <w:szCs w:val="24"/>
          <w:lang w:eastAsia="ru-RU"/>
        </w:rPr>
        <w:t>ять математику в реальной жизни [5]</w:t>
      </w:r>
      <w:r w:rsidR="007433B0" w:rsidRPr="007433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2904" w:rsidRDefault="00E468DA" w:rsidP="00E46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68DA">
        <w:rPr>
          <w:rFonts w:ascii="Arial" w:hAnsi="Arial" w:cs="Arial"/>
          <w:sz w:val="24"/>
          <w:szCs w:val="24"/>
        </w:rPr>
        <w:tab/>
      </w:r>
      <w:r w:rsidRPr="00E468DA">
        <w:rPr>
          <w:rFonts w:ascii="Arial" w:hAnsi="Arial" w:cs="Arial"/>
          <w:sz w:val="24"/>
          <w:szCs w:val="24"/>
        </w:rPr>
        <w:t xml:space="preserve">Современная школа ставит перед собой задачу не просто передать учащимся определённый объём знаний, но и научить их применять эти знания в реальной жизни, развивая функциональную грамотность. </w:t>
      </w:r>
    </w:p>
    <w:p w:rsidR="00E468DA" w:rsidRPr="00E468DA" w:rsidRDefault="005F2904" w:rsidP="00E46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68DA" w:rsidRPr="00E468DA">
        <w:rPr>
          <w:rFonts w:ascii="Arial" w:hAnsi="Arial" w:cs="Arial"/>
          <w:sz w:val="24"/>
          <w:szCs w:val="24"/>
        </w:rPr>
        <w:t>В процессе обучения математике особое значение приобретают дидактические игры, которые способствуют формированию у учащихся устойчивого интереса к предмету, активизируют их познавательную деятельность и создают условия для осознанного усвоения учебного материала.</w:t>
      </w:r>
    </w:p>
    <w:p w:rsidR="00D07B8A" w:rsidRPr="007433B0" w:rsidRDefault="00E468DA" w:rsidP="00D07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68DA">
        <w:rPr>
          <w:rFonts w:ascii="Arial" w:hAnsi="Arial" w:cs="Arial"/>
          <w:sz w:val="24"/>
          <w:szCs w:val="24"/>
        </w:rPr>
        <w:tab/>
      </w:r>
      <w:r w:rsidRPr="00E468DA">
        <w:rPr>
          <w:rFonts w:ascii="Arial" w:hAnsi="Arial" w:cs="Arial"/>
          <w:sz w:val="24"/>
          <w:szCs w:val="24"/>
        </w:rPr>
        <w:t xml:space="preserve">Использование дидактических игр позволяет сделать учебный процесс более динамичным, творческим и личностно ориентированным. Через игровые формы учащиеся легче осваивают сложные понятия, учатся работать в команде, анализировать, рассуждать и принимать решения. Кроме того, игровые технологии формируют у детей важные </w:t>
      </w:r>
      <w:proofErr w:type="spellStart"/>
      <w:r w:rsidRPr="00E468DA">
        <w:rPr>
          <w:rFonts w:ascii="Arial" w:hAnsi="Arial" w:cs="Arial"/>
          <w:sz w:val="24"/>
          <w:szCs w:val="24"/>
        </w:rPr>
        <w:t>метапредметные</w:t>
      </w:r>
      <w:proofErr w:type="spellEnd"/>
      <w:r w:rsidRPr="00E468DA">
        <w:rPr>
          <w:rFonts w:ascii="Arial" w:hAnsi="Arial" w:cs="Arial"/>
          <w:sz w:val="24"/>
          <w:szCs w:val="24"/>
        </w:rPr>
        <w:t xml:space="preserve"> навыки — умение планировать, действовать по алгоритму, рассуждать логическ</w:t>
      </w:r>
      <w:r w:rsidR="007433B0">
        <w:rPr>
          <w:rFonts w:ascii="Arial" w:hAnsi="Arial" w:cs="Arial"/>
          <w:sz w:val="24"/>
          <w:szCs w:val="24"/>
        </w:rPr>
        <w:t>и и аргументировать свои ответы [6]</w:t>
      </w:r>
      <w:r w:rsidR="007433B0" w:rsidRPr="007433B0">
        <w:rPr>
          <w:rFonts w:ascii="Arial" w:hAnsi="Arial" w:cs="Arial"/>
          <w:sz w:val="24"/>
          <w:szCs w:val="24"/>
        </w:rPr>
        <w:t>.</w:t>
      </w:r>
    </w:p>
    <w:p w:rsidR="005F2904" w:rsidRDefault="00D07B8A" w:rsidP="00D07B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68DA" w:rsidRPr="00E468DA">
        <w:rPr>
          <w:rFonts w:ascii="Arial" w:hAnsi="Arial" w:cs="Arial"/>
          <w:sz w:val="24"/>
          <w:szCs w:val="24"/>
        </w:rPr>
        <w:t>С</w:t>
      </w:r>
      <w:r w:rsidR="00E468DA" w:rsidRPr="00E468DA">
        <w:rPr>
          <w:rFonts w:ascii="Arial" w:hAnsi="Arial" w:cs="Arial"/>
          <w:sz w:val="24"/>
          <w:szCs w:val="24"/>
        </w:rPr>
        <w:t xml:space="preserve">овершенствование процесса обучения математике через использование дидактических игр является одним из эффективных направлений повышения качества образования. </w:t>
      </w:r>
    </w:p>
    <w:p w:rsidR="005F2904" w:rsidRDefault="005F2904" w:rsidP="005F29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68DA" w:rsidRPr="00E468DA">
        <w:rPr>
          <w:rFonts w:ascii="Arial" w:hAnsi="Arial" w:cs="Arial"/>
          <w:sz w:val="24"/>
          <w:szCs w:val="24"/>
        </w:rPr>
        <w:t>Игра, являясь естественной формой деятельности ребёнка, становится мощным инструментом развития функциональной грамотности, помогает формировать у учащихся не только знания, но и способность применять их в повседневных ситуациях, что отвечает требованиям современного образования и задачам обновлённого содержания обучения.</w:t>
      </w:r>
    </w:p>
    <w:p w:rsidR="00E468DA" w:rsidRPr="005E0938" w:rsidRDefault="00D07B8A" w:rsidP="005F29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5B1E">
        <w:rPr>
          <w:rFonts w:ascii="Arial" w:eastAsia="Arial" w:hAnsi="Arial" w:cs="Arial"/>
          <w:b/>
          <w:color w:val="000000"/>
        </w:rPr>
        <w:lastRenderedPageBreak/>
        <w:t>СПИСОК ЛИТЕРАТУРЫ</w:t>
      </w:r>
    </w:p>
    <w:p w:rsidR="00F7557A" w:rsidRDefault="00D07B8A" w:rsidP="00F7557A">
      <w:pPr>
        <w:pStyle w:val="a4"/>
        <w:numPr>
          <w:ilvl w:val="0"/>
          <w:numId w:val="19"/>
        </w:numPr>
        <w:spacing w:before="240" w:beforeAutospacing="0" w:after="0" w:afterAutospacing="0"/>
        <w:ind w:left="0" w:firstLine="709"/>
        <w:jc w:val="both"/>
        <w:rPr>
          <w:rFonts w:ascii="Arial" w:hAnsi="Arial" w:cs="Arial"/>
          <w:sz w:val="22"/>
        </w:rPr>
      </w:pPr>
      <w:proofErr w:type="spellStart"/>
      <w:r w:rsidRPr="00F7557A">
        <w:rPr>
          <w:rFonts w:ascii="Arial" w:hAnsi="Arial" w:cs="Arial"/>
          <w:sz w:val="22"/>
        </w:rPr>
        <w:t>Абдильдин</w:t>
      </w:r>
      <w:proofErr w:type="spellEnd"/>
      <w:r w:rsidRPr="00F7557A">
        <w:rPr>
          <w:rFonts w:ascii="Arial" w:hAnsi="Arial" w:cs="Arial"/>
          <w:sz w:val="22"/>
        </w:rPr>
        <w:t xml:space="preserve"> Ж.М. </w:t>
      </w:r>
      <w:r w:rsidRPr="00F7557A">
        <w:rPr>
          <w:rStyle w:val="a7"/>
          <w:rFonts w:ascii="Arial" w:hAnsi="Arial" w:cs="Arial"/>
          <w:sz w:val="22"/>
        </w:rPr>
        <w:t>Методика преподавания математики в начальной школе.</w:t>
      </w:r>
      <w:r w:rsidRPr="00F7557A">
        <w:rPr>
          <w:rFonts w:ascii="Arial" w:hAnsi="Arial" w:cs="Arial"/>
          <w:sz w:val="22"/>
        </w:rPr>
        <w:t xml:space="preserve"> – Алматы: </w:t>
      </w:r>
      <w:proofErr w:type="spellStart"/>
      <w:r w:rsidRPr="00F7557A">
        <w:rPr>
          <w:rFonts w:ascii="Arial" w:hAnsi="Arial" w:cs="Arial"/>
          <w:sz w:val="22"/>
        </w:rPr>
        <w:t>Рауан</w:t>
      </w:r>
      <w:proofErr w:type="spellEnd"/>
      <w:r w:rsidRPr="00F7557A">
        <w:rPr>
          <w:rFonts w:ascii="Arial" w:hAnsi="Arial" w:cs="Arial"/>
          <w:sz w:val="22"/>
        </w:rPr>
        <w:t>, 2019. – 224 с.</w:t>
      </w:r>
    </w:p>
    <w:p w:rsidR="00F7557A" w:rsidRDefault="00D07B8A" w:rsidP="00F7557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</w:rPr>
      </w:pPr>
      <w:proofErr w:type="spellStart"/>
      <w:r w:rsidRPr="00F7557A">
        <w:rPr>
          <w:rFonts w:ascii="Arial" w:hAnsi="Arial" w:cs="Arial"/>
          <w:sz w:val="22"/>
        </w:rPr>
        <w:t>Кенжебекова</w:t>
      </w:r>
      <w:proofErr w:type="spellEnd"/>
      <w:r w:rsidRPr="00F7557A">
        <w:rPr>
          <w:rFonts w:ascii="Arial" w:hAnsi="Arial" w:cs="Arial"/>
          <w:sz w:val="22"/>
        </w:rPr>
        <w:t xml:space="preserve"> Г.Т. </w:t>
      </w:r>
      <w:r w:rsidRPr="00F7557A">
        <w:rPr>
          <w:rStyle w:val="a7"/>
          <w:rFonts w:ascii="Arial" w:hAnsi="Arial" w:cs="Arial"/>
          <w:sz w:val="22"/>
        </w:rPr>
        <w:t>Развитие функциональной грамотности учащихся в процессе обучения математике.</w:t>
      </w:r>
      <w:r w:rsidRPr="00F7557A">
        <w:rPr>
          <w:rFonts w:ascii="Arial" w:hAnsi="Arial" w:cs="Arial"/>
          <w:sz w:val="22"/>
        </w:rPr>
        <w:t xml:space="preserve"> – </w:t>
      </w:r>
      <w:proofErr w:type="spellStart"/>
      <w:r w:rsidRPr="00F7557A">
        <w:rPr>
          <w:rFonts w:ascii="Arial" w:hAnsi="Arial" w:cs="Arial"/>
          <w:sz w:val="22"/>
        </w:rPr>
        <w:t>Нур</w:t>
      </w:r>
      <w:proofErr w:type="spellEnd"/>
      <w:r w:rsidRPr="00F7557A">
        <w:rPr>
          <w:rFonts w:ascii="Arial" w:hAnsi="Arial" w:cs="Arial"/>
          <w:sz w:val="22"/>
        </w:rPr>
        <w:t>-Султан: Фолиант, 2020. – 180 с.</w:t>
      </w:r>
    </w:p>
    <w:p w:rsidR="00F7557A" w:rsidRDefault="00D07B8A" w:rsidP="00F7557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</w:rPr>
      </w:pPr>
      <w:proofErr w:type="spellStart"/>
      <w:r w:rsidRPr="00F7557A">
        <w:rPr>
          <w:rFonts w:ascii="Arial" w:hAnsi="Arial" w:cs="Arial"/>
          <w:sz w:val="22"/>
        </w:rPr>
        <w:t>Нурмаганбетова</w:t>
      </w:r>
      <w:proofErr w:type="spellEnd"/>
      <w:r w:rsidRPr="00F7557A">
        <w:rPr>
          <w:rFonts w:ascii="Arial" w:hAnsi="Arial" w:cs="Arial"/>
          <w:sz w:val="22"/>
        </w:rPr>
        <w:t xml:space="preserve"> А.Ш. </w:t>
      </w:r>
      <w:r w:rsidRPr="00F7557A">
        <w:rPr>
          <w:rStyle w:val="a7"/>
          <w:rFonts w:ascii="Arial" w:hAnsi="Arial" w:cs="Arial"/>
          <w:sz w:val="22"/>
        </w:rPr>
        <w:t>Инновационные технологии в обучении математике в начальных классах.</w:t>
      </w:r>
      <w:r w:rsidRPr="00F7557A">
        <w:rPr>
          <w:rFonts w:ascii="Arial" w:hAnsi="Arial" w:cs="Arial"/>
          <w:sz w:val="22"/>
        </w:rPr>
        <w:t xml:space="preserve"> – Алматы: </w:t>
      </w:r>
      <w:proofErr w:type="spellStart"/>
      <w:r w:rsidRPr="00F7557A">
        <w:rPr>
          <w:rFonts w:ascii="Arial" w:hAnsi="Arial" w:cs="Arial"/>
          <w:sz w:val="22"/>
        </w:rPr>
        <w:t>Қазақ</w:t>
      </w:r>
      <w:proofErr w:type="spellEnd"/>
      <w:r w:rsidRPr="00F7557A">
        <w:rPr>
          <w:rFonts w:ascii="Arial" w:hAnsi="Arial" w:cs="Arial"/>
          <w:sz w:val="22"/>
        </w:rPr>
        <w:t xml:space="preserve"> </w:t>
      </w:r>
      <w:proofErr w:type="spellStart"/>
      <w:r w:rsidRPr="00F7557A">
        <w:rPr>
          <w:rFonts w:ascii="Arial" w:hAnsi="Arial" w:cs="Arial"/>
          <w:sz w:val="22"/>
        </w:rPr>
        <w:t>университеті</w:t>
      </w:r>
      <w:proofErr w:type="spellEnd"/>
      <w:r w:rsidRPr="00F7557A">
        <w:rPr>
          <w:rFonts w:ascii="Arial" w:hAnsi="Arial" w:cs="Arial"/>
          <w:sz w:val="22"/>
        </w:rPr>
        <w:t>, 2021. – 210 с.</w:t>
      </w:r>
    </w:p>
    <w:p w:rsidR="00F7557A" w:rsidRDefault="00D07B8A" w:rsidP="00F7557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</w:rPr>
      </w:pPr>
      <w:proofErr w:type="spellStart"/>
      <w:r w:rsidRPr="00F7557A">
        <w:rPr>
          <w:rFonts w:ascii="Arial" w:hAnsi="Arial" w:cs="Arial"/>
          <w:sz w:val="22"/>
        </w:rPr>
        <w:t>Тулегенова</w:t>
      </w:r>
      <w:proofErr w:type="spellEnd"/>
      <w:r w:rsidRPr="00F7557A">
        <w:rPr>
          <w:rFonts w:ascii="Arial" w:hAnsi="Arial" w:cs="Arial"/>
          <w:sz w:val="22"/>
        </w:rPr>
        <w:t xml:space="preserve"> С.А. </w:t>
      </w:r>
      <w:r w:rsidRPr="00F7557A">
        <w:rPr>
          <w:rStyle w:val="a7"/>
          <w:rFonts w:ascii="Arial" w:hAnsi="Arial" w:cs="Arial"/>
          <w:sz w:val="22"/>
        </w:rPr>
        <w:t>Дидактические игры как средство формирования учебной мотивации у младших школьников.</w:t>
      </w:r>
      <w:r w:rsidRPr="00F7557A">
        <w:rPr>
          <w:rFonts w:ascii="Arial" w:hAnsi="Arial" w:cs="Arial"/>
          <w:sz w:val="22"/>
        </w:rPr>
        <w:t xml:space="preserve"> // Педагогика и психология. – 2022. – №3. – С. 45–51.</w:t>
      </w:r>
    </w:p>
    <w:p w:rsidR="00F7557A" w:rsidRDefault="00D07B8A" w:rsidP="00F7557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</w:rPr>
      </w:pPr>
      <w:proofErr w:type="spellStart"/>
      <w:r w:rsidRPr="00F7557A">
        <w:rPr>
          <w:rFonts w:ascii="Arial" w:hAnsi="Arial" w:cs="Arial"/>
          <w:sz w:val="22"/>
        </w:rPr>
        <w:t>Уразбаева</w:t>
      </w:r>
      <w:proofErr w:type="spellEnd"/>
      <w:r w:rsidRPr="00F7557A">
        <w:rPr>
          <w:rFonts w:ascii="Arial" w:hAnsi="Arial" w:cs="Arial"/>
          <w:sz w:val="22"/>
        </w:rPr>
        <w:t xml:space="preserve"> Г.К. </w:t>
      </w:r>
      <w:r w:rsidRPr="00F7557A">
        <w:rPr>
          <w:rStyle w:val="a7"/>
          <w:rFonts w:ascii="Arial" w:hAnsi="Arial" w:cs="Arial"/>
          <w:sz w:val="22"/>
        </w:rPr>
        <w:t>Формирование функциональной грамотности младших школьников в условиях обновленного содержания образования.</w:t>
      </w:r>
      <w:r w:rsidRPr="00F7557A">
        <w:rPr>
          <w:rFonts w:ascii="Arial" w:hAnsi="Arial" w:cs="Arial"/>
          <w:sz w:val="22"/>
        </w:rPr>
        <w:t xml:space="preserve"> – </w:t>
      </w:r>
      <w:proofErr w:type="spellStart"/>
      <w:r w:rsidRPr="00F7557A">
        <w:rPr>
          <w:rFonts w:ascii="Arial" w:hAnsi="Arial" w:cs="Arial"/>
          <w:sz w:val="22"/>
        </w:rPr>
        <w:t>Нур</w:t>
      </w:r>
      <w:proofErr w:type="spellEnd"/>
      <w:r w:rsidRPr="00F7557A">
        <w:rPr>
          <w:rFonts w:ascii="Arial" w:hAnsi="Arial" w:cs="Arial"/>
          <w:sz w:val="22"/>
        </w:rPr>
        <w:t xml:space="preserve">-Султан: </w:t>
      </w:r>
      <w:proofErr w:type="spellStart"/>
      <w:r w:rsidRPr="00F7557A">
        <w:rPr>
          <w:rFonts w:ascii="Arial" w:hAnsi="Arial" w:cs="Arial"/>
          <w:sz w:val="22"/>
        </w:rPr>
        <w:t>Орлеу</w:t>
      </w:r>
      <w:proofErr w:type="spellEnd"/>
      <w:r w:rsidRPr="00F7557A">
        <w:rPr>
          <w:rFonts w:ascii="Arial" w:hAnsi="Arial" w:cs="Arial"/>
          <w:sz w:val="22"/>
        </w:rPr>
        <w:t>, 2021. – 156 с.</w:t>
      </w:r>
    </w:p>
    <w:p w:rsidR="00D07B8A" w:rsidRPr="00F7557A" w:rsidRDefault="00D07B8A" w:rsidP="00F7557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</w:rPr>
      </w:pPr>
      <w:proofErr w:type="spellStart"/>
      <w:r w:rsidRPr="00F7557A">
        <w:rPr>
          <w:rFonts w:ascii="Arial" w:hAnsi="Arial" w:cs="Arial"/>
          <w:sz w:val="22"/>
        </w:rPr>
        <w:t>Есенгалиева</w:t>
      </w:r>
      <w:proofErr w:type="spellEnd"/>
      <w:r w:rsidRPr="00F7557A">
        <w:rPr>
          <w:rFonts w:ascii="Arial" w:hAnsi="Arial" w:cs="Arial"/>
          <w:sz w:val="22"/>
        </w:rPr>
        <w:t xml:space="preserve"> А.Б. </w:t>
      </w:r>
      <w:r w:rsidRPr="00F7557A">
        <w:rPr>
          <w:rStyle w:val="a7"/>
          <w:rFonts w:ascii="Arial" w:hAnsi="Arial" w:cs="Arial"/>
          <w:sz w:val="22"/>
        </w:rPr>
        <w:t>Современные подходы к обучению математике: теория и практика.</w:t>
      </w:r>
      <w:r w:rsidRPr="00F7557A">
        <w:rPr>
          <w:rFonts w:ascii="Arial" w:hAnsi="Arial" w:cs="Arial"/>
          <w:sz w:val="22"/>
        </w:rPr>
        <w:t xml:space="preserve"> – Алматы: </w:t>
      </w:r>
      <w:proofErr w:type="spellStart"/>
      <w:r w:rsidRPr="00F7557A">
        <w:rPr>
          <w:rFonts w:ascii="Arial" w:hAnsi="Arial" w:cs="Arial"/>
          <w:sz w:val="22"/>
        </w:rPr>
        <w:t>КазНПУ</w:t>
      </w:r>
      <w:proofErr w:type="spellEnd"/>
      <w:r w:rsidRPr="00F7557A">
        <w:rPr>
          <w:rFonts w:ascii="Arial" w:hAnsi="Arial" w:cs="Arial"/>
          <w:sz w:val="22"/>
        </w:rPr>
        <w:t xml:space="preserve"> им. Абая, 2020. – 198 с.</w:t>
      </w:r>
    </w:p>
    <w:p w:rsidR="005E0938" w:rsidRPr="00231326" w:rsidRDefault="005E0938" w:rsidP="002313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326" w:rsidRPr="00231326" w:rsidRDefault="00231326" w:rsidP="002313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7702" w:rsidRDefault="00D57702" w:rsidP="00D57702">
      <w:pPr>
        <w:spacing w:line="240" w:lineRule="auto"/>
        <w:jc w:val="both"/>
        <w:rPr>
          <w:rFonts w:ascii="Arial" w:hAnsi="Arial" w:cs="Arial"/>
          <w:sz w:val="24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p w:rsid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tbl>
      <w:tblPr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6"/>
        <w:gridCol w:w="2130"/>
        <w:gridCol w:w="1981"/>
      </w:tblGrid>
      <w:tr w:rsidR="005F2904" w:rsidRPr="00765B1E" w:rsidTr="00B74C3A">
        <w:tc>
          <w:tcPr>
            <w:tcW w:w="5206" w:type="dxa"/>
          </w:tcPr>
          <w:p w:rsidR="005F2904" w:rsidRPr="00765B1E" w:rsidRDefault="005F2904" w:rsidP="00EB1AC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lastRenderedPageBreak/>
              <w:t>Необходимая информация</w:t>
            </w:r>
          </w:p>
        </w:tc>
        <w:tc>
          <w:tcPr>
            <w:tcW w:w="2130" w:type="dxa"/>
          </w:tcPr>
          <w:p w:rsidR="005F2904" w:rsidRPr="00765B1E" w:rsidRDefault="005F2904" w:rsidP="00EB1ACB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t>На казахском языке</w:t>
            </w:r>
          </w:p>
        </w:tc>
        <w:tc>
          <w:tcPr>
            <w:tcW w:w="1981" w:type="dxa"/>
          </w:tcPr>
          <w:p w:rsidR="005F2904" w:rsidRPr="00765B1E" w:rsidRDefault="005F2904" w:rsidP="00EB1ACB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t>На русском языке</w:t>
            </w:r>
          </w:p>
        </w:tc>
      </w:tr>
      <w:tr w:rsidR="00C56EBE" w:rsidRPr="00765B1E" w:rsidTr="00B74C3A">
        <w:tc>
          <w:tcPr>
            <w:tcW w:w="5206" w:type="dxa"/>
          </w:tcPr>
          <w:p w:rsidR="00C56EBE" w:rsidRPr="00765B1E" w:rsidRDefault="00C56EBE" w:rsidP="00C56EBE">
            <w:pPr>
              <w:ind w:right="117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t>Фамилия, имя, отчество</w:t>
            </w:r>
          </w:p>
        </w:tc>
        <w:tc>
          <w:tcPr>
            <w:tcW w:w="2130" w:type="dxa"/>
          </w:tcPr>
          <w:p w:rsidR="00C56EBE" w:rsidRPr="00B74C3A" w:rsidRDefault="00C56EBE" w:rsidP="00C56EBE">
            <w:pPr>
              <w:rPr>
                <w:rFonts w:ascii="Arial" w:hAnsi="Arial" w:cs="Arial"/>
              </w:rPr>
            </w:pPr>
            <w:proofErr w:type="spellStart"/>
            <w:r w:rsidRPr="00B74C3A">
              <w:rPr>
                <w:rFonts w:ascii="Arial" w:hAnsi="Arial" w:cs="Arial"/>
              </w:rPr>
              <w:t>Магзумова</w:t>
            </w:r>
            <w:proofErr w:type="spellEnd"/>
            <w:r w:rsidRPr="00B74C3A">
              <w:rPr>
                <w:rFonts w:ascii="Arial" w:hAnsi="Arial" w:cs="Arial"/>
              </w:rPr>
              <w:t xml:space="preserve"> </w:t>
            </w:r>
            <w:proofErr w:type="spellStart"/>
            <w:r w:rsidRPr="00B74C3A">
              <w:rPr>
                <w:rFonts w:ascii="Arial" w:hAnsi="Arial" w:cs="Arial"/>
              </w:rPr>
              <w:t>Айжан</w:t>
            </w:r>
            <w:proofErr w:type="spellEnd"/>
            <w:r w:rsidRPr="00B74C3A">
              <w:rPr>
                <w:rFonts w:ascii="Arial" w:hAnsi="Arial" w:cs="Arial"/>
              </w:rPr>
              <w:t xml:space="preserve"> </w:t>
            </w:r>
            <w:proofErr w:type="spellStart"/>
            <w:r w:rsidRPr="00B74C3A">
              <w:rPr>
                <w:rFonts w:ascii="Arial" w:hAnsi="Arial" w:cs="Arial"/>
              </w:rPr>
              <w:t>Амангельдиновна</w:t>
            </w:r>
            <w:proofErr w:type="spellEnd"/>
          </w:p>
        </w:tc>
        <w:tc>
          <w:tcPr>
            <w:tcW w:w="1981" w:type="dxa"/>
          </w:tcPr>
          <w:p w:rsidR="00C56EBE" w:rsidRPr="00B74C3A" w:rsidRDefault="00C56EBE" w:rsidP="00C56EBE">
            <w:pPr>
              <w:rPr>
                <w:rFonts w:ascii="Arial" w:hAnsi="Arial" w:cs="Arial"/>
              </w:rPr>
            </w:pPr>
            <w:proofErr w:type="spellStart"/>
            <w:r w:rsidRPr="00B74C3A">
              <w:rPr>
                <w:rFonts w:ascii="Arial" w:hAnsi="Arial" w:cs="Arial"/>
              </w:rPr>
              <w:t>Магзумова</w:t>
            </w:r>
            <w:proofErr w:type="spellEnd"/>
            <w:r w:rsidRPr="00B74C3A">
              <w:rPr>
                <w:rFonts w:ascii="Arial" w:hAnsi="Arial" w:cs="Arial"/>
              </w:rPr>
              <w:t xml:space="preserve"> </w:t>
            </w:r>
            <w:proofErr w:type="spellStart"/>
            <w:r w:rsidRPr="00B74C3A">
              <w:rPr>
                <w:rFonts w:ascii="Arial" w:hAnsi="Arial" w:cs="Arial"/>
              </w:rPr>
              <w:t>Айжан</w:t>
            </w:r>
            <w:proofErr w:type="spellEnd"/>
            <w:r w:rsidRPr="00B74C3A">
              <w:rPr>
                <w:rFonts w:ascii="Arial" w:hAnsi="Arial" w:cs="Arial"/>
              </w:rPr>
              <w:t xml:space="preserve"> </w:t>
            </w:r>
            <w:proofErr w:type="spellStart"/>
            <w:r w:rsidRPr="00B74C3A">
              <w:rPr>
                <w:rFonts w:ascii="Arial" w:hAnsi="Arial" w:cs="Arial"/>
              </w:rPr>
              <w:t>Амангельдиновна</w:t>
            </w:r>
            <w:proofErr w:type="spellEnd"/>
          </w:p>
        </w:tc>
      </w:tr>
      <w:tr w:rsidR="005F2904" w:rsidRPr="00765B1E" w:rsidTr="00B74C3A">
        <w:tc>
          <w:tcPr>
            <w:tcW w:w="5206" w:type="dxa"/>
          </w:tcPr>
          <w:p w:rsidR="005F2904" w:rsidRPr="00765B1E" w:rsidRDefault="005F2904" w:rsidP="00EB1ACB">
            <w:pPr>
              <w:ind w:right="117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t>Основное место работы</w:t>
            </w:r>
            <w:r w:rsidRPr="00765B1E">
              <w:rPr>
                <w:rFonts w:ascii="Arial" w:eastAsia="Arial" w:hAnsi="Arial" w:cs="Arial"/>
                <w:color w:val="000000"/>
              </w:rPr>
              <w:t> </w:t>
            </w:r>
          </w:p>
          <w:p w:rsidR="005F2904" w:rsidRPr="00765B1E" w:rsidRDefault="005F2904" w:rsidP="00EB1ACB">
            <w:pPr>
              <w:ind w:right="117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i/>
                <w:color w:val="000000"/>
              </w:rPr>
              <w:t xml:space="preserve">(полное официальное наименование), </w:t>
            </w:r>
            <w:r w:rsidRPr="00765B1E">
              <w:rPr>
                <w:rFonts w:ascii="Arial" w:eastAsia="Arial" w:hAnsi="Arial" w:cs="Arial"/>
                <w:b/>
                <w:color w:val="000000"/>
              </w:rPr>
              <w:t>наименование</w:t>
            </w:r>
            <w:r w:rsidRPr="00765B1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765B1E">
              <w:rPr>
                <w:rFonts w:ascii="Arial" w:eastAsia="Arial" w:hAnsi="Arial" w:cs="Arial"/>
                <w:b/>
                <w:color w:val="000000"/>
              </w:rPr>
              <w:t xml:space="preserve">населенного пункта </w:t>
            </w:r>
            <w:r w:rsidRPr="00765B1E">
              <w:rPr>
                <w:rFonts w:ascii="Arial" w:eastAsia="Arial" w:hAnsi="Arial" w:cs="Arial"/>
                <w:i/>
                <w:color w:val="000000"/>
              </w:rPr>
              <w:t xml:space="preserve">(в котором находится организация образования) </w:t>
            </w:r>
          </w:p>
        </w:tc>
        <w:tc>
          <w:tcPr>
            <w:tcW w:w="2130" w:type="dxa"/>
          </w:tcPr>
          <w:p w:rsidR="005F2904" w:rsidRPr="00B74C3A" w:rsidRDefault="005F2904" w:rsidP="00EB1ACB">
            <w:pPr>
              <w:rPr>
                <w:rFonts w:ascii="Arial" w:eastAsia="Arial" w:hAnsi="Arial" w:cs="Arial"/>
                <w:color w:val="000000"/>
              </w:rPr>
            </w:pPr>
            <w:r w:rsidRPr="00B74C3A">
              <w:rPr>
                <w:rFonts w:ascii="Arial" w:eastAsia="Arial" w:hAnsi="Arial" w:cs="Arial"/>
                <w:color w:val="000000"/>
              </w:rPr>
              <w:t> </w:t>
            </w:r>
            <w:r w:rsidR="006D6EB5" w:rsidRPr="00B74C3A">
              <w:rPr>
                <w:rFonts w:ascii="Arial" w:eastAsia="Arial" w:hAnsi="Arial" w:cs="Arial"/>
                <w:color w:val="000000"/>
              </w:rPr>
              <w:t xml:space="preserve">Абай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облысы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білім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басқармасының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Жарма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ауданы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білім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бөлімінің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"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Бақыршық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орта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мектебі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"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коммуналдық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мемлекеттік</w:t>
            </w:r>
            <w:proofErr w:type="spellEnd"/>
            <w:r w:rsidR="006D6EB5"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D6EB5" w:rsidRPr="00B74C3A">
              <w:rPr>
                <w:rFonts w:ascii="Arial" w:eastAsia="Arial" w:hAnsi="Arial" w:cs="Arial"/>
                <w:color w:val="000000"/>
              </w:rPr>
              <w:t>мекемесі</w:t>
            </w:r>
            <w:proofErr w:type="spellEnd"/>
          </w:p>
        </w:tc>
        <w:tc>
          <w:tcPr>
            <w:tcW w:w="1981" w:type="dxa"/>
          </w:tcPr>
          <w:p w:rsidR="005F2904" w:rsidRPr="00B74C3A" w:rsidRDefault="006D6EB5" w:rsidP="00EB1ACB">
            <w:pPr>
              <w:rPr>
                <w:rFonts w:ascii="Arial" w:eastAsia="Arial" w:hAnsi="Arial" w:cs="Arial"/>
                <w:color w:val="000000"/>
              </w:rPr>
            </w:pPr>
            <w:r w:rsidRPr="00B74C3A">
              <w:rPr>
                <w:rFonts w:ascii="Arial" w:eastAsia="Arial" w:hAnsi="Arial" w:cs="Arial"/>
                <w:color w:val="000000"/>
              </w:rPr>
              <w:t>КГУ "</w:t>
            </w:r>
            <w:proofErr w:type="spellStart"/>
            <w:r w:rsidRPr="00B74C3A">
              <w:rPr>
                <w:rFonts w:ascii="Arial" w:eastAsia="Arial" w:hAnsi="Arial" w:cs="Arial"/>
                <w:color w:val="000000"/>
              </w:rPr>
              <w:t>Бакырчикская</w:t>
            </w:r>
            <w:proofErr w:type="spellEnd"/>
            <w:r w:rsidRPr="00B74C3A">
              <w:rPr>
                <w:rFonts w:ascii="Arial" w:eastAsia="Arial" w:hAnsi="Arial" w:cs="Arial"/>
                <w:color w:val="000000"/>
              </w:rPr>
              <w:t xml:space="preserve"> средняя школа" отдела образования </w:t>
            </w:r>
            <w:proofErr w:type="spellStart"/>
            <w:r w:rsidRPr="00B74C3A">
              <w:rPr>
                <w:rFonts w:ascii="Arial" w:eastAsia="Arial" w:hAnsi="Arial" w:cs="Arial"/>
                <w:color w:val="000000"/>
              </w:rPr>
              <w:t>Жарминского</w:t>
            </w:r>
            <w:proofErr w:type="spellEnd"/>
            <w:r w:rsidRPr="00B74C3A">
              <w:rPr>
                <w:rFonts w:ascii="Arial" w:eastAsia="Arial" w:hAnsi="Arial" w:cs="Arial"/>
                <w:color w:val="000000"/>
              </w:rPr>
              <w:t xml:space="preserve"> района управления образования области Абай</w:t>
            </w:r>
          </w:p>
        </w:tc>
      </w:tr>
      <w:tr w:rsidR="005F2904" w:rsidRPr="00765B1E" w:rsidTr="00B74C3A">
        <w:tc>
          <w:tcPr>
            <w:tcW w:w="5206" w:type="dxa"/>
          </w:tcPr>
          <w:p w:rsidR="005F2904" w:rsidRPr="00765B1E" w:rsidRDefault="005F2904" w:rsidP="00EB1ACB">
            <w:pPr>
              <w:ind w:right="117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t>Должность по основному месту работы, квалификационная категория,</w:t>
            </w:r>
            <w:r w:rsidRPr="00765B1E">
              <w:rPr>
                <w:rFonts w:ascii="Arial" w:eastAsia="Arial" w:hAnsi="Arial" w:cs="Arial"/>
                <w:color w:val="000000"/>
              </w:rPr>
              <w:t> </w:t>
            </w:r>
            <w:r w:rsidRPr="00765B1E">
              <w:rPr>
                <w:rFonts w:ascii="Arial" w:eastAsia="Arial" w:hAnsi="Arial" w:cs="Arial"/>
                <w:b/>
                <w:color w:val="000000"/>
              </w:rPr>
              <w:t xml:space="preserve">при наличии – ученая степень, ученое звание, для магистров – академическая степень,  </w:t>
            </w:r>
          </w:p>
          <w:p w:rsidR="005F2904" w:rsidRPr="00765B1E" w:rsidRDefault="005F2904" w:rsidP="00EB1ACB">
            <w:pPr>
              <w:ind w:right="117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i/>
                <w:color w:val="000000"/>
              </w:rPr>
              <w:t>(Если автор является магистрантом или докторантом - обязательно укажите)</w:t>
            </w:r>
          </w:p>
        </w:tc>
        <w:tc>
          <w:tcPr>
            <w:tcW w:w="2130" w:type="dxa"/>
          </w:tcPr>
          <w:p w:rsidR="005F2904" w:rsidRPr="00B74C3A" w:rsidRDefault="006D6EB5" w:rsidP="00EB1ACB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 w:rsidRPr="00B74C3A">
              <w:rPr>
                <w:rFonts w:ascii="Arial" w:eastAsia="Arial" w:hAnsi="Arial" w:cs="Arial"/>
                <w:color w:val="000000"/>
              </w:rPr>
              <w:t>Бастауыш</w:t>
            </w:r>
            <w:proofErr w:type="spellEnd"/>
            <w:r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B74C3A">
              <w:rPr>
                <w:rFonts w:ascii="Arial" w:eastAsia="Arial" w:hAnsi="Arial" w:cs="Arial"/>
                <w:color w:val="000000"/>
              </w:rPr>
              <w:t>сынып</w:t>
            </w:r>
            <w:proofErr w:type="spellEnd"/>
            <w:r w:rsidRPr="00B74C3A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B74C3A">
              <w:rPr>
                <w:rFonts w:ascii="Arial" w:eastAsia="Arial" w:hAnsi="Arial" w:cs="Arial"/>
                <w:color w:val="000000"/>
              </w:rPr>
              <w:t>мұғалімі</w:t>
            </w:r>
            <w:proofErr w:type="spellEnd"/>
            <w:r w:rsidRPr="00B74C3A">
              <w:rPr>
                <w:rFonts w:ascii="Arial" w:eastAsia="Arial" w:hAnsi="Arial" w:cs="Arial"/>
                <w:color w:val="000000"/>
              </w:rPr>
              <w:t>, педагог-модератор.</w:t>
            </w:r>
          </w:p>
        </w:tc>
        <w:tc>
          <w:tcPr>
            <w:tcW w:w="1981" w:type="dxa"/>
          </w:tcPr>
          <w:p w:rsidR="005F2904" w:rsidRPr="00B74C3A" w:rsidRDefault="006D6EB5" w:rsidP="00EB1ACB">
            <w:pPr>
              <w:rPr>
                <w:rFonts w:ascii="Arial" w:eastAsia="Arial" w:hAnsi="Arial" w:cs="Arial"/>
                <w:color w:val="000000"/>
              </w:rPr>
            </w:pPr>
            <w:r w:rsidRPr="00B74C3A">
              <w:rPr>
                <w:rFonts w:ascii="Arial" w:eastAsia="Arial" w:hAnsi="Arial" w:cs="Arial"/>
                <w:color w:val="000000"/>
              </w:rPr>
              <w:t>Учитель начальных классов, педагог-модератор</w:t>
            </w:r>
          </w:p>
        </w:tc>
      </w:tr>
      <w:tr w:rsidR="005F2904" w:rsidRPr="00765B1E" w:rsidTr="00B74C3A">
        <w:tc>
          <w:tcPr>
            <w:tcW w:w="5206" w:type="dxa"/>
          </w:tcPr>
          <w:p w:rsidR="005F2904" w:rsidRPr="00765B1E" w:rsidRDefault="005F2904" w:rsidP="00EB1ACB">
            <w:pPr>
              <w:ind w:right="117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t>Личный e-</w:t>
            </w:r>
            <w:proofErr w:type="spellStart"/>
            <w:r w:rsidRPr="00765B1E"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  <w:r w:rsidRPr="00765B1E">
              <w:rPr>
                <w:rFonts w:ascii="Arial" w:eastAsia="Arial" w:hAnsi="Arial" w:cs="Arial"/>
                <w:b/>
                <w:color w:val="000000"/>
              </w:rPr>
              <w:t xml:space="preserve"> автора</w:t>
            </w:r>
          </w:p>
        </w:tc>
        <w:tc>
          <w:tcPr>
            <w:tcW w:w="2130" w:type="dxa"/>
          </w:tcPr>
          <w:p w:rsidR="005F2904" w:rsidRPr="00B74C3A" w:rsidRDefault="006D6EB5" w:rsidP="00EB1ACB">
            <w:pPr>
              <w:rPr>
                <w:rFonts w:ascii="Arial" w:eastAsia="Arial" w:hAnsi="Arial" w:cs="Arial"/>
                <w:color w:val="000000"/>
              </w:rPr>
            </w:pPr>
            <w:r w:rsidRPr="00B74C3A">
              <w:rPr>
                <w:rFonts w:ascii="Arial" w:eastAsia="Arial" w:hAnsi="Arial" w:cs="Arial"/>
                <w:color w:val="000000"/>
              </w:rPr>
              <w:t>magzumova72@list.ru</w:t>
            </w:r>
          </w:p>
        </w:tc>
        <w:tc>
          <w:tcPr>
            <w:tcW w:w="1981" w:type="dxa"/>
          </w:tcPr>
          <w:p w:rsidR="005F2904" w:rsidRPr="00B74C3A" w:rsidRDefault="006D6EB5" w:rsidP="00EB1ACB">
            <w:pPr>
              <w:rPr>
                <w:rFonts w:ascii="Arial" w:eastAsia="Arial" w:hAnsi="Arial" w:cs="Arial"/>
                <w:color w:val="000000"/>
              </w:rPr>
            </w:pPr>
            <w:r w:rsidRPr="00B74C3A">
              <w:rPr>
                <w:rFonts w:ascii="Arial" w:eastAsia="Arial" w:hAnsi="Arial" w:cs="Arial"/>
                <w:color w:val="000000"/>
              </w:rPr>
              <w:t>magzumova72@list.ru</w:t>
            </w:r>
            <w:bookmarkStart w:id="0" w:name="_GoBack"/>
            <w:bookmarkEnd w:id="0"/>
          </w:p>
        </w:tc>
      </w:tr>
      <w:tr w:rsidR="005F2904" w:rsidRPr="00765B1E" w:rsidTr="00B74C3A">
        <w:tc>
          <w:tcPr>
            <w:tcW w:w="5206" w:type="dxa"/>
          </w:tcPr>
          <w:p w:rsidR="005F2904" w:rsidRPr="00765B1E" w:rsidRDefault="005F2904" w:rsidP="00EB1ACB">
            <w:pPr>
              <w:ind w:right="117"/>
              <w:rPr>
                <w:rFonts w:ascii="Arial" w:eastAsia="Arial" w:hAnsi="Arial" w:cs="Arial"/>
                <w:color w:val="000000"/>
              </w:rPr>
            </w:pPr>
            <w:r w:rsidRPr="00765B1E">
              <w:rPr>
                <w:rFonts w:ascii="Arial" w:eastAsia="Arial" w:hAnsi="Arial" w:cs="Arial"/>
                <w:b/>
                <w:color w:val="000000"/>
              </w:rPr>
              <w:t>Номер мобильного телефона автора</w:t>
            </w:r>
          </w:p>
          <w:p w:rsidR="005F2904" w:rsidRPr="00765B1E" w:rsidRDefault="005F2904" w:rsidP="00EB1ACB">
            <w:pPr>
              <w:ind w:right="11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30" w:type="dxa"/>
          </w:tcPr>
          <w:p w:rsidR="005F2904" w:rsidRPr="00B74C3A" w:rsidRDefault="005F2904" w:rsidP="00EB1ACB">
            <w:pPr>
              <w:rPr>
                <w:rFonts w:ascii="Arial" w:eastAsia="Arial" w:hAnsi="Arial" w:cs="Arial"/>
                <w:color w:val="000000"/>
              </w:rPr>
            </w:pPr>
            <w:r w:rsidRPr="00B74C3A">
              <w:rPr>
                <w:rFonts w:ascii="Arial" w:eastAsia="Arial" w:hAnsi="Arial" w:cs="Arial"/>
                <w:color w:val="000000"/>
              </w:rPr>
              <w:t> </w:t>
            </w:r>
            <w:r w:rsidR="006D6EB5" w:rsidRPr="00B74C3A">
              <w:rPr>
                <w:rFonts w:ascii="Arial" w:eastAsia="Arial" w:hAnsi="Arial" w:cs="Arial"/>
                <w:color w:val="000000"/>
              </w:rPr>
              <w:t>+77772144622</w:t>
            </w:r>
          </w:p>
        </w:tc>
        <w:tc>
          <w:tcPr>
            <w:tcW w:w="1981" w:type="dxa"/>
          </w:tcPr>
          <w:p w:rsidR="005F2904" w:rsidRPr="00B74C3A" w:rsidRDefault="005F2904" w:rsidP="00EB1ACB">
            <w:pPr>
              <w:spacing w:after="240"/>
              <w:rPr>
                <w:rFonts w:ascii="Arial" w:eastAsia="Arial" w:hAnsi="Arial" w:cs="Arial"/>
                <w:color w:val="000000"/>
                <w:lang w:val="kk-KZ"/>
              </w:rPr>
            </w:pPr>
            <w:r w:rsidRPr="00B74C3A">
              <w:rPr>
                <w:rFonts w:ascii="Arial" w:eastAsia="Arial" w:hAnsi="Arial" w:cs="Arial"/>
                <w:color w:val="000000"/>
              </w:rPr>
              <w:t> </w:t>
            </w:r>
            <w:r w:rsidR="006D6EB5" w:rsidRPr="00B74C3A">
              <w:rPr>
                <w:rFonts w:ascii="Arial" w:eastAsia="Arial" w:hAnsi="Arial" w:cs="Arial"/>
                <w:color w:val="000000"/>
              </w:rPr>
              <w:t>+77772144622</w:t>
            </w:r>
          </w:p>
        </w:tc>
      </w:tr>
    </w:tbl>
    <w:p w:rsidR="005F2904" w:rsidRPr="005F2904" w:rsidRDefault="005F2904" w:rsidP="00D57702">
      <w:pPr>
        <w:spacing w:line="240" w:lineRule="auto"/>
        <w:jc w:val="both"/>
        <w:rPr>
          <w:rFonts w:ascii="Arial" w:hAnsi="Arial" w:cs="Arial"/>
          <w:sz w:val="24"/>
          <w:lang w:val="kk-KZ"/>
        </w:rPr>
      </w:pPr>
    </w:p>
    <w:sectPr w:rsidR="005F2904" w:rsidRPr="005F2904" w:rsidSect="00D577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246"/>
    <w:multiLevelType w:val="multilevel"/>
    <w:tmpl w:val="90D4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1C3"/>
    <w:multiLevelType w:val="hybridMultilevel"/>
    <w:tmpl w:val="6AEA1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6183"/>
    <w:multiLevelType w:val="multilevel"/>
    <w:tmpl w:val="588A04D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 w15:restartNumberingAfterBreak="0">
    <w:nsid w:val="0DAE7A72"/>
    <w:multiLevelType w:val="hybridMultilevel"/>
    <w:tmpl w:val="7F30C858"/>
    <w:lvl w:ilvl="0" w:tplc="65888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7B36"/>
    <w:multiLevelType w:val="multilevel"/>
    <w:tmpl w:val="29DA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37ABF"/>
    <w:multiLevelType w:val="multilevel"/>
    <w:tmpl w:val="7CC0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72DB4"/>
    <w:multiLevelType w:val="multilevel"/>
    <w:tmpl w:val="33B642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C17F8"/>
    <w:multiLevelType w:val="hybridMultilevel"/>
    <w:tmpl w:val="5700FFF8"/>
    <w:lvl w:ilvl="0" w:tplc="65888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A7B32"/>
    <w:multiLevelType w:val="multilevel"/>
    <w:tmpl w:val="F926C29E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 w15:restartNumberingAfterBreak="0">
    <w:nsid w:val="4B110E39"/>
    <w:multiLevelType w:val="hybridMultilevel"/>
    <w:tmpl w:val="B3205022"/>
    <w:lvl w:ilvl="0" w:tplc="65888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75E70"/>
    <w:multiLevelType w:val="multilevel"/>
    <w:tmpl w:val="51AA38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E20E0"/>
    <w:multiLevelType w:val="multilevel"/>
    <w:tmpl w:val="F77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012D6"/>
    <w:multiLevelType w:val="hybridMultilevel"/>
    <w:tmpl w:val="BF908A96"/>
    <w:lvl w:ilvl="0" w:tplc="65888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56F97"/>
    <w:multiLevelType w:val="hybridMultilevel"/>
    <w:tmpl w:val="A03A3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C7499"/>
    <w:multiLevelType w:val="hybridMultilevel"/>
    <w:tmpl w:val="A3F69006"/>
    <w:lvl w:ilvl="0" w:tplc="65888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044DB"/>
    <w:multiLevelType w:val="multilevel"/>
    <w:tmpl w:val="A8764D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51800"/>
    <w:multiLevelType w:val="multilevel"/>
    <w:tmpl w:val="D63A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701A7B"/>
    <w:multiLevelType w:val="multilevel"/>
    <w:tmpl w:val="0EE6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335121"/>
    <w:multiLevelType w:val="hybridMultilevel"/>
    <w:tmpl w:val="273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5"/>
  </w:num>
  <w:num w:numId="10">
    <w:abstractNumId w:val="16"/>
  </w:num>
  <w:num w:numId="11">
    <w:abstractNumId w:val="1"/>
  </w:num>
  <w:num w:numId="12">
    <w:abstractNumId w:val="11"/>
  </w:num>
  <w:num w:numId="13">
    <w:abstractNumId w:val="17"/>
  </w:num>
  <w:num w:numId="14">
    <w:abstractNumId w:val="9"/>
  </w:num>
  <w:num w:numId="15">
    <w:abstractNumId w:val="14"/>
  </w:num>
  <w:num w:numId="16">
    <w:abstractNumId w:val="3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E1"/>
    <w:rsid w:val="000E7715"/>
    <w:rsid w:val="0014682F"/>
    <w:rsid w:val="00180070"/>
    <w:rsid w:val="00231326"/>
    <w:rsid w:val="0025497F"/>
    <w:rsid w:val="00370BAD"/>
    <w:rsid w:val="00395439"/>
    <w:rsid w:val="003F730A"/>
    <w:rsid w:val="00415F6E"/>
    <w:rsid w:val="004928F8"/>
    <w:rsid w:val="005145A1"/>
    <w:rsid w:val="00521B7F"/>
    <w:rsid w:val="005C33E1"/>
    <w:rsid w:val="005E0938"/>
    <w:rsid w:val="005E2CC0"/>
    <w:rsid w:val="005F2904"/>
    <w:rsid w:val="00601B4C"/>
    <w:rsid w:val="00634B2F"/>
    <w:rsid w:val="00687D5B"/>
    <w:rsid w:val="006D20C8"/>
    <w:rsid w:val="006D6EB5"/>
    <w:rsid w:val="007433B0"/>
    <w:rsid w:val="008E13E6"/>
    <w:rsid w:val="009D10FA"/>
    <w:rsid w:val="00AA43BB"/>
    <w:rsid w:val="00B74C3A"/>
    <w:rsid w:val="00BB3A8D"/>
    <w:rsid w:val="00C56EBE"/>
    <w:rsid w:val="00D07B8A"/>
    <w:rsid w:val="00D57702"/>
    <w:rsid w:val="00E16269"/>
    <w:rsid w:val="00E468DA"/>
    <w:rsid w:val="00F7557A"/>
    <w:rsid w:val="00F76A4B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D67A"/>
  <w15:chartTrackingRefBased/>
  <w15:docId w15:val="{B9A8B9F9-C1A6-420B-B7CC-EA31E9D6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928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702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928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9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28F8"/>
    <w:rPr>
      <w:b/>
      <w:bCs/>
    </w:rPr>
  </w:style>
  <w:style w:type="paragraph" w:styleId="a6">
    <w:name w:val="List Paragraph"/>
    <w:basedOn w:val="a"/>
    <w:uiPriority w:val="34"/>
    <w:qFormat/>
    <w:rsid w:val="003F730A"/>
    <w:pPr>
      <w:ind w:left="720"/>
      <w:contextualSpacing/>
    </w:pPr>
  </w:style>
  <w:style w:type="character" w:styleId="a7">
    <w:name w:val="Emphasis"/>
    <w:basedOn w:val="a0"/>
    <w:uiPriority w:val="20"/>
    <w:qFormat/>
    <w:rsid w:val="00D07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zumova72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2025-10-16T07:10:00Z</dcterms:created>
  <dcterms:modified xsi:type="dcterms:W3CDTF">2025-10-16T08:31:00Z</dcterms:modified>
</cp:coreProperties>
</file>