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1F" w:rsidRDefault="00274C1F" w:rsidP="00274C1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ru-RU"/>
        </w:rPr>
        <w:br/>
        <w:t>Методика использования игровых технологий в обучении иностранному языку на начальном этапе обучения в школе</w:t>
      </w:r>
    </w:p>
    <w:p w:rsidR="00274C1F" w:rsidRDefault="00274C1F" w:rsidP="00274C1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ru-RU"/>
        </w:rPr>
      </w:pPr>
    </w:p>
    <w:p w:rsidR="00274C1F" w:rsidRDefault="00274C1F" w:rsidP="00274C1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ru-RU"/>
        </w:rPr>
      </w:pPr>
    </w:p>
    <w:p w:rsidR="00274C1F" w:rsidRPr="00274C1F" w:rsidRDefault="00274C1F" w:rsidP="00274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Арфеня</w:t>
      </w:r>
      <w:proofErr w:type="spellEnd"/>
      <w:r w:rsidRPr="0027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Хачатрян</w:t>
      </w:r>
      <w:proofErr w:type="spellEnd"/>
      <w:r w:rsidRPr="0027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spellStart"/>
      <w:r w:rsidRPr="00274C1F">
        <w:rPr>
          <w:rFonts w:ascii="Times New Roman" w:eastAsia="Times New Roman" w:hAnsi="Times New Roman" w:cs="Times New Roman"/>
          <w:color w:val="000000"/>
          <w:lang w:val="en-US" w:eastAsia="ru-RU"/>
        </w:rPr>
        <w:t>Yessenov</w:t>
      </w:r>
      <w:proofErr w:type="spellEnd"/>
      <w:r w:rsidRPr="00274C1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University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 «Величайшее искусство уметь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превращать для детей в игру все,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left="5664"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что они должны делать или выучить».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Джон Локк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(британский педагог-философ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1"/>
          <w:szCs w:val="21"/>
          <w:lang w:eastAsia="ru-RU"/>
        </w:rPr>
        <w:t>1632 –1704 гг.)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Игровые технологии являются важной частью педагогических технологий. Впервые в педагогике понятие «технология» появилось на рубеже 1940-1950-х гг. и было связано с использованием в педагогическом процессе технических средств и программированного обучения.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Технологизация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учебного процесса в современной отечественной педагогике связана с поиском дидактических подходов, которые могли бы превратить обучение в «производственно-технический процесс с гарантированным результатом» (15, с.7)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Проблема применения игровых технологий в образовательном процессе в педагогической теории и практике не нова. Разработкой теории игры, ее методологических основ, выяснением ее социальной природы занимались следующие учёные: П.И.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Пидкасистый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Ж.С.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Хайдаров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Д.Б.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Эльконин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, Л.С. Выготский.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Д.Б.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Эльконин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наделяет игру четырьмя важными для человека функциями (29, с.38):</w:t>
      </w:r>
    </w:p>
    <w:p w:rsidR="00274C1F" w:rsidRPr="00274C1F" w:rsidRDefault="00274C1F" w:rsidP="00274C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средство развития мотивационно-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потребностной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сферы,</w:t>
      </w:r>
    </w:p>
    <w:p w:rsidR="00274C1F" w:rsidRPr="00274C1F" w:rsidRDefault="00274C1F" w:rsidP="00274C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средство познания;</w:t>
      </w:r>
    </w:p>
    <w:p w:rsidR="00274C1F" w:rsidRPr="00274C1F" w:rsidRDefault="00274C1F" w:rsidP="00274C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средство развития умственных действий;</w:t>
      </w:r>
    </w:p>
    <w:p w:rsidR="00274C1F" w:rsidRPr="00274C1F" w:rsidRDefault="00274C1F" w:rsidP="00274C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средство развития произвольного поведения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В отличие от игр вообще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Игру так же рассматривают как ситуативно – вариативное упражнение, где создается возможность для многократного повторения речевого образца в условиях, максимально приближенных к реальному речевому общению с присущими ему признаками – эмоциональностью, спонтанностью, целенаправленностью речевого воздействия.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Реализация игровых приемов и ситуаций при урочной форме занятий происходит по таким основным направлениям:</w:t>
      </w:r>
    </w:p>
    <w:p w:rsidR="00274C1F" w:rsidRPr="00274C1F" w:rsidRDefault="00274C1F" w:rsidP="00274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Дидактическая цель ставится перед учащимися в форме игровой задачи;</w:t>
      </w:r>
    </w:p>
    <w:p w:rsidR="00274C1F" w:rsidRPr="00274C1F" w:rsidRDefault="00274C1F" w:rsidP="00274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Учебная деятельность подчиняется правилам игры;</w:t>
      </w:r>
    </w:p>
    <w:p w:rsidR="00274C1F" w:rsidRPr="00274C1F" w:rsidRDefault="00274C1F" w:rsidP="00274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Учебный материал используется в качестве ее средства. В учебную деятельность вводится элемент соревнования, который переводит дидактическую задачу в игровую;</w:t>
      </w:r>
    </w:p>
    <w:p w:rsidR="00274C1F" w:rsidRDefault="00274C1F" w:rsidP="00274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Успешное выполнение дидактического задания связывается с игровым результатом.</w:t>
      </w:r>
    </w:p>
    <w:p w:rsidR="00274C1F" w:rsidRPr="00274C1F" w:rsidRDefault="00274C1F" w:rsidP="00274C1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Роль игры на уроках иностранного языка огромна, так как она позволяет сделать учебный процесс привлекательным и интересным для каждого ребёнка. Однако следует </w:t>
      </w: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lastRenderedPageBreak/>
        <w:t>заострить внимание на том, что место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 В настоящее время в методической литературе существует достаточно большое количество классификаций, систематизирующих виды учебных игр в соответствии с тем или иным классификационным критерием. Типологии игр выстроены в зависимости от целей и задач учебной игры, формы проведения, способа организации, степени сложности, количественного состава участников.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Согласно Зимней А.Н., автору учебного пособия «Педагогическая психология» [14, с.78] игры в первую очередь следует разделить по виду деятельности на:</w:t>
      </w:r>
    </w:p>
    <w:p w:rsidR="00274C1F" w:rsidRPr="00274C1F" w:rsidRDefault="00274C1F" w:rsidP="00274C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физические (двигательные);</w:t>
      </w:r>
    </w:p>
    <w:p w:rsidR="00274C1F" w:rsidRPr="00274C1F" w:rsidRDefault="00274C1F" w:rsidP="00274C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интеллектуальные (умственные);</w:t>
      </w:r>
    </w:p>
    <w:p w:rsidR="00274C1F" w:rsidRPr="00274C1F" w:rsidRDefault="00274C1F" w:rsidP="00274C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трудовые;</w:t>
      </w:r>
    </w:p>
    <w:p w:rsidR="00274C1F" w:rsidRPr="00274C1F" w:rsidRDefault="00274C1F" w:rsidP="00274C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социальные;</w:t>
      </w:r>
    </w:p>
    <w:p w:rsidR="00274C1F" w:rsidRPr="00274C1F" w:rsidRDefault="00274C1F" w:rsidP="00274C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психологические игры.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По характеру педагогического процесса выделяются следующие группы игр:</w:t>
      </w:r>
    </w:p>
    <w:p w:rsidR="00274C1F" w:rsidRPr="00274C1F" w:rsidRDefault="00274C1F" w:rsidP="00274C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обучающие, тренировочные, контролирующие и обобщающие;</w:t>
      </w:r>
    </w:p>
    <w:p w:rsidR="00274C1F" w:rsidRPr="00274C1F" w:rsidRDefault="00274C1F" w:rsidP="00274C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познавательные, воспитательные, развивающие;</w:t>
      </w:r>
    </w:p>
    <w:p w:rsidR="00274C1F" w:rsidRPr="00274C1F" w:rsidRDefault="00274C1F" w:rsidP="00274C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репродуктивные, продуктивные, творческие;</w:t>
      </w:r>
    </w:p>
    <w:p w:rsidR="00274C1F" w:rsidRPr="00274C1F" w:rsidRDefault="00274C1F" w:rsidP="00274C1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коммуникативные, диагностические,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, психотехнические и др.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Далее, различают игры с предметами и без предметов, настольные, комнатные, уличные, на местности, компьютерные, а также с различными средствами передвижения. Также в рамках приведенных классификаций, следует отметить, что по способу организации игры бывают компьютерные и некомпьютерные, письменные и устные, с опорами и без опор, имитационно-моделирующие, креативные и так далее.</w:t>
      </w:r>
    </w:p>
    <w:p w:rsidR="00274C1F" w:rsidRPr="00274C1F" w:rsidRDefault="00274C1F" w:rsidP="00274C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Что касается непосредственно учебных игр, используемых на уроках английского языка, по целям и задачам обучения можно выделить:</w:t>
      </w:r>
    </w:p>
    <w:p w:rsidR="00274C1F" w:rsidRPr="00274C1F" w:rsidRDefault="00274C1F" w:rsidP="00274C1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языковые (аспектные) игры, которые помогают усвоить различные аспекты языка (фонетику, лексику, грамматику, синтаксис, стилистику);</w:t>
      </w:r>
    </w:p>
    <w:p w:rsidR="00274C1F" w:rsidRPr="00274C1F" w:rsidRDefault="00274C1F" w:rsidP="00274C1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речевые игры, которые нацелены на развитие и тренировку коммуникативных способностей по той или иной теме урока.</w:t>
      </w:r>
    </w:p>
    <w:p w:rsidR="00274C1F" w:rsidRPr="00274C1F" w:rsidRDefault="00274C1F" w:rsidP="00274C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>Языковые игры делятся соответственно на фонетические, лексические, грамматические, синтаксические, стилистические. Языковые игры способствуют активизации и актуализации полученных ранее знаний, развивают речевую инициативу учащихся.</w:t>
      </w:r>
    </w:p>
    <w:p w:rsidR="00274C1F" w:rsidRPr="00274C1F" w:rsidRDefault="00274C1F" w:rsidP="00274C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 xml:space="preserve">Рассматривая речевые игры, следует отметить, что каждому виду речевой деятельности соответствует определённый вид учебной игры, нацеленной на обучение </w:t>
      </w:r>
      <w:proofErr w:type="spellStart"/>
      <w:r w:rsidRPr="00274C1F">
        <w:rPr>
          <w:rFonts w:ascii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274C1F">
        <w:rPr>
          <w:rFonts w:ascii="Times New Roman" w:hAnsi="Times New Roman" w:cs="Times New Roman"/>
          <w:sz w:val="24"/>
          <w:szCs w:val="24"/>
          <w:lang w:eastAsia="ru-RU"/>
        </w:rPr>
        <w:t>, обучение монологической и диалогической речи, обучение чтению и обучение письму. Каждая из приведенных языковых и речевых игр имеет свои функции и цели, решает важные методические задачи, а также подчиняется определенным условиям.</w:t>
      </w:r>
    </w:p>
    <w:p w:rsidR="00274C1F" w:rsidRPr="00274C1F" w:rsidRDefault="00274C1F" w:rsidP="00274C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>При использовании игровых технологий на уроках необходимо соблюдение следующих условий:</w:t>
      </w:r>
    </w:p>
    <w:p w:rsidR="00274C1F" w:rsidRPr="00274C1F" w:rsidRDefault="00274C1F" w:rsidP="00274C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>Соответствие игры учебно-воспитательным целям урока;</w:t>
      </w:r>
    </w:p>
    <w:p w:rsidR="00274C1F" w:rsidRPr="00274C1F" w:rsidRDefault="00274C1F" w:rsidP="00274C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>Доступность для учащихся данного возраста;</w:t>
      </w:r>
    </w:p>
    <w:p w:rsidR="00274C1F" w:rsidRPr="00274C1F" w:rsidRDefault="00274C1F" w:rsidP="00274C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>Умеренность в использовании игр на уроках.</w:t>
      </w:r>
    </w:p>
    <w:p w:rsidR="00274C1F" w:rsidRPr="00274C1F" w:rsidRDefault="00274C1F" w:rsidP="00274C1F">
      <w:pPr>
        <w:pStyle w:val="a3"/>
        <w:ind w:firstLin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t xml:space="preserve">Игры должны соответствовать уровню подготовки учеников и быть необходимыми для прохождения определённого грамматического или лексического материала. С помощью игры хорошо отрабатывается произношение, активизируется лексический и грамматический материал, развиваются навыки </w:t>
      </w:r>
      <w:proofErr w:type="spellStart"/>
      <w:r w:rsidRPr="00274C1F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74C1F">
        <w:rPr>
          <w:rFonts w:ascii="Times New Roman" w:hAnsi="Times New Roman" w:cs="Times New Roman"/>
          <w:sz w:val="24"/>
          <w:szCs w:val="24"/>
          <w:lang w:eastAsia="ru-RU"/>
        </w:rPr>
        <w:t>, устной речи. С её помощью можно снять психологическое утомление; её можно использовать для мобилизации умственных усилий учащихся, для развития у них организаторских способностей, привития навыков самодисциплины, создания обстановки радости на занятиях (22, с.69).</w:t>
      </w:r>
    </w:p>
    <w:p w:rsidR="00274C1F" w:rsidRPr="00274C1F" w:rsidRDefault="00274C1F" w:rsidP="00274C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C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Исходя из этого, можно сказать, что технология игровых форм обучения нацелена на то, чтобы научить учащихся осознавать мотивы своего учения, своего поведения в игре и в жизни, то есть формировать цели и программы собственной самостоятельной деятельности и предвидеть ее ближайшие результаты.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74C1F" w:rsidRPr="00274C1F" w:rsidRDefault="00274C1F" w:rsidP="00274C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1) Английский язык: 2 класс: учебник для учащихся образовательных учреждений: в 2 ч. Ч. 2/ [М.В. Вербицкая, О.В.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Оралова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Б.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Эббс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Э.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Уорелл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Э. Уорд.] –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Вентана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-Граф: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Pearson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Education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Limited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, 2010. – 80 с.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2)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Бабанский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Ю.В. Методические основы оптимизации учебно-воспитательного процесса / Ю.В.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Бабанский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. – М., 2007. – 198 с.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3)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Баранова.Н.В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., Гусева С.Б. Социокультурный компонент в содержании обучения английскому языку. Иностранные языки в школе.2001, №4. – 187 с.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shd w:val="clear" w:color="auto" w:fill="FFFFFF"/>
          <w:lang w:eastAsia="ru-RU"/>
        </w:rPr>
        <w:t>4) Беспалько, В.П. Слагаемые педагогической технологии / В.П. Беспалько. – М., 2008. – 178 с.</w:t>
      </w:r>
    </w:p>
    <w:p w:rsidR="00274C1F" w:rsidRPr="00274C1F" w:rsidRDefault="00274C1F" w:rsidP="00274C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5) Ваулина Ю.Е., О. Е.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Подоляко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, Д. Дули, В. Эванс «Английский в фокусе» для 7 класса. </w:t>
      </w:r>
      <w:proofErr w:type="gram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М.: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Express</w:t>
      </w:r>
      <w:proofErr w:type="spellEnd"/>
      <w:proofErr w:type="gram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Publishing</w:t>
      </w:r>
      <w:proofErr w:type="spellEnd"/>
      <w:r w:rsidRPr="00274C1F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: Просвещение, 2010 г. – 164 с.</w:t>
      </w:r>
    </w:p>
    <w:p w:rsidR="00901C14" w:rsidRDefault="00901C14"/>
    <w:sectPr w:rsidR="00901C14" w:rsidSect="00274C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8DC"/>
    <w:multiLevelType w:val="multilevel"/>
    <w:tmpl w:val="EBE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7F84"/>
    <w:multiLevelType w:val="multilevel"/>
    <w:tmpl w:val="6734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77E3F"/>
    <w:multiLevelType w:val="multilevel"/>
    <w:tmpl w:val="F544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67673"/>
    <w:multiLevelType w:val="multilevel"/>
    <w:tmpl w:val="C644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01E23"/>
    <w:multiLevelType w:val="multilevel"/>
    <w:tmpl w:val="B092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E2EA2"/>
    <w:multiLevelType w:val="multilevel"/>
    <w:tmpl w:val="59E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93605"/>
    <w:multiLevelType w:val="multilevel"/>
    <w:tmpl w:val="523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919C1"/>
    <w:multiLevelType w:val="multilevel"/>
    <w:tmpl w:val="89FA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974AC"/>
    <w:multiLevelType w:val="multilevel"/>
    <w:tmpl w:val="9ABA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E675D"/>
    <w:multiLevelType w:val="multilevel"/>
    <w:tmpl w:val="47A6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81458"/>
    <w:multiLevelType w:val="multilevel"/>
    <w:tmpl w:val="723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56162"/>
    <w:multiLevelType w:val="multilevel"/>
    <w:tmpl w:val="89A2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0665D"/>
    <w:multiLevelType w:val="multilevel"/>
    <w:tmpl w:val="958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A73BC"/>
    <w:multiLevelType w:val="multilevel"/>
    <w:tmpl w:val="A47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7046C"/>
    <w:multiLevelType w:val="multilevel"/>
    <w:tmpl w:val="C88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C2E03"/>
    <w:multiLevelType w:val="multilevel"/>
    <w:tmpl w:val="BA1A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11238"/>
    <w:multiLevelType w:val="multilevel"/>
    <w:tmpl w:val="46CC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C71F49"/>
    <w:multiLevelType w:val="multilevel"/>
    <w:tmpl w:val="EC60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9"/>
  </w:num>
  <w:num w:numId="12">
    <w:abstractNumId w:val="1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274C1F"/>
    <w:rsid w:val="009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9151"/>
  <w15:chartTrackingRefBased/>
  <w15:docId w15:val="{06C40245-E4E0-41D6-86B9-12B1E66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74C1F"/>
  </w:style>
  <w:style w:type="paragraph" w:customStyle="1" w:styleId="c6">
    <w:name w:val="c6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4C1F"/>
  </w:style>
  <w:style w:type="paragraph" w:customStyle="1" w:styleId="c13">
    <w:name w:val="c13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4C1F"/>
  </w:style>
  <w:style w:type="paragraph" w:customStyle="1" w:styleId="c18">
    <w:name w:val="c18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4C1F"/>
  </w:style>
  <w:style w:type="paragraph" w:customStyle="1" w:styleId="c8">
    <w:name w:val="c8"/>
    <w:basedOn w:val="a"/>
    <w:rsid w:val="002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4C1F"/>
  </w:style>
  <w:style w:type="character" w:customStyle="1" w:styleId="c21">
    <w:name w:val="c21"/>
    <w:basedOn w:val="a0"/>
    <w:rsid w:val="00274C1F"/>
  </w:style>
  <w:style w:type="paragraph" w:styleId="a3">
    <w:name w:val="No Spacing"/>
    <w:uiPriority w:val="1"/>
    <w:qFormat/>
    <w:rsid w:val="00274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Школа14</cp:lastModifiedBy>
  <cp:revision>2</cp:revision>
  <dcterms:created xsi:type="dcterms:W3CDTF">2023-10-19T04:23:00Z</dcterms:created>
  <dcterms:modified xsi:type="dcterms:W3CDTF">2023-10-19T04:31:00Z</dcterms:modified>
</cp:coreProperties>
</file>