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21001" w14:textId="77777777" w:rsidR="001F4250" w:rsidRPr="001F4250" w:rsidRDefault="00220F23" w:rsidP="001F4250">
      <w:pPr>
        <w:jc w:val="center"/>
        <w:rPr>
          <w:rFonts w:ascii="Times New Roman" w:hAnsi="Times New Roman" w:cs="Times New Roman"/>
          <w:b/>
          <w:sz w:val="28"/>
          <w:szCs w:val="28"/>
          <w:lang w:val="en-US"/>
        </w:rPr>
      </w:pPr>
      <w:r w:rsidRPr="00220F23">
        <w:rPr>
          <w:rFonts w:ascii="Times New Roman" w:hAnsi="Times New Roman" w:cs="Times New Roman"/>
          <w:b/>
          <w:sz w:val="28"/>
          <w:szCs w:val="28"/>
          <w:lang w:val="en-US"/>
        </w:rPr>
        <w:t>MULTIMODAL APPROACHES IN LANGUAGE LEARNING: INTEGRATING AUDIOVISUAL MATERIALS</w:t>
      </w:r>
    </w:p>
    <w:p w14:paraId="18A3C71E" w14:textId="160956B2" w:rsidR="001F4250" w:rsidRDefault="00225376" w:rsidP="001F4250">
      <w:pPr>
        <w:pStyle w:val="a4"/>
        <w:jc w:val="center"/>
        <w:rPr>
          <w:rFonts w:ascii="Times New Roman" w:hAnsi="Times New Roman"/>
          <w:sz w:val="24"/>
          <w:shd w:val="clear" w:color="auto" w:fill="FFFFFF"/>
          <w:lang w:val="en-US"/>
        </w:rPr>
      </w:pPr>
      <w:r>
        <w:rPr>
          <w:rFonts w:ascii="Times New Roman" w:hAnsi="Times New Roman"/>
          <w:sz w:val="24"/>
          <w:shd w:val="clear" w:color="auto" w:fill="FFFFFF"/>
          <w:lang w:val="en-US"/>
        </w:rPr>
        <w:t>TANATOVA A.</w:t>
      </w:r>
      <w:r w:rsidR="00EF18FD">
        <w:rPr>
          <w:rFonts w:ascii="Times New Roman" w:hAnsi="Times New Roman"/>
          <w:sz w:val="24"/>
          <w:shd w:val="clear" w:color="auto" w:fill="FFFFFF"/>
          <w:lang w:val="en-US"/>
        </w:rPr>
        <w:t xml:space="preserve">T. </w:t>
      </w:r>
    </w:p>
    <w:p w14:paraId="5E1A8910" w14:textId="311DAF05" w:rsidR="0076284D" w:rsidRPr="00B92425" w:rsidRDefault="00B92425" w:rsidP="00220F23">
      <w:pPr>
        <w:jc w:val="center"/>
        <w:rPr>
          <w:rFonts w:ascii="Times New Roman" w:hAnsi="Times New Roman" w:cs="Times New Roman"/>
          <w:b/>
          <w:sz w:val="28"/>
          <w:szCs w:val="28"/>
          <w:lang w:val="en-GB"/>
        </w:rPr>
      </w:pPr>
      <w:r w:rsidRPr="00B92425">
        <w:rPr>
          <w:rFonts w:ascii="Times New Roman" w:eastAsia="Times New Roman" w:hAnsi="Times New Roman" w:cs="Times New Roman"/>
          <w:sz w:val="24"/>
          <w:szCs w:val="24"/>
          <w:shd w:val="clear" w:color="auto" w:fill="FFFFFF"/>
        </w:rPr>
        <w:t>Y. Altynsarin Arkalyk Pedagogical Universit</w:t>
      </w:r>
      <w:r>
        <w:rPr>
          <w:rFonts w:ascii="Times New Roman" w:eastAsia="Times New Roman" w:hAnsi="Times New Roman" w:cs="Times New Roman"/>
          <w:sz w:val="24"/>
          <w:szCs w:val="24"/>
          <w:shd w:val="clear" w:color="auto" w:fill="FFFFFF"/>
          <w:lang w:val="en-GB"/>
        </w:rPr>
        <w:t>y</w:t>
      </w:r>
    </w:p>
    <w:p w14:paraId="3B09095F" w14:textId="77777777" w:rsidR="00083F0E" w:rsidRPr="00083F0E" w:rsidRDefault="00083F0E" w:rsidP="00083F0E">
      <w:pPr>
        <w:jc w:val="both"/>
        <w:rPr>
          <w:rFonts w:ascii="Times New Roman" w:hAnsi="Times New Roman" w:cs="Times New Roman"/>
          <w:i/>
          <w:sz w:val="28"/>
          <w:szCs w:val="28"/>
          <w:lang w:val="en-US"/>
        </w:rPr>
      </w:pPr>
      <w:r w:rsidRPr="00083F0E">
        <w:rPr>
          <w:rFonts w:ascii="Times New Roman" w:hAnsi="Times New Roman" w:cs="Times New Roman"/>
          <w:i/>
          <w:sz w:val="28"/>
          <w:szCs w:val="28"/>
          <w:lang w:val="en-US"/>
        </w:rPr>
        <w:t>Abstract</w:t>
      </w:r>
    </w:p>
    <w:p w14:paraId="64B96431" w14:textId="77777777" w:rsidR="00083F0E" w:rsidRPr="00083F0E" w:rsidRDefault="00083F0E" w:rsidP="00083F0E">
      <w:pPr>
        <w:ind w:firstLine="708"/>
        <w:jc w:val="both"/>
        <w:rPr>
          <w:rFonts w:ascii="Times New Roman" w:hAnsi="Times New Roman" w:cs="Times New Roman"/>
          <w:sz w:val="28"/>
          <w:szCs w:val="28"/>
          <w:lang w:val="en-US"/>
        </w:rPr>
      </w:pPr>
      <w:r w:rsidRPr="00083F0E">
        <w:rPr>
          <w:rFonts w:ascii="Times New Roman" w:hAnsi="Times New Roman" w:cs="Times New Roman"/>
          <w:sz w:val="28"/>
          <w:szCs w:val="28"/>
          <w:lang w:val="en-US"/>
        </w:rPr>
        <w:t>The integration of audiovisual materials into language learning through multimodal approaches has revolutionized traditional pedagogical frameworks. Multimodal learning engages multiple sensory channels—visual, auditory, and kinesthetic—to enhance comprehension, retention, and practical usage of a target language. This article discusses the theoretical foundations of multimodal learning, examines how audiovisual content facilitates language acquisition, explores practical applications in the classroom, and addresses potential challenges and considerations for educators. The conclusion reflects on the growing significance of multimodal strategies in developing 21st-century language competencies.</w:t>
      </w:r>
    </w:p>
    <w:p w14:paraId="37458E1C" w14:textId="77777777" w:rsidR="001F4250" w:rsidRPr="001F4250" w:rsidRDefault="001F4250" w:rsidP="001F4250">
      <w:pPr>
        <w:jc w:val="both"/>
        <w:rPr>
          <w:rFonts w:ascii="Times New Roman" w:hAnsi="Times New Roman" w:cs="Times New Roman"/>
          <w:i/>
          <w:sz w:val="28"/>
          <w:szCs w:val="28"/>
          <w:lang w:val="en-US"/>
        </w:rPr>
      </w:pPr>
      <w:r w:rsidRPr="001F4250">
        <w:rPr>
          <w:rFonts w:ascii="Times New Roman" w:hAnsi="Times New Roman" w:cs="Times New Roman"/>
          <w:i/>
          <w:sz w:val="28"/>
          <w:szCs w:val="28"/>
          <w:lang w:val="en-US"/>
        </w:rPr>
        <w:t>Keywords:</w:t>
      </w:r>
    </w:p>
    <w:p w14:paraId="026987A4" w14:textId="77777777" w:rsidR="00083F0E" w:rsidRPr="001F4250" w:rsidRDefault="001F4250" w:rsidP="001F4250">
      <w:pPr>
        <w:jc w:val="both"/>
        <w:rPr>
          <w:rFonts w:ascii="Times New Roman" w:hAnsi="Times New Roman" w:cs="Times New Roman"/>
          <w:sz w:val="28"/>
          <w:szCs w:val="28"/>
          <w:lang w:val="en-US"/>
        </w:rPr>
      </w:pPr>
      <w:r w:rsidRPr="001F4250">
        <w:rPr>
          <w:rFonts w:ascii="Times New Roman" w:hAnsi="Times New Roman" w:cs="Times New Roman"/>
          <w:sz w:val="28"/>
          <w:szCs w:val="28"/>
          <w:lang w:val="en-US"/>
        </w:rPr>
        <w:t>Multimodal learning, audiovisual materials, language acquisition, second language learning, sensory engagement, digital media, language pedagogy, classroom integration, communicative competence, educational technology</w:t>
      </w:r>
    </w:p>
    <w:p w14:paraId="25854C49" w14:textId="77777777" w:rsidR="00083F0E" w:rsidRPr="00083F0E" w:rsidRDefault="00083F0E" w:rsidP="00083F0E">
      <w:pPr>
        <w:ind w:firstLine="708"/>
        <w:jc w:val="both"/>
        <w:rPr>
          <w:rFonts w:ascii="Times New Roman" w:hAnsi="Times New Roman" w:cs="Times New Roman"/>
          <w:sz w:val="28"/>
          <w:szCs w:val="28"/>
          <w:lang w:val="en-US"/>
        </w:rPr>
      </w:pPr>
      <w:r w:rsidRPr="00083F0E">
        <w:rPr>
          <w:rFonts w:ascii="Times New Roman" w:hAnsi="Times New Roman" w:cs="Times New Roman"/>
          <w:sz w:val="28"/>
          <w:szCs w:val="28"/>
          <w:lang w:val="en-US"/>
        </w:rPr>
        <w:t>Language is inherently multimodal. It is rarely confined to text alone but is communicated through sound, visuals, gestures, and spatial context. Traditional language education, however, has long emphasized reading and writing, often overlooking the benefits of other modes of communication. In the 21st century, with increasing access to multimedia and digital tools, the use of audiovisual materials in combination with multimodal learning strategies has emerged as a powerful pedagogical method.</w:t>
      </w:r>
    </w:p>
    <w:p w14:paraId="05CC5EB9" w14:textId="77777777" w:rsidR="00083F0E" w:rsidRPr="00083F0E" w:rsidRDefault="00083F0E" w:rsidP="00083F0E">
      <w:pPr>
        <w:ind w:firstLine="708"/>
        <w:jc w:val="both"/>
        <w:rPr>
          <w:rFonts w:ascii="Times New Roman" w:hAnsi="Times New Roman" w:cs="Times New Roman"/>
          <w:sz w:val="28"/>
          <w:szCs w:val="28"/>
          <w:lang w:val="en-US"/>
        </w:rPr>
      </w:pPr>
      <w:r w:rsidRPr="00083F0E">
        <w:rPr>
          <w:rFonts w:ascii="Times New Roman" w:hAnsi="Times New Roman" w:cs="Times New Roman"/>
          <w:sz w:val="28"/>
          <w:szCs w:val="28"/>
          <w:lang w:val="en-US"/>
        </w:rPr>
        <w:t>Multimodal approaches use a combination of modes—spoken and written language, imagery, sound, and body movement—to create a rich, interactive learning environment. Audiovisual materials, such as films, videos, animations, and interactive applications, serve as key components in this approach. These resources engage learners emotionally and cognitively, offering authentic language exposure and enhancing learner motivation.</w:t>
      </w:r>
    </w:p>
    <w:p w14:paraId="0C5A8D4B" w14:textId="77777777" w:rsidR="00083F0E" w:rsidRPr="00083F0E" w:rsidRDefault="00083F0E" w:rsidP="00083F0E">
      <w:pPr>
        <w:ind w:firstLine="708"/>
        <w:jc w:val="both"/>
        <w:rPr>
          <w:rFonts w:ascii="Times New Roman" w:hAnsi="Times New Roman" w:cs="Times New Roman"/>
          <w:sz w:val="28"/>
          <w:szCs w:val="28"/>
          <w:lang w:val="en-US"/>
        </w:rPr>
      </w:pPr>
      <w:r w:rsidRPr="00083F0E">
        <w:rPr>
          <w:rFonts w:ascii="Times New Roman" w:hAnsi="Times New Roman" w:cs="Times New Roman"/>
          <w:sz w:val="28"/>
          <w:szCs w:val="28"/>
          <w:lang w:val="en-US"/>
        </w:rPr>
        <w:t>Vygotsky’s Social Development Theory emphasizes the importance of social interaction and cultural tools, including language and media, in learning. Audiovisual materials represent cultural tools that mediate learning through social context.</w:t>
      </w:r>
    </w:p>
    <w:p w14:paraId="08EB1E90" w14:textId="77777777" w:rsidR="00083F0E" w:rsidRPr="00083F0E" w:rsidRDefault="00083F0E" w:rsidP="00083F0E">
      <w:pPr>
        <w:ind w:firstLine="708"/>
        <w:jc w:val="both"/>
        <w:rPr>
          <w:rFonts w:ascii="Times New Roman" w:hAnsi="Times New Roman" w:cs="Times New Roman"/>
          <w:sz w:val="28"/>
          <w:szCs w:val="28"/>
          <w:lang w:val="en-US"/>
        </w:rPr>
      </w:pPr>
      <w:r w:rsidRPr="00083F0E">
        <w:rPr>
          <w:rFonts w:ascii="Times New Roman" w:hAnsi="Times New Roman" w:cs="Times New Roman"/>
          <w:sz w:val="28"/>
          <w:szCs w:val="28"/>
          <w:lang w:val="en-US"/>
        </w:rPr>
        <w:lastRenderedPageBreak/>
        <w:t>Cognitive Load Theory suggests that learners process information more efficiently when content is presented in multiple modalities (e.g., visual and auditory), as this reduces cognitive overload in working memory.</w:t>
      </w:r>
    </w:p>
    <w:p w14:paraId="3F002326" w14:textId="77777777" w:rsidR="00083F0E" w:rsidRPr="00083F0E" w:rsidRDefault="00083F0E" w:rsidP="00083F0E">
      <w:pPr>
        <w:ind w:firstLine="708"/>
        <w:jc w:val="both"/>
        <w:rPr>
          <w:rFonts w:ascii="Times New Roman" w:hAnsi="Times New Roman" w:cs="Times New Roman"/>
          <w:sz w:val="28"/>
          <w:szCs w:val="28"/>
          <w:lang w:val="en-US"/>
        </w:rPr>
      </w:pPr>
      <w:r w:rsidRPr="00083F0E">
        <w:rPr>
          <w:rFonts w:ascii="Times New Roman" w:hAnsi="Times New Roman" w:cs="Times New Roman"/>
          <w:sz w:val="28"/>
          <w:szCs w:val="28"/>
          <w:lang w:val="en-US"/>
        </w:rPr>
        <w:t>Dual Coding Theory (Paivio, 1986) posits that information is more easily retained when it is encoded both verbally and visually. This supports the use of audiovisual content, as it combines images, sounds, and text simultaneously.</w:t>
      </w:r>
    </w:p>
    <w:p w14:paraId="0351426C" w14:textId="77777777" w:rsidR="00083F0E" w:rsidRPr="00083F0E" w:rsidRDefault="00083F0E" w:rsidP="00083F0E">
      <w:pPr>
        <w:jc w:val="both"/>
        <w:rPr>
          <w:rFonts w:ascii="Times New Roman" w:hAnsi="Times New Roman" w:cs="Times New Roman"/>
          <w:sz w:val="28"/>
          <w:szCs w:val="28"/>
          <w:lang w:val="en-US"/>
        </w:rPr>
      </w:pPr>
    </w:p>
    <w:p w14:paraId="5F6DE600" w14:textId="77777777" w:rsidR="00083F0E" w:rsidRPr="00083F0E" w:rsidRDefault="00083F0E" w:rsidP="006C66ED">
      <w:pPr>
        <w:ind w:firstLine="708"/>
        <w:jc w:val="both"/>
        <w:rPr>
          <w:rFonts w:ascii="Times New Roman" w:hAnsi="Times New Roman" w:cs="Times New Roman"/>
          <w:sz w:val="28"/>
          <w:szCs w:val="28"/>
          <w:lang w:val="en-US"/>
        </w:rPr>
      </w:pPr>
      <w:r w:rsidRPr="00083F0E">
        <w:rPr>
          <w:rFonts w:ascii="Times New Roman" w:hAnsi="Times New Roman" w:cs="Times New Roman"/>
          <w:sz w:val="28"/>
          <w:szCs w:val="28"/>
          <w:lang w:val="en-US"/>
        </w:rPr>
        <w:t>Multiliteracies Framework (New London Group, 1996) highlights the importance of teaching multiple literacies, not just linguistic but also visual, spatial, gestural, and digital literacies. This broader understanding of literacy is essential in a multimedia-rich world.</w:t>
      </w:r>
      <w:r w:rsidR="006C66ED">
        <w:rPr>
          <w:rFonts w:ascii="Times New Roman" w:hAnsi="Times New Roman" w:cs="Times New Roman"/>
          <w:sz w:val="28"/>
          <w:szCs w:val="28"/>
          <w:lang w:val="kk-KZ"/>
        </w:rPr>
        <w:t xml:space="preserve"> </w:t>
      </w:r>
      <w:r w:rsidRPr="00083F0E">
        <w:rPr>
          <w:rFonts w:ascii="Times New Roman" w:hAnsi="Times New Roman" w:cs="Times New Roman"/>
          <w:sz w:val="28"/>
          <w:szCs w:val="28"/>
          <w:lang w:val="en-US"/>
        </w:rPr>
        <w:t>By drawing from these theories, educators can design instruction that caters to diverse learning styles and cognitive strengths.</w:t>
      </w:r>
    </w:p>
    <w:p w14:paraId="161D73C2" w14:textId="77777777" w:rsidR="006C66ED" w:rsidRPr="00220F23" w:rsidRDefault="006C66ED" w:rsidP="006C66ED">
      <w:pPr>
        <w:ind w:firstLine="708"/>
        <w:jc w:val="both"/>
        <w:rPr>
          <w:rFonts w:ascii="Times New Roman" w:hAnsi="Times New Roman" w:cs="Times New Roman"/>
          <w:sz w:val="28"/>
          <w:szCs w:val="28"/>
          <w:lang w:val="en-US"/>
        </w:rPr>
      </w:pPr>
      <w:r w:rsidRPr="00220F23">
        <w:rPr>
          <w:rFonts w:ascii="Times New Roman" w:hAnsi="Times New Roman" w:cs="Times New Roman"/>
          <w:sz w:val="28"/>
          <w:szCs w:val="28"/>
          <w:lang w:val="en-US"/>
        </w:rPr>
        <w:t>Multimodal learning is grounded in the idea that meaning is made through the interaction of different semiotic resources. These can include written language, spoken language, images, gestures, spatial design, and sound. In the context of language acquisition, multimodal learning provides multiple pathways for learners to understand and produce language.</w:t>
      </w:r>
    </w:p>
    <w:p w14:paraId="02EE9739" w14:textId="77777777" w:rsidR="006C66ED" w:rsidRDefault="006C66ED" w:rsidP="006C66ED">
      <w:pPr>
        <w:ind w:firstLine="708"/>
        <w:jc w:val="both"/>
        <w:rPr>
          <w:rFonts w:ascii="Times New Roman" w:hAnsi="Times New Roman" w:cs="Times New Roman"/>
          <w:sz w:val="28"/>
          <w:szCs w:val="28"/>
          <w:lang w:val="en-US"/>
        </w:rPr>
      </w:pPr>
      <w:r w:rsidRPr="00220F23">
        <w:rPr>
          <w:rFonts w:ascii="Times New Roman" w:hAnsi="Times New Roman" w:cs="Times New Roman"/>
          <w:sz w:val="28"/>
          <w:szCs w:val="28"/>
          <w:lang w:val="en-US"/>
        </w:rPr>
        <w:t>For example, when a learner watches a subtitled video in the target language, they are simultaneously engaging with:</w:t>
      </w:r>
    </w:p>
    <w:p w14:paraId="162C0C99" w14:textId="77777777" w:rsidR="006C66ED" w:rsidRPr="00220F23" w:rsidRDefault="00561E67" w:rsidP="006C66ED">
      <w:pPr>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14:anchorId="5A9C1518" wp14:editId="30E216B5">
            <wp:extent cx="5486400" cy="3200400"/>
            <wp:effectExtent l="0" t="0" r="1270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2EC077A" w14:textId="77777777" w:rsidR="001F4250" w:rsidRPr="001F4250" w:rsidRDefault="001F4250" w:rsidP="001F4250">
      <w:pPr>
        <w:ind w:firstLine="708"/>
        <w:jc w:val="right"/>
        <w:rPr>
          <w:rFonts w:ascii="Times New Roman" w:hAnsi="Times New Roman" w:cs="Times New Roman"/>
          <w:i/>
          <w:sz w:val="28"/>
          <w:szCs w:val="28"/>
          <w:lang w:val="en-US"/>
        </w:rPr>
      </w:pPr>
      <w:r w:rsidRPr="001F4250">
        <w:rPr>
          <w:rFonts w:ascii="Times New Roman" w:hAnsi="Times New Roman" w:cs="Times New Roman"/>
          <w:i/>
          <w:sz w:val="28"/>
          <w:szCs w:val="28"/>
          <w:lang w:val="en-US"/>
        </w:rPr>
        <w:t>1-figure</w:t>
      </w:r>
    </w:p>
    <w:p w14:paraId="23E79F26" w14:textId="77777777" w:rsidR="006C66ED" w:rsidRDefault="006C66ED" w:rsidP="00561E67">
      <w:pPr>
        <w:ind w:firstLine="708"/>
        <w:jc w:val="both"/>
        <w:rPr>
          <w:rFonts w:ascii="Times New Roman" w:hAnsi="Times New Roman" w:cs="Times New Roman"/>
          <w:sz w:val="28"/>
          <w:szCs w:val="28"/>
          <w:lang w:val="en-US"/>
        </w:rPr>
      </w:pPr>
      <w:r w:rsidRPr="00220F23">
        <w:rPr>
          <w:rFonts w:ascii="Times New Roman" w:hAnsi="Times New Roman" w:cs="Times New Roman"/>
          <w:sz w:val="28"/>
          <w:szCs w:val="28"/>
          <w:lang w:val="en-US"/>
        </w:rPr>
        <w:t>This multi-sensory input enriches the learning experience, enhances memory retention, and makes abstract l</w:t>
      </w:r>
      <w:r>
        <w:rPr>
          <w:rFonts w:ascii="Times New Roman" w:hAnsi="Times New Roman" w:cs="Times New Roman"/>
          <w:sz w:val="28"/>
          <w:szCs w:val="28"/>
          <w:lang w:val="en-US"/>
        </w:rPr>
        <w:t>anguage concepts more concrete.</w:t>
      </w:r>
    </w:p>
    <w:p w14:paraId="07D147C1" w14:textId="77777777" w:rsidR="00083F0E" w:rsidRPr="00083F0E" w:rsidRDefault="00083F0E" w:rsidP="006F2BBA">
      <w:pPr>
        <w:ind w:firstLine="708"/>
        <w:jc w:val="both"/>
        <w:rPr>
          <w:rFonts w:ascii="Times New Roman" w:hAnsi="Times New Roman" w:cs="Times New Roman"/>
          <w:sz w:val="28"/>
          <w:szCs w:val="28"/>
          <w:lang w:val="en-US"/>
        </w:rPr>
      </w:pPr>
      <w:r w:rsidRPr="00083F0E">
        <w:rPr>
          <w:rFonts w:ascii="Times New Roman" w:hAnsi="Times New Roman" w:cs="Times New Roman"/>
          <w:sz w:val="28"/>
          <w:szCs w:val="28"/>
          <w:lang w:val="en-US"/>
        </w:rPr>
        <w:lastRenderedPageBreak/>
        <w:t>Audiovisual materials provide learners with access to real-life language use. Watching movies, interviews, or vlogs in the target language exposes students to native pronunciation, colloquial expressions, cultural nuances, and non-verbal cues such as gestures and facial expressions.</w:t>
      </w:r>
      <w:r w:rsidR="006F2BBA">
        <w:rPr>
          <w:rFonts w:ascii="Times New Roman" w:hAnsi="Times New Roman" w:cs="Times New Roman"/>
          <w:sz w:val="28"/>
          <w:szCs w:val="28"/>
          <w:lang w:val="en-US"/>
        </w:rPr>
        <w:t xml:space="preserve"> </w:t>
      </w:r>
      <w:r w:rsidRPr="00083F0E">
        <w:rPr>
          <w:rFonts w:ascii="Times New Roman" w:hAnsi="Times New Roman" w:cs="Times New Roman"/>
          <w:sz w:val="28"/>
          <w:szCs w:val="28"/>
          <w:lang w:val="en-US"/>
        </w:rPr>
        <w:t>Listening to native speakers in context improves learners’ auditory comprehension. Repeated exposure to audio content helps in phonological awareness, rhythm, stress, and intonation patterns. Additionally, mimicking dialogues or participating in video-based role plays enhances speaking fluency and pronunciation.</w:t>
      </w:r>
    </w:p>
    <w:p w14:paraId="02BA6D84" w14:textId="77777777" w:rsidR="00083F0E" w:rsidRPr="00083F0E" w:rsidRDefault="00083F0E" w:rsidP="00083F0E">
      <w:pPr>
        <w:ind w:firstLine="708"/>
        <w:jc w:val="both"/>
        <w:rPr>
          <w:rFonts w:ascii="Times New Roman" w:hAnsi="Times New Roman" w:cs="Times New Roman"/>
          <w:sz w:val="28"/>
          <w:szCs w:val="28"/>
          <w:lang w:val="en-US"/>
        </w:rPr>
      </w:pPr>
      <w:r w:rsidRPr="00083F0E">
        <w:rPr>
          <w:rFonts w:ascii="Times New Roman" w:hAnsi="Times New Roman" w:cs="Times New Roman"/>
          <w:sz w:val="28"/>
          <w:szCs w:val="28"/>
          <w:lang w:val="en-US"/>
        </w:rPr>
        <w:t>Audiovisual input allows learners to see and hear vocabulary in meaningful contexts. Visual cues support understanding of new words and reinforce correct grammatical usage without overt instruction. Learners are more likely to internalize language structures when they are presented in engaging, contextualized formats.</w:t>
      </w:r>
    </w:p>
    <w:p w14:paraId="45080F7C" w14:textId="77777777" w:rsidR="00392A44" w:rsidRDefault="00083F0E" w:rsidP="006F2BBA">
      <w:pPr>
        <w:ind w:firstLine="708"/>
        <w:jc w:val="both"/>
        <w:rPr>
          <w:rFonts w:ascii="Times New Roman" w:hAnsi="Times New Roman" w:cs="Times New Roman"/>
          <w:sz w:val="28"/>
          <w:szCs w:val="28"/>
          <w:lang w:val="en-US"/>
        </w:rPr>
      </w:pPr>
      <w:r w:rsidRPr="00083F0E">
        <w:rPr>
          <w:rFonts w:ascii="Times New Roman" w:hAnsi="Times New Roman" w:cs="Times New Roman"/>
          <w:sz w:val="28"/>
          <w:szCs w:val="28"/>
          <w:lang w:val="en-US"/>
        </w:rPr>
        <w:t>Multimedia content is inherently more engaging than traditional textbooks. Videos, songs, and interactive games can increase motivation, especially for younger learners or those with limited exposure to the target language. Interactive applications and gamified platforms provide instant feedback and make learning enjoyable.</w:t>
      </w:r>
      <w:r w:rsidR="006F2BBA">
        <w:rPr>
          <w:rFonts w:ascii="Times New Roman" w:hAnsi="Times New Roman" w:cs="Times New Roman"/>
          <w:sz w:val="28"/>
          <w:szCs w:val="28"/>
          <w:lang w:val="en-US"/>
        </w:rPr>
        <w:t xml:space="preserve"> </w:t>
      </w:r>
      <w:r w:rsidRPr="00083F0E">
        <w:rPr>
          <w:rFonts w:ascii="Times New Roman" w:hAnsi="Times New Roman" w:cs="Times New Roman"/>
          <w:sz w:val="28"/>
          <w:szCs w:val="28"/>
          <w:lang w:val="en-US"/>
        </w:rPr>
        <w:t>Multimodal materials can be adapted to meet diverse learner needs. Students with different learning styles—visual, auditory, kinesthetic—can benefit equally. Learners with special needs, such as dyslexia or hearing impairments, can also access information through multiple channels.</w:t>
      </w:r>
      <w:r w:rsidR="001F4250">
        <w:rPr>
          <w:rFonts w:ascii="Times New Roman" w:hAnsi="Times New Roman" w:cs="Times New Roman"/>
          <w:sz w:val="28"/>
          <w:szCs w:val="28"/>
          <w:lang w:val="en-US"/>
        </w:rPr>
        <w:t xml:space="preserve"> </w:t>
      </w:r>
      <w:r w:rsidR="00392A44" w:rsidRPr="00392A44">
        <w:rPr>
          <w:rFonts w:ascii="Times New Roman" w:hAnsi="Times New Roman" w:cs="Times New Roman"/>
          <w:sz w:val="28"/>
          <w:szCs w:val="28"/>
          <w:lang w:val="en-US"/>
        </w:rPr>
        <w:t>Audiovisual materials — including films, TV shows, video clips, YouTube content, TED talks, podcasts with visuals, and animated series — serve as authentic resources for both receptive and productive language skills. Their benefits include:</w:t>
      </w:r>
      <w:r w:rsidR="006F2BBA">
        <w:rPr>
          <w:rFonts w:ascii="Times New Roman" w:hAnsi="Times New Roman" w:cs="Times New Roman"/>
          <w:sz w:val="28"/>
          <w:szCs w:val="28"/>
          <w:lang w:val="en-US"/>
        </w:rPr>
        <w:t xml:space="preserve"> </w:t>
      </w:r>
    </w:p>
    <w:p w14:paraId="6146DA2B" w14:textId="77777777" w:rsidR="00D50F25" w:rsidRPr="00392A44" w:rsidRDefault="00D50F25" w:rsidP="00392A44">
      <w:pPr>
        <w:ind w:firstLine="708"/>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14:anchorId="6C8DE130" wp14:editId="1A04DA90">
            <wp:extent cx="5486400" cy="3200400"/>
            <wp:effectExtent l="0" t="0" r="0" b="1270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62C9775" w14:textId="77777777" w:rsidR="006F2BBA" w:rsidRPr="001F4250" w:rsidRDefault="006F2BBA" w:rsidP="006F2BBA">
      <w:pPr>
        <w:ind w:firstLine="708"/>
        <w:jc w:val="right"/>
        <w:rPr>
          <w:rFonts w:ascii="Times New Roman" w:hAnsi="Times New Roman" w:cs="Times New Roman"/>
          <w:i/>
          <w:sz w:val="28"/>
          <w:szCs w:val="28"/>
          <w:lang w:val="en-US"/>
        </w:rPr>
      </w:pPr>
      <w:r>
        <w:rPr>
          <w:rFonts w:ascii="Times New Roman" w:hAnsi="Times New Roman" w:cs="Times New Roman"/>
          <w:i/>
          <w:sz w:val="28"/>
          <w:szCs w:val="28"/>
          <w:lang w:val="en-US"/>
        </w:rPr>
        <w:t>2</w:t>
      </w:r>
      <w:r w:rsidRPr="001F4250">
        <w:rPr>
          <w:rFonts w:ascii="Times New Roman" w:hAnsi="Times New Roman" w:cs="Times New Roman"/>
          <w:i/>
          <w:sz w:val="28"/>
          <w:szCs w:val="28"/>
          <w:lang w:val="en-US"/>
        </w:rPr>
        <w:t>-figure</w:t>
      </w:r>
    </w:p>
    <w:p w14:paraId="27BB5CAA" w14:textId="77777777" w:rsidR="006F2BBA" w:rsidRDefault="006F2BBA" w:rsidP="00392A44">
      <w:pPr>
        <w:jc w:val="both"/>
        <w:rPr>
          <w:rFonts w:ascii="Times New Roman" w:hAnsi="Times New Roman" w:cs="Times New Roman"/>
          <w:sz w:val="28"/>
          <w:szCs w:val="28"/>
          <w:lang w:val="en-US"/>
        </w:rPr>
      </w:pPr>
    </w:p>
    <w:p w14:paraId="59DEB4A8" w14:textId="77777777" w:rsidR="00392A44" w:rsidRPr="006F2BBA" w:rsidRDefault="00392A44" w:rsidP="006F2BBA">
      <w:pPr>
        <w:pStyle w:val="a3"/>
        <w:numPr>
          <w:ilvl w:val="0"/>
          <w:numId w:val="2"/>
        </w:numPr>
        <w:jc w:val="both"/>
        <w:rPr>
          <w:rFonts w:ascii="Times New Roman" w:hAnsi="Times New Roman" w:cs="Times New Roman"/>
          <w:sz w:val="28"/>
          <w:szCs w:val="28"/>
          <w:lang w:val="en-US"/>
        </w:rPr>
      </w:pPr>
      <w:r w:rsidRPr="006F2BBA">
        <w:rPr>
          <w:rFonts w:ascii="Times New Roman" w:hAnsi="Times New Roman" w:cs="Times New Roman"/>
          <w:sz w:val="28"/>
          <w:szCs w:val="28"/>
          <w:lang w:val="en-US"/>
        </w:rPr>
        <w:lastRenderedPageBreak/>
        <w:t>Contextualized vocabulary: Learners can infer the meaning of words through visual cues and situational context.</w:t>
      </w:r>
    </w:p>
    <w:p w14:paraId="4FC57523" w14:textId="77777777" w:rsidR="00392A44" w:rsidRPr="006F2BBA" w:rsidRDefault="00392A44" w:rsidP="006F2BBA">
      <w:pPr>
        <w:pStyle w:val="a3"/>
        <w:numPr>
          <w:ilvl w:val="0"/>
          <w:numId w:val="2"/>
        </w:numPr>
        <w:jc w:val="both"/>
        <w:rPr>
          <w:rFonts w:ascii="Times New Roman" w:hAnsi="Times New Roman" w:cs="Times New Roman"/>
          <w:sz w:val="28"/>
          <w:szCs w:val="28"/>
          <w:lang w:val="en-US"/>
        </w:rPr>
      </w:pPr>
      <w:r w:rsidRPr="006F2BBA">
        <w:rPr>
          <w:rFonts w:ascii="Times New Roman" w:hAnsi="Times New Roman" w:cs="Times New Roman"/>
          <w:sz w:val="28"/>
          <w:szCs w:val="28"/>
          <w:lang w:val="en-US"/>
        </w:rPr>
        <w:t>Pronunciation and intonation modeling: Learners are exposed to native speakers’ accents, intonation patterns, and natural speech flow.</w:t>
      </w:r>
    </w:p>
    <w:p w14:paraId="652B8CF7" w14:textId="77777777" w:rsidR="00392A44" w:rsidRPr="006F2BBA" w:rsidRDefault="00392A44" w:rsidP="006F2BBA">
      <w:pPr>
        <w:pStyle w:val="a3"/>
        <w:numPr>
          <w:ilvl w:val="0"/>
          <w:numId w:val="2"/>
        </w:numPr>
        <w:jc w:val="both"/>
        <w:rPr>
          <w:rFonts w:ascii="Times New Roman" w:hAnsi="Times New Roman" w:cs="Times New Roman"/>
          <w:sz w:val="28"/>
          <w:szCs w:val="28"/>
          <w:lang w:val="en-US"/>
        </w:rPr>
      </w:pPr>
      <w:r w:rsidRPr="006F2BBA">
        <w:rPr>
          <w:rFonts w:ascii="Times New Roman" w:hAnsi="Times New Roman" w:cs="Times New Roman"/>
          <w:sz w:val="28"/>
          <w:szCs w:val="28"/>
          <w:lang w:val="en-US"/>
        </w:rPr>
        <w:t>Cultural immersion: Audiovisual materials provide insight into the target culture, which is essential for developing pragmatic competence.</w:t>
      </w:r>
    </w:p>
    <w:p w14:paraId="52CBC3FC" w14:textId="77777777" w:rsidR="00392A44" w:rsidRPr="006F2BBA" w:rsidRDefault="00392A44" w:rsidP="006F2BBA">
      <w:pPr>
        <w:pStyle w:val="a3"/>
        <w:numPr>
          <w:ilvl w:val="0"/>
          <w:numId w:val="2"/>
        </w:numPr>
        <w:jc w:val="both"/>
        <w:rPr>
          <w:rFonts w:ascii="Times New Roman" w:hAnsi="Times New Roman" w:cs="Times New Roman"/>
          <w:sz w:val="28"/>
          <w:szCs w:val="28"/>
          <w:lang w:val="en-US"/>
        </w:rPr>
      </w:pPr>
      <w:r w:rsidRPr="006F2BBA">
        <w:rPr>
          <w:rFonts w:ascii="Times New Roman" w:hAnsi="Times New Roman" w:cs="Times New Roman"/>
          <w:sz w:val="28"/>
          <w:szCs w:val="28"/>
          <w:lang w:val="en-US"/>
        </w:rPr>
        <w:t>Engagement and motivation: Learners often find videos more engaging than traditional texts, increasing motivation and time on task.</w:t>
      </w:r>
    </w:p>
    <w:p w14:paraId="6E2A75BB" w14:textId="77777777" w:rsidR="00083F0E" w:rsidRPr="00083F0E" w:rsidRDefault="00083F0E" w:rsidP="00392A44">
      <w:pPr>
        <w:jc w:val="both"/>
        <w:rPr>
          <w:rFonts w:ascii="Times New Roman" w:hAnsi="Times New Roman" w:cs="Times New Roman"/>
          <w:sz w:val="28"/>
          <w:szCs w:val="28"/>
          <w:lang w:val="en-US"/>
        </w:rPr>
      </w:pPr>
      <w:r w:rsidRPr="00083F0E">
        <w:rPr>
          <w:rFonts w:ascii="Times New Roman" w:hAnsi="Times New Roman" w:cs="Times New Roman"/>
          <w:sz w:val="28"/>
          <w:szCs w:val="28"/>
          <w:lang w:val="en-US"/>
        </w:rPr>
        <w:t>Short scenes from films or TV shows can be used to illustrate vocabulary, cultural aspects, idioms, and conversational structures. Teachers can pause, replay, and annotate clips to highlight language features.</w:t>
      </w:r>
    </w:p>
    <w:p w14:paraId="6DF3894E" w14:textId="77777777" w:rsidR="00083F0E" w:rsidRPr="00083F0E" w:rsidRDefault="00083F0E" w:rsidP="00AA59F7">
      <w:pPr>
        <w:ind w:firstLine="708"/>
        <w:jc w:val="both"/>
        <w:rPr>
          <w:rFonts w:ascii="Times New Roman" w:hAnsi="Times New Roman" w:cs="Times New Roman"/>
          <w:sz w:val="28"/>
          <w:szCs w:val="28"/>
          <w:lang w:val="en-US"/>
        </w:rPr>
      </w:pPr>
      <w:r w:rsidRPr="00083F0E">
        <w:rPr>
          <w:rFonts w:ascii="Times New Roman" w:hAnsi="Times New Roman" w:cs="Times New Roman"/>
          <w:sz w:val="28"/>
          <w:szCs w:val="28"/>
          <w:lang w:val="en-US"/>
        </w:rPr>
        <w:t>Platforms like YouTube offer a vast collection of language learning channels, pronunciation guides, grammar lessons, and storytelling content. These videos cater to various proficiency levels and allow for self-paced learning.</w:t>
      </w:r>
      <w:r w:rsidR="00AA59F7">
        <w:rPr>
          <w:rFonts w:ascii="Times New Roman" w:hAnsi="Times New Roman" w:cs="Times New Roman"/>
          <w:sz w:val="28"/>
          <w:szCs w:val="28"/>
          <w:lang w:val="en-US"/>
        </w:rPr>
        <w:t xml:space="preserve"> </w:t>
      </w:r>
      <w:r w:rsidRPr="00083F0E">
        <w:rPr>
          <w:rFonts w:ascii="Times New Roman" w:hAnsi="Times New Roman" w:cs="Times New Roman"/>
          <w:sz w:val="28"/>
          <w:szCs w:val="28"/>
          <w:lang w:val="en-US"/>
        </w:rPr>
        <w:t>Songs are excellent tools for teaching rhythm, rhyme, pronunciation, and colloquial language. Students can learn new vocabulary, practice listening comprehension, and even create their own lyrics.</w:t>
      </w:r>
      <w:r w:rsidR="00AA59F7">
        <w:rPr>
          <w:rFonts w:ascii="Times New Roman" w:hAnsi="Times New Roman" w:cs="Times New Roman"/>
          <w:sz w:val="28"/>
          <w:szCs w:val="28"/>
          <w:lang w:val="en-US"/>
        </w:rPr>
        <w:t xml:space="preserve"> </w:t>
      </w:r>
      <w:r w:rsidRPr="00083F0E">
        <w:rPr>
          <w:rFonts w:ascii="Times New Roman" w:hAnsi="Times New Roman" w:cs="Times New Roman"/>
          <w:sz w:val="28"/>
          <w:szCs w:val="28"/>
          <w:lang w:val="en-US"/>
        </w:rPr>
        <w:t>Example activity: Fill-in-the-blanks listening exercises using a popular song in the target language.</w:t>
      </w:r>
    </w:p>
    <w:p w14:paraId="32E777A3" w14:textId="77777777" w:rsidR="00083F0E" w:rsidRPr="00083F0E" w:rsidRDefault="00083F0E" w:rsidP="00AA59F7">
      <w:pPr>
        <w:ind w:firstLine="708"/>
        <w:jc w:val="both"/>
        <w:rPr>
          <w:rFonts w:ascii="Times New Roman" w:hAnsi="Times New Roman" w:cs="Times New Roman"/>
          <w:sz w:val="28"/>
          <w:szCs w:val="28"/>
          <w:lang w:val="en-US"/>
        </w:rPr>
      </w:pPr>
      <w:r w:rsidRPr="00083F0E">
        <w:rPr>
          <w:rFonts w:ascii="Times New Roman" w:hAnsi="Times New Roman" w:cs="Times New Roman"/>
          <w:sz w:val="28"/>
          <w:szCs w:val="28"/>
          <w:lang w:val="en-US"/>
        </w:rPr>
        <w:t>Immersive environments enable learners to practice language in simulated real-world scenarios. VR-based language platforms place learners in virtual cafés, airports, or classrooms where they must use the target language to interact.</w:t>
      </w:r>
      <w:r w:rsidR="00AA59F7">
        <w:rPr>
          <w:rFonts w:ascii="Times New Roman" w:hAnsi="Times New Roman" w:cs="Times New Roman"/>
          <w:sz w:val="28"/>
          <w:szCs w:val="28"/>
          <w:lang w:val="en-US"/>
        </w:rPr>
        <w:t xml:space="preserve"> </w:t>
      </w:r>
      <w:r w:rsidRPr="00083F0E">
        <w:rPr>
          <w:rFonts w:ascii="Times New Roman" w:hAnsi="Times New Roman" w:cs="Times New Roman"/>
          <w:sz w:val="28"/>
          <w:szCs w:val="28"/>
          <w:lang w:val="en-US"/>
        </w:rPr>
        <w:t>Encouraging students to create their own videos in the target language—such as vlogs, skits, or interviews—promotes language producti</w:t>
      </w:r>
      <w:r w:rsidR="00AA59F7">
        <w:rPr>
          <w:rFonts w:ascii="Times New Roman" w:hAnsi="Times New Roman" w:cs="Times New Roman"/>
          <w:sz w:val="28"/>
          <w:szCs w:val="28"/>
          <w:lang w:val="en-US"/>
        </w:rPr>
        <w:t xml:space="preserve">on, creativity, and confidence. </w:t>
      </w:r>
      <w:r w:rsidRPr="00083F0E">
        <w:rPr>
          <w:rFonts w:ascii="Times New Roman" w:hAnsi="Times New Roman" w:cs="Times New Roman"/>
          <w:sz w:val="28"/>
          <w:szCs w:val="28"/>
          <w:lang w:val="en-US"/>
        </w:rPr>
        <w:t>Not all students or schools have access to high-speed internet, updated devices, or smart classrooms. Educators must consider equitable access and provide offline or low</w:t>
      </w:r>
      <w:r w:rsidR="00AA59F7">
        <w:rPr>
          <w:rFonts w:ascii="Times New Roman" w:hAnsi="Times New Roman" w:cs="Times New Roman"/>
          <w:sz w:val="28"/>
          <w:szCs w:val="28"/>
          <w:lang w:val="en-US"/>
        </w:rPr>
        <w:t xml:space="preserve">-tech alternatives when needed. </w:t>
      </w:r>
      <w:r w:rsidRPr="00083F0E">
        <w:rPr>
          <w:rFonts w:ascii="Times New Roman" w:hAnsi="Times New Roman" w:cs="Times New Roman"/>
          <w:sz w:val="28"/>
          <w:szCs w:val="28"/>
          <w:lang w:val="en-US"/>
        </w:rPr>
        <w:t xml:space="preserve">Too much multimedia input can overwhelm learners. Teachers must carefully scaffold audiovisual materials to </w:t>
      </w:r>
      <w:r w:rsidR="00AA59F7">
        <w:rPr>
          <w:rFonts w:ascii="Times New Roman" w:hAnsi="Times New Roman" w:cs="Times New Roman"/>
          <w:sz w:val="28"/>
          <w:szCs w:val="28"/>
          <w:lang w:val="en-US"/>
        </w:rPr>
        <w:t xml:space="preserve">avoid confusion or distraction. </w:t>
      </w:r>
      <w:r w:rsidRPr="00083F0E">
        <w:rPr>
          <w:rFonts w:ascii="Times New Roman" w:hAnsi="Times New Roman" w:cs="Times New Roman"/>
          <w:sz w:val="28"/>
          <w:szCs w:val="28"/>
          <w:lang w:val="en-US"/>
        </w:rPr>
        <w:t>Audiovisual materials from different cultures must be chosen with care to avoid stereotypes or inappropriate content. Materials should be age-appropriate and inclusive.</w:t>
      </w:r>
    </w:p>
    <w:p w14:paraId="74E57D41" w14:textId="77777777" w:rsidR="00083F0E" w:rsidRPr="00083F0E" w:rsidRDefault="00083F0E" w:rsidP="00AA59F7">
      <w:pPr>
        <w:ind w:firstLine="708"/>
        <w:jc w:val="both"/>
        <w:rPr>
          <w:rFonts w:ascii="Times New Roman" w:hAnsi="Times New Roman" w:cs="Times New Roman"/>
          <w:sz w:val="28"/>
          <w:szCs w:val="28"/>
          <w:lang w:val="en-US"/>
        </w:rPr>
      </w:pPr>
      <w:r w:rsidRPr="00083F0E">
        <w:rPr>
          <w:rFonts w:ascii="Times New Roman" w:hAnsi="Times New Roman" w:cs="Times New Roman"/>
          <w:sz w:val="28"/>
          <w:szCs w:val="28"/>
          <w:lang w:val="en-US"/>
        </w:rPr>
        <w:t>Traditional assessments may not capture the depth of learning achieved through multimodal methods. Educators must develop new rubrics and assessment tools that reflect listening, speaking, and interactional skills.</w:t>
      </w:r>
    </w:p>
    <w:p w14:paraId="23032D09" w14:textId="77777777" w:rsidR="00083F0E" w:rsidRPr="00083F0E" w:rsidRDefault="00083F0E" w:rsidP="00AA59F7">
      <w:pPr>
        <w:ind w:firstLine="708"/>
        <w:jc w:val="both"/>
        <w:rPr>
          <w:rFonts w:ascii="Times New Roman" w:hAnsi="Times New Roman" w:cs="Times New Roman"/>
          <w:sz w:val="28"/>
          <w:szCs w:val="28"/>
          <w:lang w:val="en-US"/>
        </w:rPr>
      </w:pPr>
      <w:r w:rsidRPr="00083F0E">
        <w:rPr>
          <w:rFonts w:ascii="Times New Roman" w:hAnsi="Times New Roman" w:cs="Times New Roman"/>
          <w:sz w:val="28"/>
          <w:szCs w:val="28"/>
          <w:lang w:val="en-US"/>
        </w:rPr>
        <w:t>The growing integration of artificial intelligence, personalized learning platforms, and adaptive technologies will continue to expand the possibilities for multimodal language education. Teachers will increasingly take on the role of facilitators, guiding learners through complex digital landscapes filled with multimodal content.</w:t>
      </w:r>
    </w:p>
    <w:p w14:paraId="4BE386DD" w14:textId="77777777" w:rsidR="00083F0E" w:rsidRPr="00083F0E" w:rsidRDefault="00083F0E" w:rsidP="00AA59F7">
      <w:pPr>
        <w:ind w:firstLine="708"/>
        <w:jc w:val="both"/>
        <w:rPr>
          <w:rFonts w:ascii="Times New Roman" w:hAnsi="Times New Roman" w:cs="Times New Roman"/>
          <w:sz w:val="28"/>
          <w:szCs w:val="28"/>
          <w:lang w:val="en-US"/>
        </w:rPr>
      </w:pPr>
      <w:r w:rsidRPr="00083F0E">
        <w:rPr>
          <w:rFonts w:ascii="Times New Roman" w:hAnsi="Times New Roman" w:cs="Times New Roman"/>
          <w:sz w:val="28"/>
          <w:szCs w:val="28"/>
          <w:lang w:val="en-US"/>
        </w:rPr>
        <w:lastRenderedPageBreak/>
        <w:t>There is also a need for professional development programs that train language educators to curate, design, and implement audiovisual content effectively. Collaboration between content creators and educators will lead to higher-quality resources tailored to specific learner needs.</w:t>
      </w:r>
    </w:p>
    <w:p w14:paraId="72B9A8E5" w14:textId="77777777" w:rsidR="00083F0E" w:rsidRDefault="00083F0E" w:rsidP="00AA59F7">
      <w:pPr>
        <w:ind w:firstLine="708"/>
        <w:jc w:val="both"/>
        <w:rPr>
          <w:rFonts w:ascii="Times New Roman" w:hAnsi="Times New Roman" w:cs="Times New Roman"/>
          <w:sz w:val="28"/>
          <w:szCs w:val="28"/>
          <w:lang w:val="en-US"/>
        </w:rPr>
      </w:pPr>
      <w:r w:rsidRPr="00083F0E">
        <w:rPr>
          <w:rFonts w:ascii="Times New Roman" w:hAnsi="Times New Roman" w:cs="Times New Roman"/>
          <w:sz w:val="28"/>
          <w:szCs w:val="28"/>
          <w:lang w:val="en-US"/>
        </w:rPr>
        <w:t>Multimodal approaches, especially those incorporating audiovisual materials, offer transformative potential for language learning. They not only support language acquisition but also foster digital literacy, intercultural competence, and learner autonomy. As education continues to adapt to technological and cultural shifts, the integration of audiovisual materials into multimodal strategies will remain a cornerstone of effective and engaging language instruction. The future of language learning lies not in isolated words or grammar drills, but in the rich, interconnected web of sound, image, interaction, and experience.</w:t>
      </w:r>
    </w:p>
    <w:p w14:paraId="57914683" w14:textId="77777777" w:rsidR="00220F23" w:rsidRPr="00220F23" w:rsidRDefault="00220F23" w:rsidP="00AD3208">
      <w:pPr>
        <w:ind w:firstLine="708"/>
        <w:jc w:val="both"/>
        <w:rPr>
          <w:rFonts w:ascii="Times New Roman" w:hAnsi="Times New Roman" w:cs="Times New Roman"/>
          <w:sz w:val="28"/>
          <w:szCs w:val="28"/>
          <w:lang w:val="en-US"/>
        </w:rPr>
      </w:pPr>
      <w:r w:rsidRPr="00220F23">
        <w:rPr>
          <w:rFonts w:ascii="Times New Roman" w:hAnsi="Times New Roman" w:cs="Times New Roman"/>
          <w:sz w:val="28"/>
          <w:szCs w:val="28"/>
          <w:lang w:val="en-US"/>
        </w:rPr>
        <w:t>The integration of audiovisual materials within a multimodal framework offers a powerful strategy for enhancing language learning. It allows learners to experience language in authentic, meaningful, and engaging contexts. As language education continues to evolve, embracing multimodal approaches is not just beneficial — it is essential. Teachers, curriculum designers, and policymakers must recognize the pedagogical potential of multimodal learning and invest in resources and training to bring it fully into the classroom.</w:t>
      </w:r>
    </w:p>
    <w:p w14:paraId="7B4AEA06" w14:textId="77777777" w:rsidR="00220F23" w:rsidRPr="00220F23" w:rsidRDefault="00220F23" w:rsidP="00220F23">
      <w:pPr>
        <w:jc w:val="both"/>
        <w:rPr>
          <w:rFonts w:ascii="Times New Roman" w:hAnsi="Times New Roman" w:cs="Times New Roman"/>
          <w:sz w:val="28"/>
          <w:szCs w:val="28"/>
          <w:lang w:val="en-US"/>
        </w:rPr>
      </w:pPr>
    </w:p>
    <w:p w14:paraId="0400F19A" w14:textId="77777777" w:rsidR="00220F23" w:rsidRPr="005A1E28" w:rsidRDefault="005A1E28" w:rsidP="00220F23">
      <w:pPr>
        <w:jc w:val="both"/>
        <w:rPr>
          <w:rFonts w:ascii="Times New Roman" w:hAnsi="Times New Roman" w:cs="Times New Roman"/>
          <w:i/>
          <w:sz w:val="28"/>
          <w:szCs w:val="28"/>
          <w:lang w:val="en-US"/>
        </w:rPr>
      </w:pPr>
      <w:r w:rsidRPr="005A1E28">
        <w:rPr>
          <w:rFonts w:ascii="Times New Roman" w:hAnsi="Times New Roman" w:cs="Times New Roman"/>
          <w:i/>
          <w:sz w:val="28"/>
          <w:szCs w:val="28"/>
          <w:lang w:val="en-US"/>
        </w:rPr>
        <w:t xml:space="preserve">References </w:t>
      </w:r>
    </w:p>
    <w:p w14:paraId="3341595E" w14:textId="77777777" w:rsidR="00220F23" w:rsidRPr="005A1E28" w:rsidRDefault="00220F23" w:rsidP="005A1E28">
      <w:pPr>
        <w:pStyle w:val="a3"/>
        <w:numPr>
          <w:ilvl w:val="0"/>
          <w:numId w:val="1"/>
        </w:numPr>
        <w:jc w:val="both"/>
        <w:rPr>
          <w:rFonts w:ascii="Times New Roman" w:hAnsi="Times New Roman" w:cs="Times New Roman"/>
          <w:sz w:val="28"/>
          <w:szCs w:val="28"/>
          <w:lang w:val="en-US"/>
        </w:rPr>
      </w:pPr>
      <w:r w:rsidRPr="005A1E28">
        <w:rPr>
          <w:rFonts w:ascii="Times New Roman" w:hAnsi="Times New Roman" w:cs="Times New Roman"/>
          <w:sz w:val="28"/>
          <w:szCs w:val="28"/>
          <w:lang w:val="en-US"/>
        </w:rPr>
        <w:t>Paivio, A. (1971). Imagery and verbal process</w:t>
      </w:r>
      <w:r w:rsidR="005A1E28" w:rsidRPr="005A1E28">
        <w:rPr>
          <w:rFonts w:ascii="Times New Roman" w:hAnsi="Times New Roman" w:cs="Times New Roman"/>
          <w:sz w:val="28"/>
          <w:szCs w:val="28"/>
          <w:lang w:val="en-US"/>
        </w:rPr>
        <w:t>es. Holt, Rinehart and Winston.</w:t>
      </w:r>
    </w:p>
    <w:p w14:paraId="6D0E3C5E" w14:textId="77777777" w:rsidR="00220F23" w:rsidRPr="005A1E28" w:rsidRDefault="00220F23" w:rsidP="005A1E28">
      <w:pPr>
        <w:pStyle w:val="a3"/>
        <w:numPr>
          <w:ilvl w:val="0"/>
          <w:numId w:val="1"/>
        </w:numPr>
        <w:jc w:val="both"/>
        <w:rPr>
          <w:rFonts w:ascii="Times New Roman" w:hAnsi="Times New Roman" w:cs="Times New Roman"/>
          <w:sz w:val="28"/>
          <w:szCs w:val="28"/>
          <w:lang w:val="en-US"/>
        </w:rPr>
      </w:pPr>
      <w:r w:rsidRPr="005A1E28">
        <w:rPr>
          <w:rFonts w:ascii="Times New Roman" w:hAnsi="Times New Roman" w:cs="Times New Roman"/>
          <w:sz w:val="28"/>
          <w:szCs w:val="28"/>
          <w:lang w:val="en-US"/>
        </w:rPr>
        <w:t>Sweller, J. (1988). Cognitive Load During Problem Solving: Effects on Learning. Cog</w:t>
      </w:r>
      <w:r w:rsidR="005A1E28" w:rsidRPr="005A1E28">
        <w:rPr>
          <w:rFonts w:ascii="Times New Roman" w:hAnsi="Times New Roman" w:cs="Times New Roman"/>
          <w:sz w:val="28"/>
          <w:szCs w:val="28"/>
          <w:lang w:val="en-US"/>
        </w:rPr>
        <w:t>nitive Science, 12(2), 257–285.</w:t>
      </w:r>
    </w:p>
    <w:p w14:paraId="562EDE74" w14:textId="77777777" w:rsidR="00220F23" w:rsidRPr="005A1E28" w:rsidRDefault="00220F23" w:rsidP="005A1E28">
      <w:pPr>
        <w:pStyle w:val="a3"/>
        <w:numPr>
          <w:ilvl w:val="0"/>
          <w:numId w:val="1"/>
        </w:numPr>
        <w:jc w:val="both"/>
        <w:rPr>
          <w:rFonts w:ascii="Times New Roman" w:hAnsi="Times New Roman" w:cs="Times New Roman"/>
          <w:sz w:val="28"/>
          <w:szCs w:val="28"/>
        </w:rPr>
      </w:pPr>
      <w:r w:rsidRPr="005A1E28">
        <w:rPr>
          <w:rFonts w:ascii="Times New Roman" w:hAnsi="Times New Roman" w:cs="Times New Roman"/>
          <w:sz w:val="28"/>
          <w:szCs w:val="28"/>
          <w:lang w:val="en-US"/>
        </w:rPr>
        <w:t xml:space="preserve">Vygotsky, L. S. (1978). Mind in Society: The Development of Higher Psychological Processes. </w:t>
      </w:r>
      <w:r w:rsidRPr="005A1E28">
        <w:rPr>
          <w:rFonts w:ascii="Times New Roman" w:hAnsi="Times New Roman" w:cs="Times New Roman"/>
          <w:sz w:val="28"/>
          <w:szCs w:val="28"/>
        </w:rPr>
        <w:t>Harvard University Press.</w:t>
      </w:r>
    </w:p>
    <w:p w14:paraId="5F18EF2A" w14:textId="77777777" w:rsidR="00DF1ADC" w:rsidRPr="00220F23" w:rsidRDefault="00DF1ADC" w:rsidP="00220F23">
      <w:pPr>
        <w:jc w:val="both"/>
        <w:rPr>
          <w:rFonts w:ascii="Times New Roman" w:hAnsi="Times New Roman" w:cs="Times New Roman"/>
          <w:sz w:val="28"/>
          <w:szCs w:val="28"/>
        </w:rPr>
      </w:pPr>
    </w:p>
    <w:sectPr w:rsidR="00DF1ADC" w:rsidRPr="00220F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4AFD9" w14:textId="77777777" w:rsidR="00863AD0" w:rsidRDefault="00863AD0" w:rsidP="006F2BBA">
      <w:pPr>
        <w:spacing w:after="0" w:line="240" w:lineRule="auto"/>
      </w:pPr>
      <w:r>
        <w:separator/>
      </w:r>
    </w:p>
  </w:endnote>
  <w:endnote w:type="continuationSeparator" w:id="0">
    <w:p w14:paraId="7F98BE8F" w14:textId="77777777" w:rsidR="00863AD0" w:rsidRDefault="00863AD0" w:rsidP="006F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B04D0" w14:textId="77777777" w:rsidR="00863AD0" w:rsidRDefault="00863AD0" w:rsidP="006F2BBA">
      <w:pPr>
        <w:spacing w:after="0" w:line="240" w:lineRule="auto"/>
      </w:pPr>
      <w:r>
        <w:separator/>
      </w:r>
    </w:p>
  </w:footnote>
  <w:footnote w:type="continuationSeparator" w:id="0">
    <w:p w14:paraId="73C9F7E6" w14:textId="77777777" w:rsidR="00863AD0" w:rsidRDefault="00863AD0" w:rsidP="006F2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C73B7"/>
    <w:multiLevelType w:val="hybridMultilevel"/>
    <w:tmpl w:val="103AE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9400FE"/>
    <w:multiLevelType w:val="hybridMultilevel"/>
    <w:tmpl w:val="7FEE6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07789808">
    <w:abstractNumId w:val="0"/>
  </w:num>
  <w:num w:numId="2" w16cid:durableId="1036808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476"/>
    <w:rsid w:val="00083F0E"/>
    <w:rsid w:val="00142476"/>
    <w:rsid w:val="001F4250"/>
    <w:rsid w:val="00220F23"/>
    <w:rsid w:val="00225376"/>
    <w:rsid w:val="00392A44"/>
    <w:rsid w:val="003E04AC"/>
    <w:rsid w:val="0040036F"/>
    <w:rsid w:val="00561E67"/>
    <w:rsid w:val="005A1E28"/>
    <w:rsid w:val="006C66ED"/>
    <w:rsid w:val="006F2BBA"/>
    <w:rsid w:val="0076284D"/>
    <w:rsid w:val="00863AD0"/>
    <w:rsid w:val="00AA59F7"/>
    <w:rsid w:val="00AD3208"/>
    <w:rsid w:val="00B4081B"/>
    <w:rsid w:val="00B92425"/>
    <w:rsid w:val="00C34C98"/>
    <w:rsid w:val="00C572DE"/>
    <w:rsid w:val="00C854CD"/>
    <w:rsid w:val="00D50F25"/>
    <w:rsid w:val="00D87981"/>
    <w:rsid w:val="00DF1ADC"/>
    <w:rsid w:val="00EF1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25C50"/>
  <w15:chartTrackingRefBased/>
  <w15:docId w15:val="{996C8F7F-4C69-42DA-A787-2421B5DF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unhideWhenUsed/>
    <w:qFormat/>
    <w:rsid w:val="00B408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E28"/>
    <w:pPr>
      <w:ind w:left="720"/>
      <w:contextualSpacing/>
    </w:pPr>
  </w:style>
  <w:style w:type="paragraph" w:styleId="a4">
    <w:name w:val="No Spacing"/>
    <w:uiPriority w:val="1"/>
    <w:qFormat/>
    <w:rsid w:val="001F4250"/>
    <w:pPr>
      <w:widowControl w:val="0"/>
      <w:spacing w:after="0" w:line="240" w:lineRule="auto"/>
    </w:pPr>
    <w:rPr>
      <w:rFonts w:ascii="Arial" w:eastAsia="Times New Roman" w:hAnsi="Arial" w:cs="Times New Roman"/>
      <w:szCs w:val="24"/>
      <w:lang w:val="en-GB"/>
    </w:rPr>
  </w:style>
  <w:style w:type="paragraph" w:styleId="a5">
    <w:name w:val="header"/>
    <w:basedOn w:val="a"/>
    <w:link w:val="a6"/>
    <w:uiPriority w:val="99"/>
    <w:unhideWhenUsed/>
    <w:rsid w:val="006F2BB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F2BBA"/>
  </w:style>
  <w:style w:type="paragraph" w:styleId="a7">
    <w:name w:val="footer"/>
    <w:basedOn w:val="a"/>
    <w:link w:val="a8"/>
    <w:uiPriority w:val="99"/>
    <w:unhideWhenUsed/>
    <w:rsid w:val="006F2BB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F2BBA"/>
  </w:style>
  <w:style w:type="character" w:customStyle="1" w:styleId="30">
    <w:name w:val="Заголовок 3 Знак"/>
    <w:basedOn w:val="a0"/>
    <w:link w:val="3"/>
    <w:uiPriority w:val="9"/>
    <w:semiHidden/>
    <w:rsid w:val="00B4081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30843">
      <w:bodyDiv w:val="1"/>
      <w:marLeft w:val="0"/>
      <w:marRight w:val="0"/>
      <w:marTop w:val="0"/>
      <w:marBottom w:val="0"/>
      <w:divBdr>
        <w:top w:val="none" w:sz="0" w:space="0" w:color="auto"/>
        <w:left w:val="none" w:sz="0" w:space="0" w:color="auto"/>
        <w:bottom w:val="none" w:sz="0" w:space="0" w:color="auto"/>
        <w:right w:val="none" w:sz="0" w:space="0" w:color="auto"/>
      </w:divBdr>
    </w:div>
    <w:div w:id="658920725">
      <w:bodyDiv w:val="1"/>
      <w:marLeft w:val="0"/>
      <w:marRight w:val="0"/>
      <w:marTop w:val="0"/>
      <w:marBottom w:val="0"/>
      <w:divBdr>
        <w:top w:val="none" w:sz="0" w:space="0" w:color="auto"/>
        <w:left w:val="none" w:sz="0" w:space="0" w:color="auto"/>
        <w:bottom w:val="none" w:sz="0" w:space="0" w:color="auto"/>
        <w:right w:val="none" w:sz="0" w:space="0" w:color="auto"/>
      </w:divBdr>
    </w:div>
    <w:div w:id="1235819060">
      <w:bodyDiv w:val="1"/>
      <w:marLeft w:val="0"/>
      <w:marRight w:val="0"/>
      <w:marTop w:val="0"/>
      <w:marBottom w:val="0"/>
      <w:divBdr>
        <w:top w:val="none" w:sz="0" w:space="0" w:color="auto"/>
        <w:left w:val="none" w:sz="0" w:space="0" w:color="auto"/>
        <w:bottom w:val="none" w:sz="0" w:space="0" w:color="auto"/>
        <w:right w:val="none" w:sz="0" w:space="0" w:color="auto"/>
      </w:divBdr>
    </w:div>
    <w:div w:id="158414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BA505D-7B35-4871-82A0-9A9CA51BD654}" type="doc">
      <dgm:prSet loTypeId="urn:microsoft.com/office/officeart/2005/8/layout/list1" loCatId="list" qsTypeId="urn:microsoft.com/office/officeart/2005/8/quickstyle/simple1" qsCatId="simple" csTypeId="urn:microsoft.com/office/officeart/2005/8/colors/colorful1" csCatId="colorful" phldr="1"/>
      <dgm:spPr/>
      <dgm:t>
        <a:bodyPr/>
        <a:lstStyle/>
        <a:p>
          <a:endParaRPr lang="ru-RU"/>
        </a:p>
      </dgm:t>
    </dgm:pt>
    <dgm:pt modelId="{586D8F82-E887-4281-B96C-65684E47387C}">
      <dgm:prSet phldrT="[Текст]"/>
      <dgm:spPr/>
      <dgm:t>
        <a:bodyPr/>
        <a:lstStyle/>
        <a:p>
          <a:r>
            <a:rPr lang="en-US"/>
            <a:t>Visual input (facial expressions, actions, setting)</a:t>
          </a:r>
          <a:endParaRPr lang="ru-RU"/>
        </a:p>
      </dgm:t>
    </dgm:pt>
    <dgm:pt modelId="{A4277E80-377C-4B39-8708-38B529F6BA52}" type="parTrans" cxnId="{C0B2AECC-8E60-4746-9739-45ACF5BAF609}">
      <dgm:prSet/>
      <dgm:spPr/>
      <dgm:t>
        <a:bodyPr/>
        <a:lstStyle/>
        <a:p>
          <a:endParaRPr lang="ru-RU"/>
        </a:p>
      </dgm:t>
    </dgm:pt>
    <dgm:pt modelId="{691C97FA-E203-4206-B446-FFB088694A08}" type="sibTrans" cxnId="{C0B2AECC-8E60-4746-9739-45ACF5BAF609}">
      <dgm:prSet/>
      <dgm:spPr/>
      <dgm:t>
        <a:bodyPr/>
        <a:lstStyle/>
        <a:p>
          <a:endParaRPr lang="ru-RU"/>
        </a:p>
      </dgm:t>
    </dgm:pt>
    <dgm:pt modelId="{6464EF2F-1FEF-4A8B-9CAF-618C2BA052CA}">
      <dgm:prSet phldrT="[Текст]"/>
      <dgm:spPr/>
      <dgm:t>
        <a:bodyPr/>
        <a:lstStyle/>
        <a:p>
          <a:r>
            <a:rPr lang="en-US"/>
            <a:t>Auditory input (pronunciation, intonation, rhythm)</a:t>
          </a:r>
          <a:endParaRPr lang="ru-RU"/>
        </a:p>
      </dgm:t>
    </dgm:pt>
    <dgm:pt modelId="{BC5EE959-996F-4375-B7A4-E5C863E24061}" type="parTrans" cxnId="{ABBADFB5-485C-4818-88D5-A1449012B28C}">
      <dgm:prSet/>
      <dgm:spPr/>
      <dgm:t>
        <a:bodyPr/>
        <a:lstStyle/>
        <a:p>
          <a:endParaRPr lang="ru-RU"/>
        </a:p>
      </dgm:t>
    </dgm:pt>
    <dgm:pt modelId="{20756C1B-A214-4569-B33C-4DE1C90A1DF5}" type="sibTrans" cxnId="{ABBADFB5-485C-4818-88D5-A1449012B28C}">
      <dgm:prSet/>
      <dgm:spPr/>
      <dgm:t>
        <a:bodyPr/>
        <a:lstStyle/>
        <a:p>
          <a:endParaRPr lang="ru-RU"/>
        </a:p>
      </dgm:t>
    </dgm:pt>
    <dgm:pt modelId="{41A03B7B-83FC-490B-BD63-768C73CA5754}">
      <dgm:prSet phldrT="[Текст]"/>
      <dgm:spPr/>
      <dgm:t>
        <a:bodyPr/>
        <a:lstStyle/>
        <a:p>
          <a:r>
            <a:rPr lang="en-US"/>
            <a:t>Textual input (subtitles or captions)</a:t>
          </a:r>
          <a:endParaRPr lang="ru-RU"/>
        </a:p>
      </dgm:t>
    </dgm:pt>
    <dgm:pt modelId="{C19D1B8B-918A-4A1A-922B-58B5B4416C74}" type="parTrans" cxnId="{81A5A71A-91D3-4467-BCC7-57496A48389B}">
      <dgm:prSet/>
      <dgm:spPr/>
      <dgm:t>
        <a:bodyPr/>
        <a:lstStyle/>
        <a:p>
          <a:endParaRPr lang="ru-RU"/>
        </a:p>
      </dgm:t>
    </dgm:pt>
    <dgm:pt modelId="{DEE2645D-1D33-4FC3-89C4-F77CF559B076}" type="sibTrans" cxnId="{81A5A71A-91D3-4467-BCC7-57496A48389B}">
      <dgm:prSet/>
      <dgm:spPr/>
      <dgm:t>
        <a:bodyPr/>
        <a:lstStyle/>
        <a:p>
          <a:endParaRPr lang="ru-RU"/>
        </a:p>
      </dgm:t>
    </dgm:pt>
    <dgm:pt modelId="{F7758EEB-B365-48AC-9E1D-DA2A66E1FE0F}">
      <dgm:prSet phldrT="[Текст]"/>
      <dgm:spPr/>
      <dgm:t>
        <a:bodyPr/>
        <a:lstStyle/>
        <a:p>
          <a:r>
            <a:rPr lang="en-US"/>
            <a:t>Cultural cues (non-verbal behavior, context)</a:t>
          </a:r>
          <a:endParaRPr lang="ru-RU"/>
        </a:p>
      </dgm:t>
    </dgm:pt>
    <dgm:pt modelId="{0D26B5BB-72ED-47E9-AA2F-4A0CE949DD14}" type="parTrans" cxnId="{F78B47CF-48A6-4173-9314-0A0A6806CDF8}">
      <dgm:prSet/>
      <dgm:spPr/>
      <dgm:t>
        <a:bodyPr/>
        <a:lstStyle/>
        <a:p>
          <a:endParaRPr lang="ru-RU"/>
        </a:p>
      </dgm:t>
    </dgm:pt>
    <dgm:pt modelId="{0686FBB9-B998-439A-935D-94FA325D2842}" type="sibTrans" cxnId="{F78B47CF-48A6-4173-9314-0A0A6806CDF8}">
      <dgm:prSet/>
      <dgm:spPr/>
      <dgm:t>
        <a:bodyPr/>
        <a:lstStyle/>
        <a:p>
          <a:endParaRPr lang="ru-RU"/>
        </a:p>
      </dgm:t>
    </dgm:pt>
    <dgm:pt modelId="{F64358B5-EACC-4A54-ABB4-9B58DA43EDB8}" type="pres">
      <dgm:prSet presAssocID="{9DBA505D-7B35-4871-82A0-9A9CA51BD654}" presName="linear" presStyleCnt="0">
        <dgm:presLayoutVars>
          <dgm:dir/>
          <dgm:animLvl val="lvl"/>
          <dgm:resizeHandles val="exact"/>
        </dgm:presLayoutVars>
      </dgm:prSet>
      <dgm:spPr/>
    </dgm:pt>
    <dgm:pt modelId="{B3E7A09A-AF6B-4FAE-91F0-2605A301B439}" type="pres">
      <dgm:prSet presAssocID="{586D8F82-E887-4281-B96C-65684E47387C}" presName="parentLin" presStyleCnt="0"/>
      <dgm:spPr/>
    </dgm:pt>
    <dgm:pt modelId="{57379FD0-813E-4DC8-819D-650F92F35CF4}" type="pres">
      <dgm:prSet presAssocID="{586D8F82-E887-4281-B96C-65684E47387C}" presName="parentLeftMargin" presStyleLbl="node1" presStyleIdx="0" presStyleCnt="4"/>
      <dgm:spPr/>
    </dgm:pt>
    <dgm:pt modelId="{40345C6E-0FAA-48EF-8721-6BBC87898FF9}" type="pres">
      <dgm:prSet presAssocID="{586D8F82-E887-4281-B96C-65684E47387C}" presName="parentText" presStyleLbl="node1" presStyleIdx="0" presStyleCnt="4">
        <dgm:presLayoutVars>
          <dgm:chMax val="0"/>
          <dgm:bulletEnabled val="1"/>
        </dgm:presLayoutVars>
      </dgm:prSet>
      <dgm:spPr/>
    </dgm:pt>
    <dgm:pt modelId="{9E1548F9-166A-490E-83CB-04689093EF13}" type="pres">
      <dgm:prSet presAssocID="{586D8F82-E887-4281-B96C-65684E47387C}" presName="negativeSpace" presStyleCnt="0"/>
      <dgm:spPr/>
    </dgm:pt>
    <dgm:pt modelId="{95527176-19E2-4668-B484-11AA7338E8CD}" type="pres">
      <dgm:prSet presAssocID="{586D8F82-E887-4281-B96C-65684E47387C}" presName="childText" presStyleLbl="conFgAcc1" presStyleIdx="0" presStyleCnt="4">
        <dgm:presLayoutVars>
          <dgm:bulletEnabled val="1"/>
        </dgm:presLayoutVars>
      </dgm:prSet>
      <dgm:spPr/>
    </dgm:pt>
    <dgm:pt modelId="{D25D20CD-FB76-4F8F-AA79-9751366E479C}" type="pres">
      <dgm:prSet presAssocID="{691C97FA-E203-4206-B446-FFB088694A08}" presName="spaceBetweenRectangles" presStyleCnt="0"/>
      <dgm:spPr/>
    </dgm:pt>
    <dgm:pt modelId="{A22AEBEA-BD57-4451-9A5A-F03FC7240B04}" type="pres">
      <dgm:prSet presAssocID="{6464EF2F-1FEF-4A8B-9CAF-618C2BA052CA}" presName="parentLin" presStyleCnt="0"/>
      <dgm:spPr/>
    </dgm:pt>
    <dgm:pt modelId="{E7747AD1-1659-4090-9ABB-B85EFB8E4E66}" type="pres">
      <dgm:prSet presAssocID="{6464EF2F-1FEF-4A8B-9CAF-618C2BA052CA}" presName="parentLeftMargin" presStyleLbl="node1" presStyleIdx="0" presStyleCnt="4"/>
      <dgm:spPr/>
    </dgm:pt>
    <dgm:pt modelId="{7B3DFEFD-0B70-4811-9416-296175DF0A60}" type="pres">
      <dgm:prSet presAssocID="{6464EF2F-1FEF-4A8B-9CAF-618C2BA052CA}" presName="parentText" presStyleLbl="node1" presStyleIdx="1" presStyleCnt="4">
        <dgm:presLayoutVars>
          <dgm:chMax val="0"/>
          <dgm:bulletEnabled val="1"/>
        </dgm:presLayoutVars>
      </dgm:prSet>
      <dgm:spPr/>
    </dgm:pt>
    <dgm:pt modelId="{F74A414F-6444-4C3A-8E5B-D3F1FCB2F933}" type="pres">
      <dgm:prSet presAssocID="{6464EF2F-1FEF-4A8B-9CAF-618C2BA052CA}" presName="negativeSpace" presStyleCnt="0"/>
      <dgm:spPr/>
    </dgm:pt>
    <dgm:pt modelId="{FB11BDEF-5211-4984-9080-37A77AF709D3}" type="pres">
      <dgm:prSet presAssocID="{6464EF2F-1FEF-4A8B-9CAF-618C2BA052CA}" presName="childText" presStyleLbl="conFgAcc1" presStyleIdx="1" presStyleCnt="4">
        <dgm:presLayoutVars>
          <dgm:bulletEnabled val="1"/>
        </dgm:presLayoutVars>
      </dgm:prSet>
      <dgm:spPr/>
    </dgm:pt>
    <dgm:pt modelId="{7CD00E9E-F153-4C82-8C19-E0690B09B751}" type="pres">
      <dgm:prSet presAssocID="{20756C1B-A214-4569-B33C-4DE1C90A1DF5}" presName="spaceBetweenRectangles" presStyleCnt="0"/>
      <dgm:spPr/>
    </dgm:pt>
    <dgm:pt modelId="{CC3A4A1A-4F21-465D-86D9-7195C85D9A42}" type="pres">
      <dgm:prSet presAssocID="{41A03B7B-83FC-490B-BD63-768C73CA5754}" presName="parentLin" presStyleCnt="0"/>
      <dgm:spPr/>
    </dgm:pt>
    <dgm:pt modelId="{B5C96C7B-E3F0-4CF6-8AAC-04C42053F3D5}" type="pres">
      <dgm:prSet presAssocID="{41A03B7B-83FC-490B-BD63-768C73CA5754}" presName="parentLeftMargin" presStyleLbl="node1" presStyleIdx="1" presStyleCnt="4"/>
      <dgm:spPr/>
    </dgm:pt>
    <dgm:pt modelId="{4AF43FE2-9EC4-4538-8518-D350A27CEE31}" type="pres">
      <dgm:prSet presAssocID="{41A03B7B-83FC-490B-BD63-768C73CA5754}" presName="parentText" presStyleLbl="node1" presStyleIdx="2" presStyleCnt="4">
        <dgm:presLayoutVars>
          <dgm:chMax val="0"/>
          <dgm:bulletEnabled val="1"/>
        </dgm:presLayoutVars>
      </dgm:prSet>
      <dgm:spPr/>
    </dgm:pt>
    <dgm:pt modelId="{2EBD2F61-13CB-4FB2-8F76-D0C59CCF78B7}" type="pres">
      <dgm:prSet presAssocID="{41A03B7B-83FC-490B-BD63-768C73CA5754}" presName="negativeSpace" presStyleCnt="0"/>
      <dgm:spPr/>
    </dgm:pt>
    <dgm:pt modelId="{099016A3-7685-4074-9D15-A9EA5F6693AF}" type="pres">
      <dgm:prSet presAssocID="{41A03B7B-83FC-490B-BD63-768C73CA5754}" presName="childText" presStyleLbl="conFgAcc1" presStyleIdx="2" presStyleCnt="4">
        <dgm:presLayoutVars>
          <dgm:bulletEnabled val="1"/>
        </dgm:presLayoutVars>
      </dgm:prSet>
      <dgm:spPr/>
    </dgm:pt>
    <dgm:pt modelId="{9A2CEA05-C5DF-4576-A7F8-16C3C6057230}" type="pres">
      <dgm:prSet presAssocID="{DEE2645D-1D33-4FC3-89C4-F77CF559B076}" presName="spaceBetweenRectangles" presStyleCnt="0"/>
      <dgm:spPr/>
    </dgm:pt>
    <dgm:pt modelId="{9133FFC9-3803-49CE-A1C4-87A6C00D11E1}" type="pres">
      <dgm:prSet presAssocID="{F7758EEB-B365-48AC-9E1D-DA2A66E1FE0F}" presName="parentLin" presStyleCnt="0"/>
      <dgm:spPr/>
    </dgm:pt>
    <dgm:pt modelId="{B1845B7C-71B4-441F-B630-BAC310132FC3}" type="pres">
      <dgm:prSet presAssocID="{F7758EEB-B365-48AC-9E1D-DA2A66E1FE0F}" presName="parentLeftMargin" presStyleLbl="node1" presStyleIdx="2" presStyleCnt="4"/>
      <dgm:spPr/>
    </dgm:pt>
    <dgm:pt modelId="{DA49AC07-A87C-452C-98CC-5255707269C1}" type="pres">
      <dgm:prSet presAssocID="{F7758EEB-B365-48AC-9E1D-DA2A66E1FE0F}" presName="parentText" presStyleLbl="node1" presStyleIdx="3" presStyleCnt="4">
        <dgm:presLayoutVars>
          <dgm:chMax val="0"/>
          <dgm:bulletEnabled val="1"/>
        </dgm:presLayoutVars>
      </dgm:prSet>
      <dgm:spPr/>
    </dgm:pt>
    <dgm:pt modelId="{720BA5E6-74BF-462D-BF19-876ECBB8DFF1}" type="pres">
      <dgm:prSet presAssocID="{F7758EEB-B365-48AC-9E1D-DA2A66E1FE0F}" presName="negativeSpace" presStyleCnt="0"/>
      <dgm:spPr/>
    </dgm:pt>
    <dgm:pt modelId="{A8F420FA-1613-4FAE-B2CF-C8E0A5C57273}" type="pres">
      <dgm:prSet presAssocID="{F7758EEB-B365-48AC-9E1D-DA2A66E1FE0F}" presName="childText" presStyleLbl="conFgAcc1" presStyleIdx="3" presStyleCnt="4">
        <dgm:presLayoutVars>
          <dgm:bulletEnabled val="1"/>
        </dgm:presLayoutVars>
      </dgm:prSet>
      <dgm:spPr/>
    </dgm:pt>
  </dgm:ptLst>
  <dgm:cxnLst>
    <dgm:cxn modelId="{01DED60C-907B-4777-9005-36401D1235D0}" type="presOf" srcId="{9DBA505D-7B35-4871-82A0-9A9CA51BD654}" destId="{F64358B5-EACC-4A54-ABB4-9B58DA43EDB8}" srcOrd="0" destOrd="0" presId="urn:microsoft.com/office/officeart/2005/8/layout/list1"/>
    <dgm:cxn modelId="{81A5A71A-91D3-4467-BCC7-57496A48389B}" srcId="{9DBA505D-7B35-4871-82A0-9A9CA51BD654}" destId="{41A03B7B-83FC-490B-BD63-768C73CA5754}" srcOrd="2" destOrd="0" parTransId="{C19D1B8B-918A-4A1A-922B-58B5B4416C74}" sibTransId="{DEE2645D-1D33-4FC3-89C4-F77CF559B076}"/>
    <dgm:cxn modelId="{B63F5336-52E9-482F-8D4F-8778579DF5D2}" type="presOf" srcId="{6464EF2F-1FEF-4A8B-9CAF-618C2BA052CA}" destId="{7B3DFEFD-0B70-4811-9416-296175DF0A60}" srcOrd="1" destOrd="0" presId="urn:microsoft.com/office/officeart/2005/8/layout/list1"/>
    <dgm:cxn modelId="{180E9F41-7ED1-4F4E-97BF-7F8C61F05C66}" type="presOf" srcId="{586D8F82-E887-4281-B96C-65684E47387C}" destId="{57379FD0-813E-4DC8-819D-650F92F35CF4}" srcOrd="0" destOrd="0" presId="urn:microsoft.com/office/officeart/2005/8/layout/list1"/>
    <dgm:cxn modelId="{22B61C71-35B7-400C-AC15-D26D00C1C46A}" type="presOf" srcId="{41A03B7B-83FC-490B-BD63-768C73CA5754}" destId="{4AF43FE2-9EC4-4538-8518-D350A27CEE31}" srcOrd="1" destOrd="0" presId="urn:microsoft.com/office/officeart/2005/8/layout/list1"/>
    <dgm:cxn modelId="{B88C6B97-F9C9-4A8C-9EF5-38DADBCF9051}" type="presOf" srcId="{586D8F82-E887-4281-B96C-65684E47387C}" destId="{40345C6E-0FAA-48EF-8721-6BBC87898FF9}" srcOrd="1" destOrd="0" presId="urn:microsoft.com/office/officeart/2005/8/layout/list1"/>
    <dgm:cxn modelId="{6C0359AB-C553-4048-B227-0483AABF99EA}" type="presOf" srcId="{6464EF2F-1FEF-4A8B-9CAF-618C2BA052CA}" destId="{E7747AD1-1659-4090-9ABB-B85EFB8E4E66}" srcOrd="0" destOrd="0" presId="urn:microsoft.com/office/officeart/2005/8/layout/list1"/>
    <dgm:cxn modelId="{ABBADFB5-485C-4818-88D5-A1449012B28C}" srcId="{9DBA505D-7B35-4871-82A0-9A9CA51BD654}" destId="{6464EF2F-1FEF-4A8B-9CAF-618C2BA052CA}" srcOrd="1" destOrd="0" parTransId="{BC5EE959-996F-4375-B7A4-E5C863E24061}" sibTransId="{20756C1B-A214-4569-B33C-4DE1C90A1DF5}"/>
    <dgm:cxn modelId="{5D32A3C4-2180-466C-9D08-99BF1337B3F9}" type="presOf" srcId="{F7758EEB-B365-48AC-9E1D-DA2A66E1FE0F}" destId="{B1845B7C-71B4-441F-B630-BAC310132FC3}" srcOrd="0" destOrd="0" presId="urn:microsoft.com/office/officeart/2005/8/layout/list1"/>
    <dgm:cxn modelId="{C0B2AECC-8E60-4746-9739-45ACF5BAF609}" srcId="{9DBA505D-7B35-4871-82A0-9A9CA51BD654}" destId="{586D8F82-E887-4281-B96C-65684E47387C}" srcOrd="0" destOrd="0" parTransId="{A4277E80-377C-4B39-8708-38B529F6BA52}" sibTransId="{691C97FA-E203-4206-B446-FFB088694A08}"/>
    <dgm:cxn modelId="{F545F6CD-218C-4DE8-9753-485A38F37079}" type="presOf" srcId="{F7758EEB-B365-48AC-9E1D-DA2A66E1FE0F}" destId="{DA49AC07-A87C-452C-98CC-5255707269C1}" srcOrd="1" destOrd="0" presId="urn:microsoft.com/office/officeart/2005/8/layout/list1"/>
    <dgm:cxn modelId="{F78B47CF-48A6-4173-9314-0A0A6806CDF8}" srcId="{9DBA505D-7B35-4871-82A0-9A9CA51BD654}" destId="{F7758EEB-B365-48AC-9E1D-DA2A66E1FE0F}" srcOrd="3" destOrd="0" parTransId="{0D26B5BB-72ED-47E9-AA2F-4A0CE949DD14}" sibTransId="{0686FBB9-B998-439A-935D-94FA325D2842}"/>
    <dgm:cxn modelId="{F88B84F5-C205-44EE-923B-7AE55757356E}" type="presOf" srcId="{41A03B7B-83FC-490B-BD63-768C73CA5754}" destId="{B5C96C7B-E3F0-4CF6-8AAC-04C42053F3D5}" srcOrd="0" destOrd="0" presId="urn:microsoft.com/office/officeart/2005/8/layout/list1"/>
    <dgm:cxn modelId="{3BCC83E3-E572-4D21-931C-889E97357AF9}" type="presParOf" srcId="{F64358B5-EACC-4A54-ABB4-9B58DA43EDB8}" destId="{B3E7A09A-AF6B-4FAE-91F0-2605A301B439}" srcOrd="0" destOrd="0" presId="urn:microsoft.com/office/officeart/2005/8/layout/list1"/>
    <dgm:cxn modelId="{3286C086-2294-43B8-843A-0A3CB7C19A5D}" type="presParOf" srcId="{B3E7A09A-AF6B-4FAE-91F0-2605A301B439}" destId="{57379FD0-813E-4DC8-819D-650F92F35CF4}" srcOrd="0" destOrd="0" presId="urn:microsoft.com/office/officeart/2005/8/layout/list1"/>
    <dgm:cxn modelId="{7ADAC9A4-DBF7-456B-901C-F2D941043EC8}" type="presParOf" srcId="{B3E7A09A-AF6B-4FAE-91F0-2605A301B439}" destId="{40345C6E-0FAA-48EF-8721-6BBC87898FF9}" srcOrd="1" destOrd="0" presId="urn:microsoft.com/office/officeart/2005/8/layout/list1"/>
    <dgm:cxn modelId="{0302477E-DF06-4E16-A43D-A2D6C67EF005}" type="presParOf" srcId="{F64358B5-EACC-4A54-ABB4-9B58DA43EDB8}" destId="{9E1548F9-166A-490E-83CB-04689093EF13}" srcOrd="1" destOrd="0" presId="urn:microsoft.com/office/officeart/2005/8/layout/list1"/>
    <dgm:cxn modelId="{DCD4E567-3B65-4613-A2DA-489E34B2B818}" type="presParOf" srcId="{F64358B5-EACC-4A54-ABB4-9B58DA43EDB8}" destId="{95527176-19E2-4668-B484-11AA7338E8CD}" srcOrd="2" destOrd="0" presId="urn:microsoft.com/office/officeart/2005/8/layout/list1"/>
    <dgm:cxn modelId="{66F87CBC-82ED-46A6-8392-5D2EA700F2A6}" type="presParOf" srcId="{F64358B5-EACC-4A54-ABB4-9B58DA43EDB8}" destId="{D25D20CD-FB76-4F8F-AA79-9751366E479C}" srcOrd="3" destOrd="0" presId="urn:microsoft.com/office/officeart/2005/8/layout/list1"/>
    <dgm:cxn modelId="{AE282C0E-0AD9-4CEF-B5B7-730589B954DC}" type="presParOf" srcId="{F64358B5-EACC-4A54-ABB4-9B58DA43EDB8}" destId="{A22AEBEA-BD57-4451-9A5A-F03FC7240B04}" srcOrd="4" destOrd="0" presId="urn:microsoft.com/office/officeart/2005/8/layout/list1"/>
    <dgm:cxn modelId="{4BF6B42C-CFFE-40D9-9FB9-08B83D3245D4}" type="presParOf" srcId="{A22AEBEA-BD57-4451-9A5A-F03FC7240B04}" destId="{E7747AD1-1659-4090-9ABB-B85EFB8E4E66}" srcOrd="0" destOrd="0" presId="urn:microsoft.com/office/officeart/2005/8/layout/list1"/>
    <dgm:cxn modelId="{65B6D512-B86F-4D95-B742-D64F8C66E90D}" type="presParOf" srcId="{A22AEBEA-BD57-4451-9A5A-F03FC7240B04}" destId="{7B3DFEFD-0B70-4811-9416-296175DF0A60}" srcOrd="1" destOrd="0" presId="urn:microsoft.com/office/officeart/2005/8/layout/list1"/>
    <dgm:cxn modelId="{86E9D9AD-27A9-4859-844E-6CD7A0BB770F}" type="presParOf" srcId="{F64358B5-EACC-4A54-ABB4-9B58DA43EDB8}" destId="{F74A414F-6444-4C3A-8E5B-D3F1FCB2F933}" srcOrd="5" destOrd="0" presId="urn:microsoft.com/office/officeart/2005/8/layout/list1"/>
    <dgm:cxn modelId="{A2E82869-EED3-4E23-A666-7AC4F5F1602A}" type="presParOf" srcId="{F64358B5-EACC-4A54-ABB4-9B58DA43EDB8}" destId="{FB11BDEF-5211-4984-9080-37A77AF709D3}" srcOrd="6" destOrd="0" presId="urn:microsoft.com/office/officeart/2005/8/layout/list1"/>
    <dgm:cxn modelId="{B5E1D4FE-41D6-40D7-B241-C8DA05C6F8AE}" type="presParOf" srcId="{F64358B5-EACC-4A54-ABB4-9B58DA43EDB8}" destId="{7CD00E9E-F153-4C82-8C19-E0690B09B751}" srcOrd="7" destOrd="0" presId="urn:microsoft.com/office/officeart/2005/8/layout/list1"/>
    <dgm:cxn modelId="{F593AB2C-A7EC-4DBB-A77E-7D8D6258B337}" type="presParOf" srcId="{F64358B5-EACC-4A54-ABB4-9B58DA43EDB8}" destId="{CC3A4A1A-4F21-465D-86D9-7195C85D9A42}" srcOrd="8" destOrd="0" presId="urn:microsoft.com/office/officeart/2005/8/layout/list1"/>
    <dgm:cxn modelId="{C4749D2E-8A52-4AF2-9B92-A0B5A1EE8AC8}" type="presParOf" srcId="{CC3A4A1A-4F21-465D-86D9-7195C85D9A42}" destId="{B5C96C7B-E3F0-4CF6-8AAC-04C42053F3D5}" srcOrd="0" destOrd="0" presId="urn:microsoft.com/office/officeart/2005/8/layout/list1"/>
    <dgm:cxn modelId="{4E729C61-C836-46E7-A0EC-03DBC3613E67}" type="presParOf" srcId="{CC3A4A1A-4F21-465D-86D9-7195C85D9A42}" destId="{4AF43FE2-9EC4-4538-8518-D350A27CEE31}" srcOrd="1" destOrd="0" presId="urn:microsoft.com/office/officeart/2005/8/layout/list1"/>
    <dgm:cxn modelId="{0D02D1EC-8C76-4C85-836D-B30849AA71CC}" type="presParOf" srcId="{F64358B5-EACC-4A54-ABB4-9B58DA43EDB8}" destId="{2EBD2F61-13CB-4FB2-8F76-D0C59CCF78B7}" srcOrd="9" destOrd="0" presId="urn:microsoft.com/office/officeart/2005/8/layout/list1"/>
    <dgm:cxn modelId="{73E4040B-01A3-437B-B638-545300BEC739}" type="presParOf" srcId="{F64358B5-EACC-4A54-ABB4-9B58DA43EDB8}" destId="{099016A3-7685-4074-9D15-A9EA5F6693AF}" srcOrd="10" destOrd="0" presId="urn:microsoft.com/office/officeart/2005/8/layout/list1"/>
    <dgm:cxn modelId="{41690CA8-67F1-455C-88F9-5708BF2885D5}" type="presParOf" srcId="{F64358B5-EACC-4A54-ABB4-9B58DA43EDB8}" destId="{9A2CEA05-C5DF-4576-A7F8-16C3C6057230}" srcOrd="11" destOrd="0" presId="urn:microsoft.com/office/officeart/2005/8/layout/list1"/>
    <dgm:cxn modelId="{1B1CD509-78F1-482C-BA28-4F75F142E7AA}" type="presParOf" srcId="{F64358B5-EACC-4A54-ABB4-9B58DA43EDB8}" destId="{9133FFC9-3803-49CE-A1C4-87A6C00D11E1}" srcOrd="12" destOrd="0" presId="urn:microsoft.com/office/officeart/2005/8/layout/list1"/>
    <dgm:cxn modelId="{963FA441-9BA6-45AA-902D-69950095FA9C}" type="presParOf" srcId="{9133FFC9-3803-49CE-A1C4-87A6C00D11E1}" destId="{B1845B7C-71B4-441F-B630-BAC310132FC3}" srcOrd="0" destOrd="0" presId="urn:microsoft.com/office/officeart/2005/8/layout/list1"/>
    <dgm:cxn modelId="{2546966E-611C-43FE-BBA5-3FA5FD98E124}" type="presParOf" srcId="{9133FFC9-3803-49CE-A1C4-87A6C00D11E1}" destId="{DA49AC07-A87C-452C-98CC-5255707269C1}" srcOrd="1" destOrd="0" presId="urn:microsoft.com/office/officeart/2005/8/layout/list1"/>
    <dgm:cxn modelId="{EF772293-E850-4E66-BE06-7A75897D6102}" type="presParOf" srcId="{F64358B5-EACC-4A54-ABB4-9B58DA43EDB8}" destId="{720BA5E6-74BF-462D-BF19-876ECBB8DFF1}" srcOrd="13" destOrd="0" presId="urn:microsoft.com/office/officeart/2005/8/layout/list1"/>
    <dgm:cxn modelId="{A97083BF-741D-4D7E-B1FB-98809E4D7A27}" type="presParOf" srcId="{F64358B5-EACC-4A54-ABB4-9B58DA43EDB8}" destId="{A8F420FA-1613-4FAE-B2CF-C8E0A5C57273}" srcOrd="14" destOrd="0" presId="urn:microsoft.com/office/officeart/2005/8/layout/lis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C1EB9C2-206D-43DF-8820-4FE82111B9D1}" type="doc">
      <dgm:prSet loTypeId="urn:microsoft.com/office/officeart/2005/8/layout/cycle2" loCatId="cycle" qsTypeId="urn:microsoft.com/office/officeart/2005/8/quickstyle/simple1" qsCatId="simple" csTypeId="urn:microsoft.com/office/officeart/2005/8/colors/colorful1" csCatId="colorful" phldr="1"/>
      <dgm:spPr/>
      <dgm:t>
        <a:bodyPr/>
        <a:lstStyle/>
        <a:p>
          <a:endParaRPr lang="ru-RU"/>
        </a:p>
      </dgm:t>
    </dgm:pt>
    <dgm:pt modelId="{F854EF0A-4849-49A4-BB65-76FE3D8672CF}">
      <dgm:prSet phldrT="[Текст]"/>
      <dgm:spPr/>
      <dgm:t>
        <a:bodyPr/>
        <a:lstStyle/>
        <a:p>
          <a:r>
            <a:rPr lang="en-US"/>
            <a:t>Pronunciation and intonation modeling</a:t>
          </a:r>
          <a:endParaRPr lang="ru-RU"/>
        </a:p>
      </dgm:t>
    </dgm:pt>
    <dgm:pt modelId="{087F49D6-45E5-4F93-86C1-45B74843E7CF}" type="parTrans" cxnId="{6A010D30-5A07-4FED-A91F-A5629798E650}">
      <dgm:prSet/>
      <dgm:spPr/>
      <dgm:t>
        <a:bodyPr/>
        <a:lstStyle/>
        <a:p>
          <a:endParaRPr lang="ru-RU"/>
        </a:p>
      </dgm:t>
    </dgm:pt>
    <dgm:pt modelId="{499A1835-3359-4CC9-B4A2-EA38E90CFF5A}" type="sibTrans" cxnId="{6A010D30-5A07-4FED-A91F-A5629798E650}">
      <dgm:prSet/>
      <dgm:spPr/>
      <dgm:t>
        <a:bodyPr/>
        <a:lstStyle/>
        <a:p>
          <a:endParaRPr lang="ru-RU"/>
        </a:p>
      </dgm:t>
    </dgm:pt>
    <dgm:pt modelId="{DA72CCFA-3017-446E-AD35-D36519EE5BDD}">
      <dgm:prSet phldrT="[Текст]"/>
      <dgm:spPr/>
      <dgm:t>
        <a:bodyPr/>
        <a:lstStyle/>
        <a:p>
          <a:r>
            <a:rPr lang="en-US"/>
            <a:t>Cultural immersion</a:t>
          </a:r>
          <a:endParaRPr lang="ru-RU"/>
        </a:p>
      </dgm:t>
    </dgm:pt>
    <dgm:pt modelId="{B4C0397B-E744-44EC-AF98-2291838724EC}" type="parTrans" cxnId="{3A9FD8C9-A8AC-4FED-9018-28F7FE121CF3}">
      <dgm:prSet/>
      <dgm:spPr/>
      <dgm:t>
        <a:bodyPr/>
        <a:lstStyle/>
        <a:p>
          <a:endParaRPr lang="ru-RU"/>
        </a:p>
      </dgm:t>
    </dgm:pt>
    <dgm:pt modelId="{08BF1A18-F273-4C7D-BC5D-887FFD2705D7}" type="sibTrans" cxnId="{3A9FD8C9-A8AC-4FED-9018-28F7FE121CF3}">
      <dgm:prSet/>
      <dgm:spPr/>
      <dgm:t>
        <a:bodyPr/>
        <a:lstStyle/>
        <a:p>
          <a:endParaRPr lang="ru-RU"/>
        </a:p>
      </dgm:t>
    </dgm:pt>
    <dgm:pt modelId="{795C2F63-66E4-4C00-891F-82F3DEB7BC3E}">
      <dgm:prSet phldrT="[Текст]"/>
      <dgm:spPr/>
      <dgm:t>
        <a:bodyPr/>
        <a:lstStyle/>
        <a:p>
          <a:r>
            <a:rPr lang="en-US"/>
            <a:t>Engagement and motivation</a:t>
          </a:r>
          <a:endParaRPr lang="ru-RU"/>
        </a:p>
      </dgm:t>
    </dgm:pt>
    <dgm:pt modelId="{A9E4D480-A17E-4484-87DA-85CA602D8AF9}" type="parTrans" cxnId="{592A7964-0A3F-4F5E-90E9-46D6857F9094}">
      <dgm:prSet/>
      <dgm:spPr/>
      <dgm:t>
        <a:bodyPr/>
        <a:lstStyle/>
        <a:p>
          <a:endParaRPr lang="ru-RU"/>
        </a:p>
      </dgm:t>
    </dgm:pt>
    <dgm:pt modelId="{EF02415B-05A5-4366-8353-C8CD922D2654}" type="sibTrans" cxnId="{592A7964-0A3F-4F5E-90E9-46D6857F9094}">
      <dgm:prSet/>
      <dgm:spPr/>
      <dgm:t>
        <a:bodyPr/>
        <a:lstStyle/>
        <a:p>
          <a:endParaRPr lang="ru-RU"/>
        </a:p>
      </dgm:t>
    </dgm:pt>
    <dgm:pt modelId="{3C9BC1BD-724B-4BCB-B479-595959147CB9}">
      <dgm:prSet phldrT="[Текст]"/>
      <dgm:spPr/>
      <dgm:t>
        <a:bodyPr/>
        <a:lstStyle/>
        <a:p>
          <a:r>
            <a:rPr lang="en-US"/>
            <a:t>Short scenes from films or TV show</a:t>
          </a:r>
          <a:endParaRPr lang="ru-RU"/>
        </a:p>
      </dgm:t>
    </dgm:pt>
    <dgm:pt modelId="{51A71AE5-F552-4554-8318-1A08A58E9240}" type="parTrans" cxnId="{575D9C65-8DDC-436D-A192-D37D19197AB6}">
      <dgm:prSet/>
      <dgm:spPr/>
      <dgm:t>
        <a:bodyPr/>
        <a:lstStyle/>
        <a:p>
          <a:endParaRPr lang="ru-RU"/>
        </a:p>
      </dgm:t>
    </dgm:pt>
    <dgm:pt modelId="{69597DDF-A99B-4F91-AF32-3DBF84B02C87}" type="sibTrans" cxnId="{575D9C65-8DDC-436D-A192-D37D19197AB6}">
      <dgm:prSet/>
      <dgm:spPr/>
      <dgm:t>
        <a:bodyPr/>
        <a:lstStyle/>
        <a:p>
          <a:endParaRPr lang="ru-RU"/>
        </a:p>
      </dgm:t>
    </dgm:pt>
    <dgm:pt modelId="{C00558E8-9028-4650-869E-388FFC8732A4}">
      <dgm:prSet phldrT="[Текст]"/>
      <dgm:spPr/>
      <dgm:t>
        <a:bodyPr/>
        <a:lstStyle/>
        <a:p>
          <a:r>
            <a:rPr lang="en-US"/>
            <a:t>Contextualized vocabulary</a:t>
          </a:r>
          <a:endParaRPr lang="ru-RU"/>
        </a:p>
      </dgm:t>
    </dgm:pt>
    <dgm:pt modelId="{C62607DA-BA52-470C-A858-E6790AEE2C6A}" type="parTrans" cxnId="{DDA4722A-FAB6-4D58-8FAE-92AFD1FEAB31}">
      <dgm:prSet/>
      <dgm:spPr/>
      <dgm:t>
        <a:bodyPr/>
        <a:lstStyle/>
        <a:p>
          <a:endParaRPr lang="ru-RU"/>
        </a:p>
      </dgm:t>
    </dgm:pt>
    <dgm:pt modelId="{9D2CB909-AAE7-4B50-8D42-A11A00FB784E}" type="sibTrans" cxnId="{DDA4722A-FAB6-4D58-8FAE-92AFD1FEAB31}">
      <dgm:prSet/>
      <dgm:spPr/>
      <dgm:t>
        <a:bodyPr/>
        <a:lstStyle/>
        <a:p>
          <a:endParaRPr lang="ru-RU"/>
        </a:p>
      </dgm:t>
    </dgm:pt>
    <dgm:pt modelId="{5D14F27F-D9F0-4AAD-BD65-AF29F46F377E}" type="pres">
      <dgm:prSet presAssocID="{4C1EB9C2-206D-43DF-8820-4FE82111B9D1}" presName="cycle" presStyleCnt="0">
        <dgm:presLayoutVars>
          <dgm:dir/>
          <dgm:resizeHandles val="exact"/>
        </dgm:presLayoutVars>
      </dgm:prSet>
      <dgm:spPr/>
    </dgm:pt>
    <dgm:pt modelId="{AC62470A-0FBF-45DA-9963-6F11B67E68C9}" type="pres">
      <dgm:prSet presAssocID="{F854EF0A-4849-49A4-BB65-76FE3D8672CF}" presName="node" presStyleLbl="node1" presStyleIdx="0" presStyleCnt="5">
        <dgm:presLayoutVars>
          <dgm:bulletEnabled val="1"/>
        </dgm:presLayoutVars>
      </dgm:prSet>
      <dgm:spPr/>
    </dgm:pt>
    <dgm:pt modelId="{B5CC7AB7-79B9-42BC-BBFD-16F96E07C837}" type="pres">
      <dgm:prSet presAssocID="{499A1835-3359-4CC9-B4A2-EA38E90CFF5A}" presName="sibTrans" presStyleLbl="sibTrans2D1" presStyleIdx="0" presStyleCnt="5"/>
      <dgm:spPr/>
    </dgm:pt>
    <dgm:pt modelId="{0CA3747A-B3A4-4DB7-9A11-2C1FC9D5B36E}" type="pres">
      <dgm:prSet presAssocID="{499A1835-3359-4CC9-B4A2-EA38E90CFF5A}" presName="connectorText" presStyleLbl="sibTrans2D1" presStyleIdx="0" presStyleCnt="5"/>
      <dgm:spPr/>
    </dgm:pt>
    <dgm:pt modelId="{5E98952B-089D-47BD-90AD-5B0BF8EA8CDE}" type="pres">
      <dgm:prSet presAssocID="{DA72CCFA-3017-446E-AD35-D36519EE5BDD}" presName="node" presStyleLbl="node1" presStyleIdx="1" presStyleCnt="5">
        <dgm:presLayoutVars>
          <dgm:bulletEnabled val="1"/>
        </dgm:presLayoutVars>
      </dgm:prSet>
      <dgm:spPr/>
    </dgm:pt>
    <dgm:pt modelId="{B6E2516C-9534-4031-B5DE-11F361112497}" type="pres">
      <dgm:prSet presAssocID="{08BF1A18-F273-4C7D-BC5D-887FFD2705D7}" presName="sibTrans" presStyleLbl="sibTrans2D1" presStyleIdx="1" presStyleCnt="5"/>
      <dgm:spPr/>
    </dgm:pt>
    <dgm:pt modelId="{D6DFB3D0-3A92-4CAE-9806-BDA5318E6028}" type="pres">
      <dgm:prSet presAssocID="{08BF1A18-F273-4C7D-BC5D-887FFD2705D7}" presName="connectorText" presStyleLbl="sibTrans2D1" presStyleIdx="1" presStyleCnt="5"/>
      <dgm:spPr/>
    </dgm:pt>
    <dgm:pt modelId="{C797D807-6CFE-4AD1-A76D-F1263F841F51}" type="pres">
      <dgm:prSet presAssocID="{795C2F63-66E4-4C00-891F-82F3DEB7BC3E}" presName="node" presStyleLbl="node1" presStyleIdx="2" presStyleCnt="5">
        <dgm:presLayoutVars>
          <dgm:bulletEnabled val="1"/>
        </dgm:presLayoutVars>
      </dgm:prSet>
      <dgm:spPr/>
    </dgm:pt>
    <dgm:pt modelId="{D4783110-D2AE-4EF2-9C11-20F28FD46AFD}" type="pres">
      <dgm:prSet presAssocID="{EF02415B-05A5-4366-8353-C8CD922D2654}" presName="sibTrans" presStyleLbl="sibTrans2D1" presStyleIdx="2" presStyleCnt="5"/>
      <dgm:spPr/>
    </dgm:pt>
    <dgm:pt modelId="{82D2757C-73E8-4404-8BBD-7DEA0D0AA39A}" type="pres">
      <dgm:prSet presAssocID="{EF02415B-05A5-4366-8353-C8CD922D2654}" presName="connectorText" presStyleLbl="sibTrans2D1" presStyleIdx="2" presStyleCnt="5"/>
      <dgm:spPr/>
    </dgm:pt>
    <dgm:pt modelId="{B44DBB06-3295-4E4F-B975-6EC699B9F93C}" type="pres">
      <dgm:prSet presAssocID="{3C9BC1BD-724B-4BCB-B479-595959147CB9}" presName="node" presStyleLbl="node1" presStyleIdx="3" presStyleCnt="5">
        <dgm:presLayoutVars>
          <dgm:bulletEnabled val="1"/>
        </dgm:presLayoutVars>
      </dgm:prSet>
      <dgm:spPr/>
    </dgm:pt>
    <dgm:pt modelId="{4283EB63-220F-46B7-B9D7-B66B22939FA4}" type="pres">
      <dgm:prSet presAssocID="{69597DDF-A99B-4F91-AF32-3DBF84B02C87}" presName="sibTrans" presStyleLbl="sibTrans2D1" presStyleIdx="3" presStyleCnt="5"/>
      <dgm:spPr/>
    </dgm:pt>
    <dgm:pt modelId="{3608F424-C124-4241-A9F9-2B34DD53D2AF}" type="pres">
      <dgm:prSet presAssocID="{69597DDF-A99B-4F91-AF32-3DBF84B02C87}" presName="connectorText" presStyleLbl="sibTrans2D1" presStyleIdx="3" presStyleCnt="5"/>
      <dgm:spPr/>
    </dgm:pt>
    <dgm:pt modelId="{18D9B931-9B36-4CBA-8B89-9923DD4E4C70}" type="pres">
      <dgm:prSet presAssocID="{C00558E8-9028-4650-869E-388FFC8732A4}" presName="node" presStyleLbl="node1" presStyleIdx="4" presStyleCnt="5">
        <dgm:presLayoutVars>
          <dgm:bulletEnabled val="1"/>
        </dgm:presLayoutVars>
      </dgm:prSet>
      <dgm:spPr/>
    </dgm:pt>
    <dgm:pt modelId="{09467268-169B-445A-8C73-2409151F16C8}" type="pres">
      <dgm:prSet presAssocID="{9D2CB909-AAE7-4B50-8D42-A11A00FB784E}" presName="sibTrans" presStyleLbl="sibTrans2D1" presStyleIdx="4" presStyleCnt="5"/>
      <dgm:spPr/>
    </dgm:pt>
    <dgm:pt modelId="{B92A5457-20D5-421E-AF6D-CC446D0F7BF4}" type="pres">
      <dgm:prSet presAssocID="{9D2CB909-AAE7-4B50-8D42-A11A00FB784E}" presName="connectorText" presStyleLbl="sibTrans2D1" presStyleIdx="4" presStyleCnt="5"/>
      <dgm:spPr/>
    </dgm:pt>
  </dgm:ptLst>
  <dgm:cxnLst>
    <dgm:cxn modelId="{C8DEB703-EBB8-4025-80EC-810B60E01AAD}" type="presOf" srcId="{499A1835-3359-4CC9-B4A2-EA38E90CFF5A}" destId="{B5CC7AB7-79B9-42BC-BBFD-16F96E07C837}" srcOrd="0" destOrd="0" presId="urn:microsoft.com/office/officeart/2005/8/layout/cycle2"/>
    <dgm:cxn modelId="{DDA4722A-FAB6-4D58-8FAE-92AFD1FEAB31}" srcId="{4C1EB9C2-206D-43DF-8820-4FE82111B9D1}" destId="{C00558E8-9028-4650-869E-388FFC8732A4}" srcOrd="4" destOrd="0" parTransId="{C62607DA-BA52-470C-A858-E6790AEE2C6A}" sibTransId="{9D2CB909-AAE7-4B50-8D42-A11A00FB784E}"/>
    <dgm:cxn modelId="{6A010D30-5A07-4FED-A91F-A5629798E650}" srcId="{4C1EB9C2-206D-43DF-8820-4FE82111B9D1}" destId="{F854EF0A-4849-49A4-BB65-76FE3D8672CF}" srcOrd="0" destOrd="0" parTransId="{087F49D6-45E5-4F93-86C1-45B74843E7CF}" sibTransId="{499A1835-3359-4CC9-B4A2-EA38E90CFF5A}"/>
    <dgm:cxn modelId="{B51F5B35-5835-4687-A7A2-BEA0F7C9DE57}" type="presOf" srcId="{4C1EB9C2-206D-43DF-8820-4FE82111B9D1}" destId="{5D14F27F-D9F0-4AAD-BD65-AF29F46F377E}" srcOrd="0" destOrd="0" presId="urn:microsoft.com/office/officeart/2005/8/layout/cycle2"/>
    <dgm:cxn modelId="{5B22C858-DDF1-431A-8D3D-1880ECFBB3C8}" type="presOf" srcId="{EF02415B-05A5-4366-8353-C8CD922D2654}" destId="{D4783110-D2AE-4EF2-9C11-20F28FD46AFD}" srcOrd="0" destOrd="0" presId="urn:microsoft.com/office/officeart/2005/8/layout/cycle2"/>
    <dgm:cxn modelId="{EA807564-5518-4AD8-A9B8-8E85B2D43319}" type="presOf" srcId="{69597DDF-A99B-4F91-AF32-3DBF84B02C87}" destId="{3608F424-C124-4241-A9F9-2B34DD53D2AF}" srcOrd="1" destOrd="0" presId="urn:microsoft.com/office/officeart/2005/8/layout/cycle2"/>
    <dgm:cxn modelId="{592A7964-0A3F-4F5E-90E9-46D6857F9094}" srcId="{4C1EB9C2-206D-43DF-8820-4FE82111B9D1}" destId="{795C2F63-66E4-4C00-891F-82F3DEB7BC3E}" srcOrd="2" destOrd="0" parTransId="{A9E4D480-A17E-4484-87DA-85CA602D8AF9}" sibTransId="{EF02415B-05A5-4366-8353-C8CD922D2654}"/>
    <dgm:cxn modelId="{575D9C65-8DDC-436D-A192-D37D19197AB6}" srcId="{4C1EB9C2-206D-43DF-8820-4FE82111B9D1}" destId="{3C9BC1BD-724B-4BCB-B479-595959147CB9}" srcOrd="3" destOrd="0" parTransId="{51A71AE5-F552-4554-8318-1A08A58E9240}" sibTransId="{69597DDF-A99B-4F91-AF32-3DBF84B02C87}"/>
    <dgm:cxn modelId="{AC3EB67B-A1E5-471B-9C0B-0F130D3E4383}" type="presOf" srcId="{C00558E8-9028-4650-869E-388FFC8732A4}" destId="{18D9B931-9B36-4CBA-8B89-9923DD4E4C70}" srcOrd="0" destOrd="0" presId="urn:microsoft.com/office/officeart/2005/8/layout/cycle2"/>
    <dgm:cxn modelId="{0BD8CC8F-5D72-4351-B749-FED8816D412A}" type="presOf" srcId="{DA72CCFA-3017-446E-AD35-D36519EE5BDD}" destId="{5E98952B-089D-47BD-90AD-5B0BF8EA8CDE}" srcOrd="0" destOrd="0" presId="urn:microsoft.com/office/officeart/2005/8/layout/cycle2"/>
    <dgm:cxn modelId="{30E2E1A5-9B2C-41E1-AA0D-18489E0B91EE}" type="presOf" srcId="{9D2CB909-AAE7-4B50-8D42-A11A00FB784E}" destId="{09467268-169B-445A-8C73-2409151F16C8}" srcOrd="0" destOrd="0" presId="urn:microsoft.com/office/officeart/2005/8/layout/cycle2"/>
    <dgm:cxn modelId="{42B534AE-A5E9-4361-980F-10E0F84B5D16}" type="presOf" srcId="{3C9BC1BD-724B-4BCB-B479-595959147CB9}" destId="{B44DBB06-3295-4E4F-B975-6EC699B9F93C}" srcOrd="0" destOrd="0" presId="urn:microsoft.com/office/officeart/2005/8/layout/cycle2"/>
    <dgm:cxn modelId="{2DD357B7-D89E-400F-AA15-FD32DDE6F410}" type="presOf" srcId="{9D2CB909-AAE7-4B50-8D42-A11A00FB784E}" destId="{B92A5457-20D5-421E-AF6D-CC446D0F7BF4}" srcOrd="1" destOrd="0" presId="urn:microsoft.com/office/officeart/2005/8/layout/cycle2"/>
    <dgm:cxn modelId="{3A9FD8C9-A8AC-4FED-9018-28F7FE121CF3}" srcId="{4C1EB9C2-206D-43DF-8820-4FE82111B9D1}" destId="{DA72CCFA-3017-446E-AD35-D36519EE5BDD}" srcOrd="1" destOrd="0" parTransId="{B4C0397B-E744-44EC-AF98-2291838724EC}" sibTransId="{08BF1A18-F273-4C7D-BC5D-887FFD2705D7}"/>
    <dgm:cxn modelId="{2751DAD2-219E-4DEA-A9AF-5F77E2AD5CF2}" type="presOf" srcId="{795C2F63-66E4-4C00-891F-82F3DEB7BC3E}" destId="{C797D807-6CFE-4AD1-A76D-F1263F841F51}" srcOrd="0" destOrd="0" presId="urn:microsoft.com/office/officeart/2005/8/layout/cycle2"/>
    <dgm:cxn modelId="{511E94E7-FE52-4699-AC0F-2EC8D4625DC2}" type="presOf" srcId="{08BF1A18-F273-4C7D-BC5D-887FFD2705D7}" destId="{B6E2516C-9534-4031-B5DE-11F361112497}" srcOrd="0" destOrd="0" presId="urn:microsoft.com/office/officeart/2005/8/layout/cycle2"/>
    <dgm:cxn modelId="{125B61EF-A013-4972-A7AE-EB884E13270B}" type="presOf" srcId="{69597DDF-A99B-4F91-AF32-3DBF84B02C87}" destId="{4283EB63-220F-46B7-B9D7-B66B22939FA4}" srcOrd="0" destOrd="0" presId="urn:microsoft.com/office/officeart/2005/8/layout/cycle2"/>
    <dgm:cxn modelId="{A0E3C2F2-86F9-4E48-889B-CC7AA4D513FD}" type="presOf" srcId="{499A1835-3359-4CC9-B4A2-EA38E90CFF5A}" destId="{0CA3747A-B3A4-4DB7-9A11-2C1FC9D5B36E}" srcOrd="1" destOrd="0" presId="urn:microsoft.com/office/officeart/2005/8/layout/cycle2"/>
    <dgm:cxn modelId="{ABBA8DF3-8C74-4008-853A-FBAD5C02D5B5}" type="presOf" srcId="{F854EF0A-4849-49A4-BB65-76FE3D8672CF}" destId="{AC62470A-0FBF-45DA-9963-6F11B67E68C9}" srcOrd="0" destOrd="0" presId="urn:microsoft.com/office/officeart/2005/8/layout/cycle2"/>
    <dgm:cxn modelId="{1E4FA5FE-3150-49A4-99C5-787FD03EA2E8}" type="presOf" srcId="{08BF1A18-F273-4C7D-BC5D-887FFD2705D7}" destId="{D6DFB3D0-3A92-4CAE-9806-BDA5318E6028}" srcOrd="1" destOrd="0" presId="urn:microsoft.com/office/officeart/2005/8/layout/cycle2"/>
    <dgm:cxn modelId="{896BD6FF-C760-49F2-AA7B-B59BD3FAFDD3}" type="presOf" srcId="{EF02415B-05A5-4366-8353-C8CD922D2654}" destId="{82D2757C-73E8-4404-8BBD-7DEA0D0AA39A}" srcOrd="1" destOrd="0" presId="urn:microsoft.com/office/officeart/2005/8/layout/cycle2"/>
    <dgm:cxn modelId="{98ADFB1E-9414-49C4-BA33-808C987A73E4}" type="presParOf" srcId="{5D14F27F-D9F0-4AAD-BD65-AF29F46F377E}" destId="{AC62470A-0FBF-45DA-9963-6F11B67E68C9}" srcOrd="0" destOrd="0" presId="urn:microsoft.com/office/officeart/2005/8/layout/cycle2"/>
    <dgm:cxn modelId="{574B99F2-BE24-4676-B8F1-BC11FDBF0300}" type="presParOf" srcId="{5D14F27F-D9F0-4AAD-BD65-AF29F46F377E}" destId="{B5CC7AB7-79B9-42BC-BBFD-16F96E07C837}" srcOrd="1" destOrd="0" presId="urn:microsoft.com/office/officeart/2005/8/layout/cycle2"/>
    <dgm:cxn modelId="{8AC09C3B-5AD2-4E77-88CB-16B6E3BBBDCB}" type="presParOf" srcId="{B5CC7AB7-79B9-42BC-BBFD-16F96E07C837}" destId="{0CA3747A-B3A4-4DB7-9A11-2C1FC9D5B36E}" srcOrd="0" destOrd="0" presId="urn:microsoft.com/office/officeart/2005/8/layout/cycle2"/>
    <dgm:cxn modelId="{6FA5937A-1D60-41EB-BB2C-71888695C381}" type="presParOf" srcId="{5D14F27F-D9F0-4AAD-BD65-AF29F46F377E}" destId="{5E98952B-089D-47BD-90AD-5B0BF8EA8CDE}" srcOrd="2" destOrd="0" presId="urn:microsoft.com/office/officeart/2005/8/layout/cycle2"/>
    <dgm:cxn modelId="{9FE0804D-B5F1-4AF5-B2C8-1B7DE8C3E649}" type="presParOf" srcId="{5D14F27F-D9F0-4AAD-BD65-AF29F46F377E}" destId="{B6E2516C-9534-4031-B5DE-11F361112497}" srcOrd="3" destOrd="0" presId="urn:microsoft.com/office/officeart/2005/8/layout/cycle2"/>
    <dgm:cxn modelId="{664188F1-A5B6-47E6-8D87-40005B663A20}" type="presParOf" srcId="{B6E2516C-9534-4031-B5DE-11F361112497}" destId="{D6DFB3D0-3A92-4CAE-9806-BDA5318E6028}" srcOrd="0" destOrd="0" presId="urn:microsoft.com/office/officeart/2005/8/layout/cycle2"/>
    <dgm:cxn modelId="{AF7BFFB6-EEB2-4799-BE4C-EA7E8D364BF4}" type="presParOf" srcId="{5D14F27F-D9F0-4AAD-BD65-AF29F46F377E}" destId="{C797D807-6CFE-4AD1-A76D-F1263F841F51}" srcOrd="4" destOrd="0" presId="urn:microsoft.com/office/officeart/2005/8/layout/cycle2"/>
    <dgm:cxn modelId="{3CD836C6-7931-426F-89E9-6922644B3C83}" type="presParOf" srcId="{5D14F27F-D9F0-4AAD-BD65-AF29F46F377E}" destId="{D4783110-D2AE-4EF2-9C11-20F28FD46AFD}" srcOrd="5" destOrd="0" presId="urn:microsoft.com/office/officeart/2005/8/layout/cycle2"/>
    <dgm:cxn modelId="{4D50F716-B8FA-481A-9714-071D11773D24}" type="presParOf" srcId="{D4783110-D2AE-4EF2-9C11-20F28FD46AFD}" destId="{82D2757C-73E8-4404-8BBD-7DEA0D0AA39A}" srcOrd="0" destOrd="0" presId="urn:microsoft.com/office/officeart/2005/8/layout/cycle2"/>
    <dgm:cxn modelId="{03AAEF08-5511-42FC-8C30-7041FAF38307}" type="presParOf" srcId="{5D14F27F-D9F0-4AAD-BD65-AF29F46F377E}" destId="{B44DBB06-3295-4E4F-B975-6EC699B9F93C}" srcOrd="6" destOrd="0" presId="urn:microsoft.com/office/officeart/2005/8/layout/cycle2"/>
    <dgm:cxn modelId="{F5EA59B6-2042-48EE-886D-8357EDE9704F}" type="presParOf" srcId="{5D14F27F-D9F0-4AAD-BD65-AF29F46F377E}" destId="{4283EB63-220F-46B7-B9D7-B66B22939FA4}" srcOrd="7" destOrd="0" presId="urn:microsoft.com/office/officeart/2005/8/layout/cycle2"/>
    <dgm:cxn modelId="{38A568BE-ED1B-4FA2-8D91-E41BE5A59902}" type="presParOf" srcId="{4283EB63-220F-46B7-B9D7-B66B22939FA4}" destId="{3608F424-C124-4241-A9F9-2B34DD53D2AF}" srcOrd="0" destOrd="0" presId="urn:microsoft.com/office/officeart/2005/8/layout/cycle2"/>
    <dgm:cxn modelId="{31A63515-9BE5-4EF0-BDF8-6B92C0C670B1}" type="presParOf" srcId="{5D14F27F-D9F0-4AAD-BD65-AF29F46F377E}" destId="{18D9B931-9B36-4CBA-8B89-9923DD4E4C70}" srcOrd="8" destOrd="0" presId="urn:microsoft.com/office/officeart/2005/8/layout/cycle2"/>
    <dgm:cxn modelId="{E72FA69D-6A59-47E7-AC54-7AE55830622C}" type="presParOf" srcId="{5D14F27F-D9F0-4AAD-BD65-AF29F46F377E}" destId="{09467268-169B-445A-8C73-2409151F16C8}" srcOrd="9" destOrd="0" presId="urn:microsoft.com/office/officeart/2005/8/layout/cycle2"/>
    <dgm:cxn modelId="{2609D5C2-03D0-4C33-8EA6-AA1099B7648A}" type="presParOf" srcId="{09467268-169B-445A-8C73-2409151F16C8}" destId="{B92A5457-20D5-421E-AF6D-CC446D0F7BF4}" srcOrd="0" destOrd="0" presId="urn:microsoft.com/office/officeart/2005/8/layout/cycle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527176-19E2-4668-B484-11AA7338E8CD}">
      <dsp:nvSpPr>
        <dsp:cNvPr id="0" name=""/>
        <dsp:cNvSpPr/>
      </dsp:nvSpPr>
      <dsp:spPr>
        <a:xfrm>
          <a:off x="0" y="647819"/>
          <a:ext cx="5486400" cy="327600"/>
        </a:xfrm>
        <a:prstGeom prst="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0345C6E-0FAA-48EF-8721-6BBC87898FF9}">
      <dsp:nvSpPr>
        <dsp:cNvPr id="0" name=""/>
        <dsp:cNvSpPr/>
      </dsp:nvSpPr>
      <dsp:spPr>
        <a:xfrm>
          <a:off x="274320" y="455939"/>
          <a:ext cx="3840480" cy="383760"/>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77850">
            <a:lnSpc>
              <a:spcPct val="90000"/>
            </a:lnSpc>
            <a:spcBef>
              <a:spcPct val="0"/>
            </a:spcBef>
            <a:spcAft>
              <a:spcPct val="35000"/>
            </a:spcAft>
            <a:buNone/>
          </a:pPr>
          <a:r>
            <a:rPr lang="en-US" sz="1300" kern="1200"/>
            <a:t>Visual input (facial expressions, actions, setting)</a:t>
          </a:r>
          <a:endParaRPr lang="ru-RU" sz="1300" kern="1200"/>
        </a:p>
      </dsp:txBody>
      <dsp:txXfrm>
        <a:off x="293054" y="474673"/>
        <a:ext cx="3803012" cy="346292"/>
      </dsp:txXfrm>
    </dsp:sp>
    <dsp:sp modelId="{FB11BDEF-5211-4984-9080-37A77AF709D3}">
      <dsp:nvSpPr>
        <dsp:cNvPr id="0" name=""/>
        <dsp:cNvSpPr/>
      </dsp:nvSpPr>
      <dsp:spPr>
        <a:xfrm>
          <a:off x="0" y="1237500"/>
          <a:ext cx="5486400" cy="327600"/>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B3DFEFD-0B70-4811-9416-296175DF0A60}">
      <dsp:nvSpPr>
        <dsp:cNvPr id="0" name=""/>
        <dsp:cNvSpPr/>
      </dsp:nvSpPr>
      <dsp:spPr>
        <a:xfrm>
          <a:off x="274320" y="1045619"/>
          <a:ext cx="3840480" cy="383760"/>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77850">
            <a:lnSpc>
              <a:spcPct val="90000"/>
            </a:lnSpc>
            <a:spcBef>
              <a:spcPct val="0"/>
            </a:spcBef>
            <a:spcAft>
              <a:spcPct val="35000"/>
            </a:spcAft>
            <a:buNone/>
          </a:pPr>
          <a:r>
            <a:rPr lang="en-US" sz="1300" kern="1200"/>
            <a:t>Auditory input (pronunciation, intonation, rhythm)</a:t>
          </a:r>
          <a:endParaRPr lang="ru-RU" sz="1300" kern="1200"/>
        </a:p>
      </dsp:txBody>
      <dsp:txXfrm>
        <a:off x="293054" y="1064353"/>
        <a:ext cx="3803012" cy="346292"/>
      </dsp:txXfrm>
    </dsp:sp>
    <dsp:sp modelId="{099016A3-7685-4074-9D15-A9EA5F6693AF}">
      <dsp:nvSpPr>
        <dsp:cNvPr id="0" name=""/>
        <dsp:cNvSpPr/>
      </dsp:nvSpPr>
      <dsp:spPr>
        <a:xfrm>
          <a:off x="0" y="1827180"/>
          <a:ext cx="5486400" cy="327600"/>
        </a:xfrm>
        <a:prstGeom prst="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AF43FE2-9EC4-4538-8518-D350A27CEE31}">
      <dsp:nvSpPr>
        <dsp:cNvPr id="0" name=""/>
        <dsp:cNvSpPr/>
      </dsp:nvSpPr>
      <dsp:spPr>
        <a:xfrm>
          <a:off x="274320" y="1635299"/>
          <a:ext cx="3840480" cy="383760"/>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77850">
            <a:lnSpc>
              <a:spcPct val="90000"/>
            </a:lnSpc>
            <a:spcBef>
              <a:spcPct val="0"/>
            </a:spcBef>
            <a:spcAft>
              <a:spcPct val="35000"/>
            </a:spcAft>
            <a:buNone/>
          </a:pPr>
          <a:r>
            <a:rPr lang="en-US" sz="1300" kern="1200"/>
            <a:t>Textual input (subtitles or captions)</a:t>
          </a:r>
          <a:endParaRPr lang="ru-RU" sz="1300" kern="1200"/>
        </a:p>
      </dsp:txBody>
      <dsp:txXfrm>
        <a:off x="293054" y="1654033"/>
        <a:ext cx="3803012" cy="346292"/>
      </dsp:txXfrm>
    </dsp:sp>
    <dsp:sp modelId="{A8F420FA-1613-4FAE-B2CF-C8E0A5C57273}">
      <dsp:nvSpPr>
        <dsp:cNvPr id="0" name=""/>
        <dsp:cNvSpPr/>
      </dsp:nvSpPr>
      <dsp:spPr>
        <a:xfrm>
          <a:off x="0" y="2416860"/>
          <a:ext cx="5486400" cy="327600"/>
        </a:xfrm>
        <a:prstGeom prst="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A49AC07-A87C-452C-98CC-5255707269C1}">
      <dsp:nvSpPr>
        <dsp:cNvPr id="0" name=""/>
        <dsp:cNvSpPr/>
      </dsp:nvSpPr>
      <dsp:spPr>
        <a:xfrm>
          <a:off x="274320" y="2224980"/>
          <a:ext cx="3840480" cy="38376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77850">
            <a:lnSpc>
              <a:spcPct val="90000"/>
            </a:lnSpc>
            <a:spcBef>
              <a:spcPct val="0"/>
            </a:spcBef>
            <a:spcAft>
              <a:spcPct val="35000"/>
            </a:spcAft>
            <a:buNone/>
          </a:pPr>
          <a:r>
            <a:rPr lang="en-US" sz="1300" kern="1200"/>
            <a:t>Cultural cues (non-verbal behavior, context)</a:t>
          </a:r>
          <a:endParaRPr lang="ru-RU" sz="1300" kern="1200"/>
        </a:p>
      </dsp:txBody>
      <dsp:txXfrm>
        <a:off x="293054" y="2243714"/>
        <a:ext cx="3803012" cy="3462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62470A-0FBF-45DA-9963-6F11B67E68C9}">
      <dsp:nvSpPr>
        <dsp:cNvPr id="0" name=""/>
        <dsp:cNvSpPr/>
      </dsp:nvSpPr>
      <dsp:spPr>
        <a:xfrm>
          <a:off x="2259657" y="390"/>
          <a:ext cx="967085" cy="967085"/>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Pronunciation and intonation modeling</a:t>
          </a:r>
          <a:endParaRPr lang="ru-RU" sz="800" kern="1200"/>
        </a:p>
      </dsp:txBody>
      <dsp:txXfrm>
        <a:off x="2401283" y="142016"/>
        <a:ext cx="683833" cy="683833"/>
      </dsp:txXfrm>
    </dsp:sp>
    <dsp:sp modelId="{B5CC7AB7-79B9-42BC-BBFD-16F96E07C837}">
      <dsp:nvSpPr>
        <dsp:cNvPr id="0" name=""/>
        <dsp:cNvSpPr/>
      </dsp:nvSpPr>
      <dsp:spPr>
        <a:xfrm rot="2160000">
          <a:off x="3196004" y="742848"/>
          <a:ext cx="256362" cy="326391"/>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a:off x="3203348" y="785523"/>
        <a:ext cx="179453" cy="195835"/>
      </dsp:txXfrm>
    </dsp:sp>
    <dsp:sp modelId="{5E98952B-089D-47BD-90AD-5B0BF8EA8CDE}">
      <dsp:nvSpPr>
        <dsp:cNvPr id="0" name=""/>
        <dsp:cNvSpPr/>
      </dsp:nvSpPr>
      <dsp:spPr>
        <a:xfrm>
          <a:off x="3433369" y="853142"/>
          <a:ext cx="967085" cy="967085"/>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Cultural immersion</a:t>
          </a:r>
          <a:endParaRPr lang="ru-RU" sz="800" kern="1200"/>
        </a:p>
      </dsp:txBody>
      <dsp:txXfrm>
        <a:off x="3574995" y="994768"/>
        <a:ext cx="683833" cy="683833"/>
      </dsp:txXfrm>
    </dsp:sp>
    <dsp:sp modelId="{B6E2516C-9534-4031-B5DE-11F361112497}">
      <dsp:nvSpPr>
        <dsp:cNvPr id="0" name=""/>
        <dsp:cNvSpPr/>
      </dsp:nvSpPr>
      <dsp:spPr>
        <a:xfrm rot="6480000">
          <a:off x="3566814" y="1856479"/>
          <a:ext cx="256362" cy="326391"/>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rot="10800000">
        <a:off x="3617152" y="1885185"/>
        <a:ext cx="179453" cy="195835"/>
      </dsp:txXfrm>
    </dsp:sp>
    <dsp:sp modelId="{C797D807-6CFE-4AD1-A76D-F1263F841F51}">
      <dsp:nvSpPr>
        <dsp:cNvPr id="0" name=""/>
        <dsp:cNvSpPr/>
      </dsp:nvSpPr>
      <dsp:spPr>
        <a:xfrm>
          <a:off x="2985051" y="2232924"/>
          <a:ext cx="967085" cy="967085"/>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Engagement and motivation</a:t>
          </a:r>
          <a:endParaRPr lang="ru-RU" sz="800" kern="1200"/>
        </a:p>
      </dsp:txBody>
      <dsp:txXfrm>
        <a:off x="3126677" y="2374550"/>
        <a:ext cx="683833" cy="683833"/>
      </dsp:txXfrm>
    </dsp:sp>
    <dsp:sp modelId="{D4783110-D2AE-4EF2-9C11-20F28FD46AFD}">
      <dsp:nvSpPr>
        <dsp:cNvPr id="0" name=""/>
        <dsp:cNvSpPr/>
      </dsp:nvSpPr>
      <dsp:spPr>
        <a:xfrm rot="10800000">
          <a:off x="2622274" y="2553271"/>
          <a:ext cx="256362" cy="326391"/>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rot="10800000">
        <a:off x="2699183" y="2618549"/>
        <a:ext cx="179453" cy="195835"/>
      </dsp:txXfrm>
    </dsp:sp>
    <dsp:sp modelId="{B44DBB06-3295-4E4F-B975-6EC699B9F93C}">
      <dsp:nvSpPr>
        <dsp:cNvPr id="0" name=""/>
        <dsp:cNvSpPr/>
      </dsp:nvSpPr>
      <dsp:spPr>
        <a:xfrm>
          <a:off x="1534263" y="2232924"/>
          <a:ext cx="967085" cy="967085"/>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Short scenes from films or TV show</a:t>
          </a:r>
          <a:endParaRPr lang="ru-RU" sz="800" kern="1200"/>
        </a:p>
      </dsp:txBody>
      <dsp:txXfrm>
        <a:off x="1675889" y="2374550"/>
        <a:ext cx="683833" cy="683833"/>
      </dsp:txXfrm>
    </dsp:sp>
    <dsp:sp modelId="{4283EB63-220F-46B7-B9D7-B66B22939FA4}">
      <dsp:nvSpPr>
        <dsp:cNvPr id="0" name=""/>
        <dsp:cNvSpPr/>
      </dsp:nvSpPr>
      <dsp:spPr>
        <a:xfrm rot="15120000">
          <a:off x="1667707" y="1870280"/>
          <a:ext cx="256362" cy="326391"/>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rot="10800000">
        <a:off x="1718045" y="1972130"/>
        <a:ext cx="179453" cy="195835"/>
      </dsp:txXfrm>
    </dsp:sp>
    <dsp:sp modelId="{18D9B931-9B36-4CBA-8B89-9923DD4E4C70}">
      <dsp:nvSpPr>
        <dsp:cNvPr id="0" name=""/>
        <dsp:cNvSpPr/>
      </dsp:nvSpPr>
      <dsp:spPr>
        <a:xfrm>
          <a:off x="1085945" y="853142"/>
          <a:ext cx="967085" cy="967085"/>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Contextualized vocabulary</a:t>
          </a:r>
          <a:endParaRPr lang="ru-RU" sz="800" kern="1200"/>
        </a:p>
      </dsp:txBody>
      <dsp:txXfrm>
        <a:off x="1227571" y="994768"/>
        <a:ext cx="683833" cy="683833"/>
      </dsp:txXfrm>
    </dsp:sp>
    <dsp:sp modelId="{09467268-169B-445A-8C73-2409151F16C8}">
      <dsp:nvSpPr>
        <dsp:cNvPr id="0" name=""/>
        <dsp:cNvSpPr/>
      </dsp:nvSpPr>
      <dsp:spPr>
        <a:xfrm rot="19440000">
          <a:off x="2022292" y="751378"/>
          <a:ext cx="256362" cy="326391"/>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ru-RU" sz="600" kern="1200"/>
        </a:p>
      </dsp:txBody>
      <dsp:txXfrm>
        <a:off x="2029636" y="839259"/>
        <a:ext cx="179453" cy="195835"/>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1487</Words>
  <Characters>8477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tanatovvaa04@gmail.com</cp:lastModifiedBy>
  <cp:revision>2</cp:revision>
  <dcterms:created xsi:type="dcterms:W3CDTF">2025-05-11T10:31:00Z</dcterms:created>
  <dcterms:modified xsi:type="dcterms:W3CDTF">2025-05-11T10:31:00Z</dcterms:modified>
</cp:coreProperties>
</file>