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C2" w:rsidRPr="00F244C2" w:rsidRDefault="00F244C2" w:rsidP="00F244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44C2">
        <w:rPr>
          <w:rFonts w:ascii="Times New Roman" w:hAnsi="Times New Roman" w:cs="Times New Roman"/>
          <w:b/>
          <w:sz w:val="24"/>
          <w:szCs w:val="24"/>
        </w:rPr>
        <w:t>Мамашева</w:t>
      </w:r>
      <w:proofErr w:type="spellEnd"/>
      <w:r w:rsidRPr="00F244C2">
        <w:rPr>
          <w:rFonts w:ascii="Times New Roman" w:hAnsi="Times New Roman" w:cs="Times New Roman"/>
          <w:b/>
          <w:sz w:val="24"/>
          <w:szCs w:val="24"/>
        </w:rPr>
        <w:t xml:space="preserve"> АС, учитель английского языка </w:t>
      </w:r>
    </w:p>
    <w:p w:rsidR="00F244C2" w:rsidRPr="00F244C2" w:rsidRDefault="00F244C2" w:rsidP="00F244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4C2">
        <w:rPr>
          <w:rFonts w:ascii="Times New Roman" w:hAnsi="Times New Roman" w:cs="Times New Roman"/>
          <w:b/>
          <w:sz w:val="24"/>
          <w:szCs w:val="24"/>
        </w:rPr>
        <w:t>КГУ «</w:t>
      </w:r>
      <w:proofErr w:type="spellStart"/>
      <w:r w:rsidRPr="00F244C2">
        <w:rPr>
          <w:rFonts w:ascii="Times New Roman" w:hAnsi="Times New Roman" w:cs="Times New Roman"/>
          <w:b/>
          <w:sz w:val="24"/>
          <w:szCs w:val="24"/>
        </w:rPr>
        <w:t>Балтабайская</w:t>
      </w:r>
      <w:proofErr w:type="spellEnd"/>
      <w:r w:rsidRPr="00F244C2">
        <w:rPr>
          <w:rFonts w:ascii="Times New Roman" w:hAnsi="Times New Roman" w:cs="Times New Roman"/>
          <w:b/>
          <w:sz w:val="24"/>
          <w:szCs w:val="24"/>
        </w:rPr>
        <w:t xml:space="preserve"> средняя школа с ДМЦ» </w:t>
      </w:r>
    </w:p>
    <w:p w:rsidR="00F244C2" w:rsidRPr="00F244C2" w:rsidRDefault="00F244C2" w:rsidP="00F244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44C2">
        <w:rPr>
          <w:rFonts w:ascii="Times New Roman" w:hAnsi="Times New Roman" w:cs="Times New Roman"/>
          <w:b/>
          <w:sz w:val="24"/>
          <w:szCs w:val="24"/>
        </w:rPr>
        <w:t>Енбекшиказахский</w:t>
      </w:r>
      <w:proofErr w:type="spellEnd"/>
      <w:r w:rsidRPr="00F244C2"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proofErr w:type="spellStart"/>
      <w:r w:rsidRPr="00F244C2">
        <w:rPr>
          <w:rFonts w:ascii="Times New Roman" w:hAnsi="Times New Roman" w:cs="Times New Roman"/>
          <w:b/>
          <w:sz w:val="24"/>
          <w:szCs w:val="24"/>
        </w:rPr>
        <w:t>Алматинская</w:t>
      </w:r>
      <w:proofErr w:type="spellEnd"/>
      <w:r w:rsidRPr="00F244C2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</w:p>
    <w:p w:rsidR="00F244C2" w:rsidRPr="00F244C2" w:rsidRDefault="00F244C2" w:rsidP="00F244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244C2" w:rsidRPr="00F244C2" w:rsidRDefault="00F244C2" w:rsidP="00F24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C2">
        <w:rPr>
          <w:rFonts w:ascii="Times New Roman" w:hAnsi="Times New Roman" w:cs="Times New Roman"/>
          <w:b/>
          <w:sz w:val="24"/>
          <w:szCs w:val="24"/>
        </w:rPr>
        <w:t xml:space="preserve">  Обучение грамматике – один из важнейших аспектов обучения английскому языку.</w:t>
      </w:r>
    </w:p>
    <w:p w:rsidR="00F244C2" w:rsidRPr="00F244C2" w:rsidRDefault="00F244C2" w:rsidP="00F24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4C2">
        <w:rPr>
          <w:rFonts w:ascii="Times New Roman" w:hAnsi="Times New Roman" w:cs="Times New Roman"/>
          <w:b/>
          <w:sz w:val="24"/>
          <w:szCs w:val="24"/>
        </w:rPr>
        <w:t xml:space="preserve"> (из опыта работы)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Обучение грамматике – один из важнейших аспектов обучения английскому языку, так как полноценная коммуникация не может происходить при отсутствии грамматики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Проработав несколько лет в школе, я пришла к выводу, что при обучении грамматике, с одной стороны, необходимо использовать коммуникативный метод как наиболее эффективный, а, с другой стороны, учебные пособия предлагают мало идей для интересной,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значимой  учебной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 деятельности при обучении грамматике. Предлагаемые упражнения обычно рассчитаны или на коммуникативную деятельность, развивающую беглость речи, или просто «грамматические» упражнения по отработке структур. Поэтому в своей работе для обучения грамматике я использую упражнения, которые объединяют обе цели. Активно применяя коммуникативную технологию для выражения своего мнения, оценки событий, подачи информации, обмена личным опытом или при организации игровой деятельности, у учащихся формируются грамматические и речевые умения.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Важно четко определить цель задания, чтобы побудить учащихся к активному использованию языка для осуществления успешной практической деятельности.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Так, для формирования грамматических умений употребления модальных глаголов в речи, учащиеся получают задание принять участие в обсуждении и выработке возможных решений различных дилемм. Предлагая им ситуацию для обсуждения, я нацеливаю их на употребление модальных глаголов (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ought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) для выражения своих предложений или советов.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- You have been offered a well-paid job by a rich employer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people have told you that his business is dishonest. Give your comments, ideas or questions to suggest possible, advisable or necessary courses of action.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F244C2">
        <w:rPr>
          <w:rFonts w:ascii="Times New Roman" w:hAnsi="Times New Roman" w:cs="Times New Roman"/>
          <w:sz w:val="24"/>
          <w:szCs w:val="24"/>
        </w:rPr>
        <w:t>Обсуждение реальных жизненных ситуаций привлекает учащихся, вызывает живой интерес и желание поделиться своими идеями.  Учитель же направляет учащихся на выполнение языковой задачи. Так, например, тренируя употребление модальных глаголов, учащиеся активно принимают участие в поиске оптимального решения реальной проблемы, с которой к ним обращается со страниц электронного журнала проживающий в Казахстане американец: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A few nights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ago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I came home from Aktau and went into a shop to get some food. The total was 780 </w:t>
      </w:r>
      <w:proofErr w:type="spellStart"/>
      <w:r w:rsidRPr="00F244C2">
        <w:rPr>
          <w:rFonts w:ascii="Times New Roman" w:hAnsi="Times New Roman" w:cs="Times New Roman"/>
          <w:sz w:val="24"/>
          <w:szCs w:val="24"/>
          <w:lang w:val="en-US"/>
        </w:rPr>
        <w:t>tenge</w:t>
      </w:r>
      <w:proofErr w:type="spell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. I gave the clerk 1000 </w:t>
      </w:r>
      <w:proofErr w:type="spellStart"/>
      <w:r w:rsidRPr="00F244C2">
        <w:rPr>
          <w:rFonts w:ascii="Times New Roman" w:hAnsi="Times New Roman" w:cs="Times New Roman"/>
          <w:sz w:val="24"/>
          <w:szCs w:val="24"/>
          <w:lang w:val="en-US"/>
        </w:rPr>
        <w:t>tenge</w:t>
      </w:r>
      <w:proofErr w:type="spell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. She gave me 20 </w:t>
      </w:r>
      <w:proofErr w:type="spellStart"/>
      <w:r w:rsidRPr="00F244C2">
        <w:rPr>
          <w:rFonts w:ascii="Times New Roman" w:hAnsi="Times New Roman" w:cs="Times New Roman"/>
          <w:sz w:val="24"/>
          <w:szCs w:val="24"/>
          <w:lang w:val="en-US"/>
        </w:rPr>
        <w:t>tenge</w:t>
      </w:r>
      <w:proofErr w:type="spell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then  a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500 </w:t>
      </w:r>
      <w:proofErr w:type="spellStart"/>
      <w:r w:rsidRPr="00F244C2">
        <w:rPr>
          <w:rFonts w:ascii="Times New Roman" w:hAnsi="Times New Roman" w:cs="Times New Roman"/>
          <w:sz w:val="24"/>
          <w:szCs w:val="24"/>
          <w:lang w:val="en-US"/>
        </w:rPr>
        <w:t>tenge</w:t>
      </w:r>
      <w:proofErr w:type="spell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note.  I told her that she was giving me too much change. She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didn’t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say anything. She just took the 500 and gave me a 200. One nice thing about doing the right thing is that you know you have done the right thing. Another nice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thing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when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you get recognition for doing the right thing.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But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the scenario has occurred to me 3 or 4 times in Kazakhstan and the sales people have never said thank you. It makes me as if they think I am an idiot for telling the truth.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is it because they have lost face? Can my Kazakhstan readers write and give me advice? Why is this?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And next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time should I say nothing and take the extra money?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F244C2">
        <w:rPr>
          <w:rFonts w:ascii="Times New Roman" w:hAnsi="Times New Roman" w:cs="Times New Roman"/>
          <w:sz w:val="24"/>
          <w:szCs w:val="24"/>
        </w:rPr>
        <w:t>Ситуация может разыгрываться в группе, где один выполняет роль человека, которому нужна помощь в решении проблемы. Позже варианты советов обсуждаются и выбирается самый разумный из них.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Процесс изучения модальных глаголов не кажется учащимся скучным и трудным, если они выполняют следующее задание: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- Представьте, что вы находитесь на необитаемом острове. Из представленных предметов вы можете себе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оставить  те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, которым вы найдете  применение на острове. Используйте </w:t>
      </w:r>
      <w:r w:rsidRPr="00F244C2">
        <w:rPr>
          <w:rFonts w:ascii="Times New Roman" w:hAnsi="Times New Roman" w:cs="Times New Roman"/>
          <w:sz w:val="24"/>
          <w:szCs w:val="24"/>
        </w:rPr>
        <w:lastRenderedPageBreak/>
        <w:t xml:space="preserve">модальные глаголы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в своих вариантах. Выигрывает тот, кто наберет больше всех полезных предметов. 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Учащиеся активно выступают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со своими предложениям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>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>- We could use a newspaper to start a fire.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- We can use a raft to explore the island.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Коммуникативно-ориентированные задания для отработки грамматических правил вызывает интерес и привлекают к активному участию в их выполнении. Забавная тема задания, обсуждение какой-то важной проблемы или учебная игра формируют внутреннюю мотивацию учащихся.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Отрабатывая структуры в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, я использую прием «цепочки».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Каждому учащемуся предлагается поучаствовать в составлении рассказа на определенную лексическую тему,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: «A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Boy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». Придумываю первое предложение «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boy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appeared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Lolita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Zakir's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», а учащиеся продолжают сочинять рассказ, добавляя по одному высказыванию по цепочке. Можно сделать это упражнение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забавней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, если предложения записывать на листе бумаги так, чтобы каждый мог видеть только последнюю фразу.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Тренируя вопросительные структуры, я показываю свою фотографию с каким-нибудь интересным сюжетом и прошу расспросить о том, где и когда это было, а на следующий урок учащиеся приносят свои фотографии и работают в парах.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При отработке структур в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учащимся  предлагается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 вспомнить самые яркие впечатления их жизни (незабываемая поездка, полученная травма, огромный успех и т.д.). Затем они должны выразить свои чувства, используя фразу I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44C2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)…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и могут добавить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afterwards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I … (употребляя, таким образом,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в сравнении). Учащиеся становятся необыкновенно активны в языковой работе, когда дело касается их личного опыта. 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Упражнения учебника, в которых предполагаемый ответ запланирован, я тоже стараюсь сделать более интересным, давая учащимся возможность выбирать свой, значимый для них, вариант ответа.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Например, тренируя употребление временных наречий в 7 классе, я не просто даю задание употребить слово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в предложениях типа: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tea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breakfast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a спрашиваю, что они делают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seldom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и т.д., когда им грустно, когда никого нет дома, когда они хотят удивить родителей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 когда у них много свободного времени. Упражнение сразу становится интересным для всех учащихся, и каждый стремиться выразить свои идеи.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Для того чтобы тема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Sentences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в 8 классе не казалась учащимся искусственн</w:t>
      </w:r>
      <w:r>
        <w:rPr>
          <w:rFonts w:ascii="Times New Roman" w:hAnsi="Times New Roman" w:cs="Times New Roman"/>
          <w:sz w:val="24"/>
          <w:szCs w:val="24"/>
        </w:rPr>
        <w:t xml:space="preserve">ой и неинтересной, я предлагаю </w:t>
      </w:r>
      <w:bookmarkStart w:id="0" w:name="_GoBack"/>
      <w:bookmarkEnd w:id="0"/>
      <w:r w:rsidRPr="00F244C2">
        <w:rPr>
          <w:rFonts w:ascii="Times New Roman" w:hAnsi="Times New Roman" w:cs="Times New Roman"/>
          <w:sz w:val="24"/>
          <w:szCs w:val="24"/>
        </w:rPr>
        <w:t>им вспомнить и записать три примера о том, что их радует и о чем они сожалеют.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44C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Things I regret:                                              Things I am glad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about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>I never knew my grandmother.          I got a «five» on the Math test.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>I left my music school.                          I have tried to be a better person.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Затем им предлагается подумать и сказать,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что бы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 было, если бы этого не случилось, употребляя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Unreal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Conditionals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(2).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If I had known my granny, I would have asked her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a lot of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questions.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If I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hadn’t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left music school, I would have finished it 2 years ago.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If I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hadn’t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tried to be a better person I wouldn’t have so many friends.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If I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hadn’t got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a «five» on the Math test, my parents wouldn’t have let me go to the disco.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F244C2">
        <w:rPr>
          <w:rFonts w:ascii="Times New Roman" w:hAnsi="Times New Roman" w:cs="Times New Roman"/>
          <w:sz w:val="24"/>
          <w:szCs w:val="24"/>
        </w:rPr>
        <w:t>Учебная деятельность, построенная на использовании личного опыта учащихся, их мнений, чувств и идей, интересна не только потому, что высказывания непредсказуемы, разнообразны и оригинальны, но и потому, что учащиеся как бы раскрываются друг другу. Это не только усиливает внимание и является мотивационным стимулом на уроке, но и создает доброжелательную атмосферу среди учащихся.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lastRenderedPageBreak/>
        <w:t xml:space="preserve">     Игра – одно из любимых заданий при обучении грамматике на моих уроках. У учащихся она вызывает чувство приятного напряжения, которое они испытывают, стремясь к цели. Игровой элемент я использую в любых грамматических заданиях.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Пример игры для отработки вопросов общего типа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–  «</w:t>
      </w:r>
      <w:proofErr w:type="spellStart"/>
      <w:proofErr w:type="gramEnd"/>
      <w:r w:rsidRPr="00F244C2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say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», когда ведущему задаются общие вопросы, на которые он не должен давать ответы «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»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>- Do you like to read?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>-Only Detective stories.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- Is it Monday today?</w:t>
      </w:r>
      <w:proofErr w:type="gramEnd"/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- It was yesterday. </w:t>
      </w:r>
      <w:r w:rsidRPr="00F244C2">
        <w:rPr>
          <w:rFonts w:ascii="Times New Roman" w:hAnsi="Times New Roman" w:cs="Times New Roman"/>
          <w:sz w:val="24"/>
          <w:szCs w:val="24"/>
        </w:rPr>
        <w:t>И</w:t>
      </w: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4C2">
        <w:rPr>
          <w:rFonts w:ascii="Times New Roman" w:hAnsi="Times New Roman" w:cs="Times New Roman"/>
          <w:sz w:val="24"/>
          <w:szCs w:val="24"/>
        </w:rPr>
        <w:t>т</w:t>
      </w:r>
      <w:r w:rsidRPr="00F244C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44C2">
        <w:rPr>
          <w:rFonts w:ascii="Times New Roman" w:hAnsi="Times New Roman" w:cs="Times New Roman"/>
          <w:sz w:val="24"/>
          <w:szCs w:val="24"/>
        </w:rPr>
        <w:t>д</w:t>
      </w:r>
      <w:r w:rsidRPr="00F244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Формирование навыков употребления утвердительной. Вопросительной и отрицательной форм времен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Progressive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>) я провожу в игре «Придумай себе алиби». Учащимся</w:t>
      </w: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4C2">
        <w:rPr>
          <w:rFonts w:ascii="Times New Roman" w:hAnsi="Times New Roman" w:cs="Times New Roman"/>
          <w:sz w:val="24"/>
          <w:szCs w:val="24"/>
        </w:rPr>
        <w:t>предлагается</w:t>
      </w: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44C2">
        <w:rPr>
          <w:rFonts w:ascii="Times New Roman" w:hAnsi="Times New Roman" w:cs="Times New Roman"/>
          <w:sz w:val="24"/>
          <w:szCs w:val="24"/>
        </w:rPr>
        <w:t>ситуация</w:t>
      </w: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>«A Food store was robbed yesterday at 9 p.m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.»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>Двое учащихся, «подозреваемых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»,  отправляются</w:t>
      </w:r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 за дверь и должны придумать себе алиби, т.е. должны быть готовы описать действия во время преступления, доказать, что они провели время вместе и поэтому невиновны. Класс играет роль детективов и готовит вопросы для допроса. «Подозреваемые» затем допрашиваются по одному и доказывают свою причастность к преступлению.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При обучении грамматике я использую ролевые игры. Дети очень любят инсценировать или быть участниками воображаемых ситуаций. Временный уход от реальности не только повышает интерес учащихся на уроке, но и значительно расширяет сферу использования языка. Играют ли они роли исследователей, подростков, спорящих с родителями, или продавцов магазинов, важно, что они используют вариативные ситуации, выходящие за рамки класса.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     Приведу пример ролевой игры «Избирательная кампания» для тренировки употребления пассивных конструкций будущего времени и выражения обещаний.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</w:rPr>
        <w:t xml:space="preserve">Учащимся дается задание подготовиться к избирательной кампании, играя роль кандидата в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 xml:space="preserve">районный 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маслихат</w:t>
      </w:r>
      <w:proofErr w:type="spellEnd"/>
      <w:proofErr w:type="gramEnd"/>
      <w:r w:rsidRPr="00F244C2">
        <w:rPr>
          <w:rFonts w:ascii="Times New Roman" w:hAnsi="Times New Roman" w:cs="Times New Roman"/>
          <w:sz w:val="24"/>
          <w:szCs w:val="24"/>
        </w:rPr>
        <w:t xml:space="preserve"> или в Мажилис. Кандидат должен продумать, что пообещать избирателям, для того, чтобы получить наибольшее количество голосов. </w:t>
      </w:r>
      <w:proofErr w:type="gramStart"/>
      <w:r w:rsidRPr="00F244C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- A main road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will be built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>- Poor families will receive support.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- A new factory </w:t>
      </w:r>
      <w:proofErr w:type="gramStart"/>
      <w:r w:rsidRPr="00F244C2">
        <w:rPr>
          <w:rFonts w:ascii="Times New Roman" w:hAnsi="Times New Roman" w:cs="Times New Roman"/>
          <w:sz w:val="24"/>
          <w:szCs w:val="24"/>
          <w:lang w:val="en-US"/>
        </w:rPr>
        <w:t>will be opened</w:t>
      </w:r>
      <w:proofErr w:type="gramEnd"/>
      <w:r w:rsidRPr="00F244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4C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F244C2">
        <w:rPr>
          <w:rFonts w:ascii="Times New Roman" w:hAnsi="Times New Roman" w:cs="Times New Roman"/>
          <w:sz w:val="24"/>
          <w:szCs w:val="24"/>
        </w:rPr>
        <w:t xml:space="preserve">Описанные приемы значительно облегчают учебную задачу. Опыт показывает, что обучение грамматике с применением коммуникативной технологии может использоваться с самого раннего этапа и изучаться параллельно с нормативной грамматикой на материале говорения, чтения, </w:t>
      </w:r>
      <w:proofErr w:type="spellStart"/>
      <w:r w:rsidRPr="00F244C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244C2">
        <w:rPr>
          <w:rFonts w:ascii="Times New Roman" w:hAnsi="Times New Roman" w:cs="Times New Roman"/>
          <w:sz w:val="24"/>
          <w:szCs w:val="24"/>
        </w:rPr>
        <w:t xml:space="preserve"> и письма. Коммуникативно-ориентированное обучение грамматике позволяет повысить мотивацию и эффективность овладения ею, расширяет экспрессивные возможности речи и придает естественность высказываниям учащихся в учебных условиях.</w:t>
      </w: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4C2" w:rsidRPr="00F244C2" w:rsidRDefault="00F244C2" w:rsidP="00F24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ED9" w:rsidRPr="00F244C2" w:rsidRDefault="00960ED9">
      <w:pPr>
        <w:rPr>
          <w:rFonts w:ascii="Times New Roman" w:hAnsi="Times New Roman" w:cs="Times New Roman"/>
          <w:sz w:val="24"/>
          <w:szCs w:val="24"/>
        </w:rPr>
      </w:pPr>
    </w:p>
    <w:sectPr w:rsidR="00960ED9" w:rsidRPr="00F2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43"/>
    <w:rsid w:val="00960ED9"/>
    <w:rsid w:val="00C52843"/>
    <w:rsid w:val="00F2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EFB43-6F37-417C-95C7-4032F5A6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2020-09-17T17:15:00Z</dcterms:created>
  <dcterms:modified xsi:type="dcterms:W3CDTF">2020-09-17T17:17:00Z</dcterms:modified>
</cp:coreProperties>
</file>