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302" w:rsidRDefault="00CD167C" w:rsidP="00CD167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Преодо</w:t>
      </w:r>
      <w:r w:rsidR="00743CF9">
        <w:rPr>
          <w:rFonts w:ascii="Times New Roman" w:eastAsia="Times New Roman" w:hAnsi="Times New Roman" w:cs="Times New Roman"/>
          <w:b/>
          <w:sz w:val="24"/>
        </w:rPr>
        <w:t>ление слоговых трудностей у детей дошкольного возраста посредством формирования фонематического восприятия.</w:t>
      </w:r>
    </w:p>
    <w:p w:rsidR="00CD167C" w:rsidRDefault="00CD167C" w:rsidP="00CD1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Pr="00CD1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CD167C" w:rsidRPr="00CD167C" w:rsidRDefault="00CD167C" w:rsidP="00CD1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D167C">
        <w:rPr>
          <w:rFonts w:ascii="Times New Roman" w:hAnsi="Times New Roman" w:cs="Times New Roman"/>
          <w:sz w:val="24"/>
          <w:szCs w:val="24"/>
        </w:rPr>
        <w:t xml:space="preserve"> </w:t>
      </w:r>
      <w:r w:rsidR="00F445B5">
        <w:rPr>
          <w:rFonts w:ascii="Times New Roman" w:hAnsi="Times New Roman" w:cs="Times New Roman"/>
          <w:sz w:val="24"/>
          <w:szCs w:val="24"/>
        </w:rPr>
        <w:t>Мустафина М.Г.</w:t>
      </w:r>
      <w:r w:rsidRPr="00CD16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логопед</w:t>
      </w:r>
      <w:r w:rsidRPr="00CD167C">
        <w:rPr>
          <w:rFonts w:ascii="Times New Roman" w:hAnsi="Times New Roman" w:cs="Times New Roman"/>
          <w:sz w:val="24"/>
          <w:szCs w:val="24"/>
        </w:rPr>
        <w:t xml:space="preserve"> К</w:t>
      </w:r>
      <w:r w:rsidR="00F445B5">
        <w:rPr>
          <w:rFonts w:ascii="Times New Roman" w:hAnsi="Times New Roman" w:cs="Times New Roman"/>
          <w:sz w:val="24"/>
          <w:szCs w:val="24"/>
        </w:rPr>
        <w:t>Г</w:t>
      </w:r>
      <w:r w:rsidRPr="00CD167C">
        <w:rPr>
          <w:rFonts w:ascii="Times New Roman" w:hAnsi="Times New Roman" w:cs="Times New Roman"/>
          <w:sz w:val="24"/>
          <w:szCs w:val="24"/>
        </w:rPr>
        <w:t>КП «Ясли-сад №29 города Павлодара»</w:t>
      </w:r>
    </w:p>
    <w:p w:rsidR="00CD167C" w:rsidRPr="00F445B5" w:rsidRDefault="00CD167C" w:rsidP="00CD167C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AU"/>
        </w:rPr>
      </w:pPr>
      <w:r w:rsidRPr="00CD16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                                                                                  </w:t>
      </w:r>
      <w:r w:rsidR="00F445B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AU"/>
        </w:rPr>
        <w:t>madin.a_84@mail.ru</w:t>
      </w:r>
      <w:bookmarkStart w:id="0" w:name="_GoBack"/>
      <w:bookmarkEnd w:id="0"/>
    </w:p>
    <w:p w:rsidR="00CD167C" w:rsidRPr="00F445B5" w:rsidRDefault="00CD167C" w:rsidP="00CD167C">
      <w:pPr>
        <w:tabs>
          <w:tab w:val="left" w:pos="58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Одна из главных проблем, стоящих перед дошкольным учреждением это - развитие речи, включающее умение четко произносить звуки и различать их, владеть артикуляционным аппаратом, правильно построить предложение и т. д., 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Правильная речь является одним из показателей готовности ребенка к обучению в школе, залог успешного освоения грамоты и чтения: письменная речь формируется на основе устной, и дети, страдающие недоразвитием фонематического слуха, являются потенци</w:t>
      </w:r>
      <w:r w:rsidR="00CD167C">
        <w:rPr>
          <w:rFonts w:ascii="Times New Roman" w:eastAsia="Times New Roman" w:hAnsi="Times New Roman" w:cs="Times New Roman"/>
          <w:sz w:val="24"/>
        </w:rPr>
        <w:t xml:space="preserve">альными </w:t>
      </w:r>
      <w:proofErr w:type="spellStart"/>
      <w:r w:rsidR="00CD167C">
        <w:rPr>
          <w:rFonts w:ascii="Times New Roman" w:eastAsia="Times New Roman" w:hAnsi="Times New Roman" w:cs="Times New Roman"/>
          <w:sz w:val="24"/>
        </w:rPr>
        <w:t>дисграфиками</w:t>
      </w:r>
      <w:proofErr w:type="spellEnd"/>
      <w:r w:rsidR="00CD167C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CD167C">
        <w:rPr>
          <w:rFonts w:ascii="Times New Roman" w:eastAsia="Times New Roman" w:hAnsi="Times New Roman" w:cs="Times New Roman"/>
          <w:sz w:val="24"/>
        </w:rPr>
        <w:t>дислек</w:t>
      </w:r>
      <w:r>
        <w:rPr>
          <w:rFonts w:ascii="Times New Roman" w:eastAsia="Times New Roman" w:hAnsi="Times New Roman" w:cs="Times New Roman"/>
          <w:sz w:val="24"/>
        </w:rPr>
        <w:t>сиками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(детьми с нарушениями письма и чтения).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Коррекция слоговой структуры достигается путем целенаправленной логопедической работы по коррекции звуковой стороны речи и фонематического развития.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Система обучения и воспитания детей дошкольного возраста с нарушением слоговой структурой слова включает коррекцию речевого дефекта и подготовку к полноценному обучению грамоте (Г. А. Каше, Т. Б. Филичева, Г. В. Чиркина, В. В. Коноваленко, С. В. Коноваленко).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И. А. Сикорский приводит факты из своих наблюдений, свидетельствующие о возможности усвоения отдельными детьми преимущественно звуковой или слоговой характеристики речи. В его примерах для детей так называемого звукового направления характерно безошибочное воспроизведение одного или нескольких звуков слова, дети же так называемого слогового направления схватывают слоговой состав слова, искажая его звуковой состав и используя при этом очень незначительное число звуков. 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А. Н. Гвоздев, рассматривая усвоение слогового состава слова, останавливается на особенности слоговой структуры русских слов, заключающейся в том, что сила безударных слогов в ней неодинакова. При овладении слоговой структурой ребенок научается воспроизводить слоги, слова в порядке их сравнительной силы: сначала из всего слова передается только ударный слог, затем появляется первый предударный и, наконец, слабые безударные слоги. Опускание слабых безударных слогов препятствует усвоению входящих в них звуков, и в этом смысле судьба разных звуков и звукосочетаний связана с усвоением слоговой структуры. 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связи с тем, что правильная речь является одной из важнейших предпосылок дальнейшего полноценного развития ребенка, процесса социальной адаптации, выявление и устранение нарушений речи необходимо проводить в ранние сроки. Значительный процент речевых нарушений проявляется в дошкольном возрасте, так как этот возраст является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сензитивным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периодом развития речи. Своевременное выявление речевых нарушений способствует более быстрому их устранению, предупреждает отрицательное влияние речевых расстройств на формирование личности и на все психическое развитие ребенка.</w:t>
      </w:r>
    </w:p>
    <w:p w:rsidR="00CD167C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Развитие фонематического восприятия происходит посредством применения в работе нескольких методов по развитию фонематического слуха это - </w:t>
      </w:r>
      <w:r>
        <w:rPr>
          <w:rFonts w:ascii="Times New Roman" w:eastAsia="Times New Roman" w:hAnsi="Times New Roman" w:cs="Times New Roman"/>
          <w:color w:val="333333"/>
          <w:sz w:val="24"/>
        </w:rPr>
        <w:t>развитие навыка слухового контроля за качеством произнесения в чужой речи звуков, нар</w:t>
      </w:r>
      <w:r w:rsidR="00CD167C">
        <w:rPr>
          <w:rFonts w:ascii="Times New Roman" w:eastAsia="Times New Roman" w:hAnsi="Times New Roman" w:cs="Times New Roman"/>
          <w:color w:val="333333"/>
          <w:sz w:val="24"/>
        </w:rPr>
        <w:t>ушенных в произношении ребенка:</w:t>
      </w:r>
    </w:p>
    <w:p w:rsidR="00CD167C" w:rsidRDefault="00743CF9" w:rsidP="00CD16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а) дефект произн</w:t>
      </w:r>
      <w:r w:rsidR="00CD167C">
        <w:rPr>
          <w:rFonts w:ascii="Times New Roman" w:eastAsia="Times New Roman" w:hAnsi="Times New Roman" w:cs="Times New Roman"/>
          <w:color w:val="333333"/>
          <w:sz w:val="24"/>
        </w:rPr>
        <w:t xml:space="preserve">ошения отличен от собственного; </w:t>
      </w:r>
    </w:p>
    <w:p w:rsidR="00CD167C" w:rsidRDefault="00743CF9" w:rsidP="00CD16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б) дефект произношения аналогичен собственному. Развитие навыка слухового самоконтроля. Различение правильно и дефектно произнесенного звука в чужой речи осуществляется через систему слуховых упражнений в о</w:t>
      </w:r>
      <w:r w:rsidR="00CD167C">
        <w:rPr>
          <w:rFonts w:ascii="Times New Roman" w:eastAsia="Times New Roman" w:hAnsi="Times New Roman" w:cs="Times New Roman"/>
          <w:color w:val="333333"/>
          <w:sz w:val="24"/>
        </w:rPr>
        <w:t>пределенной последовательности.</w:t>
      </w:r>
    </w:p>
    <w:p w:rsidR="00CD167C" w:rsidRDefault="00743CF9" w:rsidP="00CD16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Детям предлагается опреде</w:t>
      </w:r>
      <w:r w:rsidR="00CD167C">
        <w:rPr>
          <w:rFonts w:ascii="Times New Roman" w:eastAsia="Times New Roman" w:hAnsi="Times New Roman" w:cs="Times New Roman"/>
          <w:color w:val="333333"/>
          <w:sz w:val="24"/>
        </w:rPr>
        <w:t>лить неправильное произношение:</w:t>
      </w:r>
    </w:p>
    <w:p w:rsidR="00CD167C" w:rsidRDefault="00743CF9" w:rsidP="00CD16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lastRenderedPageBreak/>
        <w:t>а) звуков в слогах различной структуры (открытых, закрытых, со стечением согласных);</w:t>
      </w:r>
      <w:r>
        <w:rPr>
          <w:rFonts w:ascii="Times New Roman" w:eastAsia="Times New Roman" w:hAnsi="Times New Roman" w:cs="Times New Roman"/>
          <w:color w:val="333333"/>
          <w:sz w:val="24"/>
        </w:rPr>
        <w:br/>
        <w:t>б) звуков в словах в различной позиции (звук в начале, конце, середине слова, без стеч</w:t>
      </w:r>
      <w:r w:rsidR="00CD167C">
        <w:rPr>
          <w:rFonts w:ascii="Times New Roman" w:eastAsia="Times New Roman" w:hAnsi="Times New Roman" w:cs="Times New Roman"/>
          <w:color w:val="333333"/>
          <w:sz w:val="24"/>
        </w:rPr>
        <w:t>ения и со стечением согласных);</w:t>
      </w:r>
    </w:p>
    <w:p w:rsidR="00287302" w:rsidRDefault="00743CF9" w:rsidP="00CD16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в) звуков во фразах.</w:t>
      </w:r>
      <w:r>
        <w:rPr>
          <w:rFonts w:ascii="Times New Roman" w:eastAsia="Times New Roman" w:hAnsi="Times New Roman" w:cs="Times New Roman"/>
          <w:color w:val="333333"/>
          <w:sz w:val="24"/>
        </w:rPr>
        <w:br/>
        <w:t>Наряду с имитацией неправильного произношения логопед воспроизводит и правильное произношение звуков. Зрительное восприятие артикуляции логопеда исключается.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В качестве примера приведу упражнения по развитию фонематического слуха, которые  использую на занятиях: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1. «Со словами мы играем, – их хлопками разделяем» - задача ребёнка выд</w:t>
      </w:r>
      <w:r w:rsidR="00CD167C">
        <w:rPr>
          <w:rFonts w:ascii="Times New Roman" w:eastAsia="Times New Roman" w:hAnsi="Times New Roman" w:cs="Times New Roman"/>
          <w:color w:val="000000"/>
          <w:sz w:val="24"/>
        </w:rPr>
        <w:t xml:space="preserve">елить слоги     путём </w:t>
      </w:r>
      <w:proofErr w:type="spellStart"/>
      <w:r w:rsidR="00CD167C">
        <w:rPr>
          <w:rFonts w:ascii="Times New Roman" w:eastAsia="Times New Roman" w:hAnsi="Times New Roman" w:cs="Times New Roman"/>
          <w:color w:val="000000"/>
          <w:sz w:val="24"/>
        </w:rPr>
        <w:t>прохлопыван</w:t>
      </w:r>
      <w:r>
        <w:rPr>
          <w:rFonts w:ascii="Times New Roman" w:eastAsia="Times New Roman" w:hAnsi="Times New Roman" w:cs="Times New Roman"/>
          <w:color w:val="000000"/>
          <w:sz w:val="24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проговаривания слова. (МА-МА, ПА-ПА, МИ-ША, МА-ША...)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2. «Потерянный звук» - логопед проговаривает цепочку звуков, задача ребёнка хлопнуть в ладоши, когда услышит заданный звук.                     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3. </w:t>
      </w:r>
      <w:r>
        <w:rPr>
          <w:rFonts w:ascii="Times New Roman" w:eastAsia="Times New Roman" w:hAnsi="Times New Roman" w:cs="Times New Roman"/>
          <w:sz w:val="24"/>
        </w:rPr>
        <w:t>Игра на формирование фонематического слуха «Маски» - логопед просит ребёнка повторить цепочку слогов (па-по-</w:t>
      </w:r>
      <w:proofErr w:type="spellStart"/>
      <w:r>
        <w:rPr>
          <w:rFonts w:ascii="Times New Roman" w:eastAsia="Times New Roman" w:hAnsi="Times New Roman" w:cs="Times New Roman"/>
          <w:sz w:val="24"/>
        </w:rPr>
        <w:t>пу</w:t>
      </w:r>
      <w:proofErr w:type="spellEnd"/>
      <w:r>
        <w:rPr>
          <w:rFonts w:ascii="Times New Roman" w:eastAsia="Times New Roman" w:hAnsi="Times New Roman" w:cs="Times New Roman"/>
          <w:sz w:val="24"/>
        </w:rPr>
        <w:t>) или слово, в котором содержится два трудно различаемых ребёнку звука, при этом закрывает рот маской, чтобы исключить опору на зрительный анализатор.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4. Игра на формирование фонематического слуха «Сломанный телевизор» - логопед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произносит  слово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 этом специально искажает произношение необходимого звука, задача ребенка произнести слово правильно (Вампа - Лампа, </w:t>
      </w:r>
      <w:proofErr w:type="spellStart"/>
      <w:r>
        <w:rPr>
          <w:rFonts w:ascii="Times New Roman" w:eastAsia="Times New Roman" w:hAnsi="Times New Roman" w:cs="Times New Roman"/>
          <w:sz w:val="24"/>
        </w:rPr>
        <w:t>Вук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Лук, </w:t>
      </w:r>
      <w:proofErr w:type="spellStart"/>
      <w:r>
        <w:rPr>
          <w:rFonts w:ascii="Times New Roman" w:eastAsia="Times New Roman" w:hAnsi="Times New Roman" w:cs="Times New Roman"/>
          <w:sz w:val="24"/>
        </w:rPr>
        <w:t>Жуб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Зуб...)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логопед произносит слово при этом специально пропускает необходимый звук, задача ребёнка произнести слово правильно 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обака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Собака, ..</w:t>
      </w:r>
      <w:proofErr w:type="spellStart"/>
      <w:r>
        <w:rPr>
          <w:rFonts w:ascii="Times New Roman" w:eastAsia="Times New Roman" w:hAnsi="Times New Roman" w:cs="Times New Roman"/>
          <w:sz w:val="24"/>
        </w:rPr>
        <w:t>амовар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Самовар, ..</w:t>
      </w:r>
      <w:proofErr w:type="spellStart"/>
      <w:r>
        <w:rPr>
          <w:rFonts w:ascii="Times New Roman" w:eastAsia="Times New Roman" w:hAnsi="Times New Roman" w:cs="Times New Roman"/>
          <w:sz w:val="24"/>
        </w:rPr>
        <w:t>амолёт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Самолёт...)    </w:t>
      </w:r>
    </w:p>
    <w:p w:rsidR="00287302" w:rsidRDefault="00743CF9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Игра на формирование фонематического слуха  «Мишка или мышка» - логопед </w:t>
      </w:r>
      <w:r w:rsidR="00CD167C">
        <w:rPr>
          <w:rFonts w:ascii="Times New Roman" w:eastAsia="Times New Roman" w:hAnsi="Times New Roman" w:cs="Times New Roman"/>
          <w:sz w:val="24"/>
        </w:rPr>
        <w:t xml:space="preserve">кладет </w:t>
      </w:r>
      <w:r>
        <w:rPr>
          <w:rFonts w:ascii="Times New Roman" w:eastAsia="Times New Roman" w:hAnsi="Times New Roman" w:cs="Times New Roman"/>
          <w:sz w:val="24"/>
        </w:rPr>
        <w:t>перед ребёнком 5 мишек и 5 мышек (или другие картинки, названия, которых звучат похоже</w:t>
      </w:r>
      <w:r w:rsidR="00CD167C">
        <w:rPr>
          <w:rFonts w:ascii="Times New Roman" w:eastAsia="Times New Roman" w:hAnsi="Times New Roman" w:cs="Times New Roman"/>
          <w:sz w:val="24"/>
        </w:rPr>
        <w:t>). За</w:t>
      </w:r>
      <w:r>
        <w:rPr>
          <w:rFonts w:ascii="Times New Roman" w:eastAsia="Times New Roman" w:hAnsi="Times New Roman" w:cs="Times New Roman"/>
          <w:sz w:val="24"/>
        </w:rPr>
        <w:t>дача ребёнка взять ту картинку, которую назовет логопед. Этот вариант игры с несколькими изображениями понятен детям дошкольного возраста, в том числе с ОНР.</w:t>
      </w:r>
    </w:p>
    <w:p w:rsidR="00287302" w:rsidRDefault="00287302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287302" w:rsidRDefault="00287302" w:rsidP="00CD167C">
      <w:pPr>
        <w:spacing w:after="160" w:line="240" w:lineRule="auto"/>
        <w:ind w:firstLine="426"/>
        <w:jc w:val="both"/>
        <w:rPr>
          <w:rFonts w:ascii="Calibri" w:eastAsia="Calibri" w:hAnsi="Calibri" w:cs="Calibri"/>
          <w:sz w:val="20"/>
        </w:rPr>
      </w:pPr>
    </w:p>
    <w:p w:rsidR="00287302" w:rsidRDefault="00287302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287302" w:rsidRDefault="00287302" w:rsidP="00CD1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287302" w:rsidRDefault="00287302" w:rsidP="00CD167C">
      <w:pPr>
        <w:spacing w:after="135" w:line="240" w:lineRule="auto"/>
        <w:ind w:firstLine="426"/>
        <w:jc w:val="both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</w:p>
    <w:p w:rsidR="00287302" w:rsidRDefault="00287302" w:rsidP="00CD167C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287302" w:rsidRDefault="00287302" w:rsidP="00CD167C">
      <w:pPr>
        <w:spacing w:after="160" w:line="240" w:lineRule="auto"/>
        <w:ind w:firstLine="426"/>
        <w:jc w:val="both"/>
        <w:rPr>
          <w:rFonts w:ascii="Calibri" w:eastAsia="Calibri" w:hAnsi="Calibri" w:cs="Calibri"/>
        </w:rPr>
      </w:pPr>
    </w:p>
    <w:sectPr w:rsidR="00287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302"/>
    <w:rsid w:val="00287302"/>
    <w:rsid w:val="00743CF9"/>
    <w:rsid w:val="00CD167C"/>
    <w:rsid w:val="00F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656E"/>
  <w15:docId w15:val="{56A0892B-D47A-4E8E-96A0-5D33AD72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67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Мадина Мустафина</cp:lastModifiedBy>
  <cp:revision>3</cp:revision>
  <dcterms:created xsi:type="dcterms:W3CDTF">2017-11-30T04:25:00Z</dcterms:created>
  <dcterms:modified xsi:type="dcterms:W3CDTF">2024-03-15T08:19:00Z</dcterms:modified>
</cp:coreProperties>
</file>