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9D7" w:rsidRDefault="009719D7" w:rsidP="009719D7">
      <w:pPr>
        <w:spacing w:after="0" w:line="240" w:lineRule="auto"/>
        <w:ind w:right="140"/>
        <w:jc w:val="right"/>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Баймуханов</w:t>
      </w:r>
      <w:proofErr w:type="spellEnd"/>
      <w:r>
        <w:rPr>
          <w:rFonts w:ascii="Times New Roman" w:eastAsia="Times New Roman" w:hAnsi="Times New Roman" w:cs="Times New Roman"/>
          <w:i/>
          <w:sz w:val="24"/>
          <w:szCs w:val="24"/>
        </w:rPr>
        <w:t xml:space="preserve"> Д.М</w:t>
      </w:r>
      <w:r w:rsidRPr="00126D18">
        <w:rPr>
          <w:rFonts w:ascii="Times New Roman" w:eastAsia="Times New Roman" w:hAnsi="Times New Roman" w:cs="Times New Roman"/>
          <w:i/>
          <w:sz w:val="24"/>
          <w:szCs w:val="24"/>
        </w:rPr>
        <w:t xml:space="preserve">., </w:t>
      </w:r>
      <w:r w:rsidR="00225E3C">
        <w:rPr>
          <w:rFonts w:ascii="Times New Roman" w:eastAsia="Times New Roman" w:hAnsi="Times New Roman" w:cs="Times New Roman"/>
          <w:i/>
          <w:sz w:val="24"/>
          <w:szCs w:val="24"/>
        </w:rPr>
        <w:t xml:space="preserve">старший </w:t>
      </w:r>
      <w:r>
        <w:rPr>
          <w:rFonts w:ascii="Times New Roman" w:eastAsia="Times New Roman" w:hAnsi="Times New Roman" w:cs="Times New Roman"/>
          <w:i/>
          <w:sz w:val="24"/>
          <w:szCs w:val="24"/>
        </w:rPr>
        <w:t xml:space="preserve">преподаватель кафедры: </w:t>
      </w:r>
    </w:p>
    <w:p w:rsidR="009719D7" w:rsidRPr="00126D18" w:rsidRDefault="009719D7" w:rsidP="009719D7">
      <w:pPr>
        <w:spacing w:after="0" w:line="240" w:lineRule="auto"/>
        <w:ind w:right="14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Туризма, НВП, Физической культуры и спорта.  </w:t>
      </w:r>
    </w:p>
    <w:p w:rsidR="009719D7" w:rsidRDefault="009719D7" w:rsidP="009719D7">
      <w:pPr>
        <w:spacing w:after="0" w:line="240" w:lineRule="auto"/>
        <w:ind w:right="140"/>
        <w:jc w:val="right"/>
        <w:rPr>
          <w:rFonts w:ascii="Times New Roman" w:eastAsia="Times New Roman" w:hAnsi="Times New Roman" w:cs="Times New Roman"/>
          <w:i/>
          <w:sz w:val="24"/>
          <w:szCs w:val="24"/>
        </w:rPr>
      </w:pPr>
      <w:proofErr w:type="spellStart"/>
      <w:r w:rsidRPr="00126D18">
        <w:rPr>
          <w:rFonts w:ascii="Times New Roman" w:eastAsia="Times New Roman" w:hAnsi="Times New Roman" w:cs="Times New Roman"/>
          <w:i/>
          <w:sz w:val="24"/>
          <w:szCs w:val="24"/>
        </w:rPr>
        <w:t>Кокшетауский</w:t>
      </w:r>
      <w:proofErr w:type="spellEnd"/>
      <w:r w:rsidRPr="00126D18">
        <w:rPr>
          <w:rFonts w:ascii="Times New Roman" w:eastAsia="Times New Roman" w:hAnsi="Times New Roman" w:cs="Times New Roman"/>
          <w:i/>
          <w:sz w:val="24"/>
          <w:szCs w:val="24"/>
        </w:rPr>
        <w:t xml:space="preserve"> университет имени А. </w:t>
      </w:r>
      <w:proofErr w:type="spellStart"/>
      <w:r w:rsidRPr="00126D18">
        <w:rPr>
          <w:rFonts w:ascii="Times New Roman" w:eastAsia="Times New Roman" w:hAnsi="Times New Roman" w:cs="Times New Roman"/>
          <w:i/>
          <w:sz w:val="24"/>
          <w:szCs w:val="24"/>
        </w:rPr>
        <w:t>Мырзахметова</w:t>
      </w:r>
      <w:proofErr w:type="spellEnd"/>
    </w:p>
    <w:p w:rsidR="009719D7" w:rsidRPr="009719D7" w:rsidRDefault="009719D7" w:rsidP="009719D7">
      <w:pPr>
        <w:spacing w:after="0" w:line="240" w:lineRule="auto"/>
        <w:ind w:right="140"/>
        <w:jc w:val="right"/>
        <w:rPr>
          <w:rFonts w:ascii="Times New Roman" w:eastAsia="Times New Roman" w:hAnsi="Times New Roman" w:cs="Times New Roman"/>
          <w:i/>
          <w:sz w:val="24"/>
          <w:szCs w:val="24"/>
        </w:rPr>
      </w:pPr>
    </w:p>
    <w:p w:rsidR="00225E3C" w:rsidRDefault="00225E3C" w:rsidP="00225E3C">
      <w:pPr>
        <w:jc w:val="center"/>
        <w:rPr>
          <w:rFonts w:ascii="Times New Roman" w:hAnsi="Times New Roman" w:cs="Times New Roman"/>
          <w:b/>
          <w:bCs/>
          <w:sz w:val="28"/>
          <w:szCs w:val="28"/>
        </w:rPr>
      </w:pPr>
      <w:r>
        <w:rPr>
          <w:rFonts w:ascii="Times New Roman" w:hAnsi="Times New Roman" w:cs="Times New Roman"/>
          <w:b/>
          <w:bCs/>
          <w:sz w:val="28"/>
          <w:szCs w:val="28"/>
        </w:rPr>
        <w:t>Н</w:t>
      </w:r>
      <w:r w:rsidRPr="00225E3C">
        <w:rPr>
          <w:rFonts w:ascii="Times New Roman" w:hAnsi="Times New Roman" w:cs="Times New Roman"/>
          <w:b/>
          <w:bCs/>
          <w:sz w:val="28"/>
          <w:szCs w:val="28"/>
        </w:rPr>
        <w:t>аучное обоснование системы подсчета выполнения технико-тактических действий с мячом юных футболистов в игровой деятельности</w:t>
      </w:r>
    </w:p>
    <w:p w:rsidR="00225E3C" w:rsidRPr="00225E3C" w:rsidRDefault="00225E3C" w:rsidP="0003475E">
      <w:pPr>
        <w:spacing w:after="0"/>
        <w:ind w:firstLine="708"/>
        <w:jc w:val="both"/>
        <w:rPr>
          <w:rFonts w:ascii="Times New Roman" w:hAnsi="Times New Roman" w:cs="Times New Roman"/>
          <w:b/>
          <w:bCs/>
          <w:iCs/>
          <w:sz w:val="24"/>
          <w:szCs w:val="24"/>
        </w:rPr>
      </w:pPr>
      <w:r w:rsidRPr="00225E3C">
        <w:rPr>
          <w:rFonts w:ascii="Times New Roman" w:hAnsi="Times New Roman" w:cs="Times New Roman"/>
          <w:b/>
          <w:bCs/>
          <w:iCs/>
          <w:sz w:val="24"/>
          <w:szCs w:val="24"/>
        </w:rPr>
        <w:t>Аннотация:</w:t>
      </w:r>
      <w:r>
        <w:rPr>
          <w:rFonts w:ascii="Times New Roman" w:hAnsi="Times New Roman" w:cs="Times New Roman"/>
          <w:b/>
          <w:bCs/>
          <w:iCs/>
          <w:sz w:val="24"/>
          <w:szCs w:val="24"/>
        </w:rPr>
        <w:t xml:space="preserve"> </w:t>
      </w:r>
      <w:r w:rsidRPr="00225E3C">
        <w:rPr>
          <w:rFonts w:ascii="Times New Roman" w:hAnsi="Times New Roman" w:cs="Times New Roman"/>
          <w:bCs/>
          <w:iCs/>
          <w:sz w:val="24"/>
          <w:szCs w:val="24"/>
        </w:rPr>
        <w:t>В данной статье рассмотрена авторская система подсчета выполнения технико-тактических действий с мячом юными футболистами различных игровых амплуа. Так же представлен уровень выполнения атакующих и оборонительных технико-тактический действий с мячом и соревновательной (игровой деятельности) и допустимый, при их выполнении процент ошибок юными спортсменами.</w:t>
      </w:r>
    </w:p>
    <w:p w:rsidR="00225E3C" w:rsidRPr="00225E3C" w:rsidRDefault="00225E3C" w:rsidP="0003475E">
      <w:pPr>
        <w:spacing w:after="0"/>
        <w:ind w:firstLine="708"/>
        <w:jc w:val="both"/>
        <w:rPr>
          <w:rFonts w:ascii="Times New Roman" w:hAnsi="Times New Roman" w:cs="Times New Roman"/>
          <w:b/>
          <w:bCs/>
          <w:iCs/>
          <w:sz w:val="24"/>
          <w:szCs w:val="24"/>
          <w:lang w:val="en-US"/>
        </w:rPr>
      </w:pPr>
      <w:r w:rsidRPr="00225E3C">
        <w:rPr>
          <w:rFonts w:ascii="Times New Roman" w:hAnsi="Times New Roman" w:cs="Times New Roman"/>
          <w:b/>
          <w:bCs/>
          <w:iCs/>
          <w:sz w:val="24"/>
          <w:szCs w:val="24"/>
          <w:lang w:val="en-US"/>
        </w:rPr>
        <w:t xml:space="preserve">Abstract: </w:t>
      </w:r>
      <w:r w:rsidRPr="00225E3C">
        <w:rPr>
          <w:rFonts w:ascii="Times New Roman" w:hAnsi="Times New Roman" w:cs="Times New Roman"/>
          <w:bCs/>
          <w:iCs/>
          <w:sz w:val="24"/>
          <w:szCs w:val="24"/>
          <w:lang w:val="en-US"/>
        </w:rPr>
        <w:t xml:space="preserve">This article describes the author's scoring system perform technical and tactical actions with young footballers different ball game roles. Just shows the level of performance of the attacking and defensive technical and tactical actions with the ball and competitive (game activity) and permissible, in the performance of young </w:t>
      </w:r>
      <w:proofErr w:type="gramStart"/>
      <w:r w:rsidRPr="00225E3C">
        <w:rPr>
          <w:rFonts w:ascii="Times New Roman" w:hAnsi="Times New Roman" w:cs="Times New Roman"/>
          <w:bCs/>
          <w:iCs/>
          <w:sz w:val="24"/>
          <w:szCs w:val="24"/>
          <w:lang w:val="en-US"/>
        </w:rPr>
        <w:t>athletes</w:t>
      </w:r>
      <w:proofErr w:type="gramEnd"/>
      <w:r w:rsidRPr="00225E3C">
        <w:rPr>
          <w:rFonts w:ascii="Times New Roman" w:hAnsi="Times New Roman" w:cs="Times New Roman"/>
          <w:bCs/>
          <w:iCs/>
          <w:sz w:val="24"/>
          <w:szCs w:val="24"/>
          <w:lang w:val="en-US"/>
        </w:rPr>
        <w:t xml:space="preserve"> percentage of errors.</w:t>
      </w:r>
    </w:p>
    <w:p w:rsidR="00225E3C" w:rsidRPr="00225E3C" w:rsidRDefault="00225E3C" w:rsidP="0003475E">
      <w:pPr>
        <w:spacing w:after="0"/>
        <w:ind w:firstLine="708"/>
        <w:jc w:val="both"/>
        <w:rPr>
          <w:rFonts w:ascii="Times New Roman" w:hAnsi="Times New Roman" w:cs="Times New Roman"/>
          <w:b/>
          <w:bCs/>
          <w:iCs/>
          <w:sz w:val="24"/>
          <w:szCs w:val="24"/>
        </w:rPr>
      </w:pPr>
      <w:r w:rsidRPr="00225E3C">
        <w:rPr>
          <w:rFonts w:ascii="Times New Roman" w:hAnsi="Times New Roman" w:cs="Times New Roman"/>
          <w:b/>
          <w:bCs/>
          <w:iCs/>
          <w:sz w:val="24"/>
          <w:szCs w:val="24"/>
        </w:rPr>
        <w:t>Ключевые слова:</w:t>
      </w:r>
      <w:r>
        <w:rPr>
          <w:rFonts w:ascii="Times New Roman" w:hAnsi="Times New Roman" w:cs="Times New Roman"/>
          <w:b/>
          <w:bCs/>
          <w:iCs/>
          <w:sz w:val="24"/>
          <w:szCs w:val="24"/>
        </w:rPr>
        <w:t xml:space="preserve"> </w:t>
      </w:r>
      <w:r w:rsidRPr="00225E3C">
        <w:rPr>
          <w:rFonts w:ascii="Times New Roman" w:hAnsi="Times New Roman" w:cs="Times New Roman"/>
          <w:bCs/>
          <w:iCs/>
          <w:sz w:val="24"/>
          <w:szCs w:val="24"/>
        </w:rPr>
        <w:t>футбол; юные спортсмены; тактические действия; система подсчета; соревновательная деятельность</w:t>
      </w:r>
    </w:p>
    <w:p w:rsidR="00225E3C" w:rsidRPr="00225E3C" w:rsidRDefault="00225E3C" w:rsidP="0003475E">
      <w:pPr>
        <w:spacing w:after="0"/>
        <w:ind w:firstLine="708"/>
        <w:jc w:val="both"/>
        <w:rPr>
          <w:rFonts w:ascii="Times New Roman" w:hAnsi="Times New Roman" w:cs="Times New Roman"/>
          <w:b/>
          <w:bCs/>
          <w:iCs/>
          <w:sz w:val="24"/>
          <w:szCs w:val="24"/>
          <w:lang w:val="en-US"/>
        </w:rPr>
      </w:pPr>
      <w:r w:rsidRPr="00225E3C">
        <w:rPr>
          <w:rFonts w:ascii="Times New Roman" w:hAnsi="Times New Roman" w:cs="Times New Roman"/>
          <w:b/>
          <w:bCs/>
          <w:iCs/>
          <w:sz w:val="24"/>
          <w:szCs w:val="24"/>
          <w:lang w:val="en-US"/>
        </w:rPr>
        <w:t xml:space="preserve">Keywords: </w:t>
      </w:r>
      <w:r w:rsidRPr="00225E3C">
        <w:rPr>
          <w:rFonts w:ascii="Times New Roman" w:hAnsi="Times New Roman" w:cs="Times New Roman"/>
          <w:bCs/>
          <w:iCs/>
          <w:sz w:val="24"/>
          <w:szCs w:val="24"/>
          <w:lang w:val="en-US"/>
        </w:rPr>
        <w:t>football; young athletes; tactical actions; counting system; competitive activity</w:t>
      </w:r>
    </w:p>
    <w:p w:rsidR="00225E3C" w:rsidRPr="00763EE9" w:rsidRDefault="00225E3C" w:rsidP="00225E3C">
      <w:pPr>
        <w:spacing w:after="0"/>
        <w:jc w:val="both"/>
        <w:rPr>
          <w:rFonts w:ascii="Times New Roman" w:hAnsi="Times New Roman" w:cs="Times New Roman"/>
          <w:bCs/>
          <w:iCs/>
          <w:sz w:val="24"/>
          <w:szCs w:val="24"/>
          <w:lang w:val="en-US"/>
        </w:rPr>
      </w:pPr>
      <w:r w:rsidRPr="00763EE9">
        <w:rPr>
          <w:rFonts w:ascii="Times New Roman" w:hAnsi="Times New Roman" w:cs="Times New Roman"/>
          <w:bCs/>
          <w:iCs/>
          <w:sz w:val="24"/>
          <w:szCs w:val="24"/>
          <w:lang w:val="en-US"/>
        </w:rPr>
        <w:t> </w:t>
      </w:r>
    </w:p>
    <w:p w:rsidR="00225E3C" w:rsidRPr="00225E3C" w:rsidRDefault="00225E3C" w:rsidP="00763EE9">
      <w:pPr>
        <w:spacing w:after="0"/>
        <w:ind w:firstLine="708"/>
        <w:jc w:val="both"/>
        <w:rPr>
          <w:rFonts w:ascii="Times New Roman" w:hAnsi="Times New Roman" w:cs="Times New Roman"/>
          <w:bCs/>
          <w:iCs/>
          <w:sz w:val="24"/>
          <w:szCs w:val="24"/>
        </w:rPr>
      </w:pPr>
      <w:r w:rsidRPr="00225E3C">
        <w:rPr>
          <w:rFonts w:ascii="Times New Roman" w:hAnsi="Times New Roman" w:cs="Times New Roman"/>
          <w:b/>
          <w:bCs/>
          <w:iCs/>
          <w:sz w:val="24"/>
          <w:szCs w:val="24"/>
        </w:rPr>
        <w:t>Введение.</w:t>
      </w:r>
      <w:r w:rsidRPr="00225E3C">
        <w:rPr>
          <w:rFonts w:ascii="Times New Roman" w:hAnsi="Times New Roman" w:cs="Times New Roman"/>
          <w:bCs/>
          <w:iCs/>
          <w:sz w:val="24"/>
          <w:szCs w:val="24"/>
        </w:rPr>
        <w:t> Современный спорт, включает в свою систему большие объемы тренировочных нагрузок, которые являются, в последствие, высоким уровнем повышения спортивной работоспособности. Процесс развития физических качеств показывает эффективность самого процесса их воспитания с точки зрения современных подходов. По этому, очевидно, что в построении тренировочного процесса и реализации программ практической подготовки юных футболистов находятся те двигательные действия, которые запрограммированы и используются в технических действиях игроков [1, с. 156].</w:t>
      </w:r>
    </w:p>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Такой современный вид спорта, как футбол, характеризуется повышенной двигательной активностью игроков. Основными среди них являются технико-тактические действия (ТТД) с мячом и передвижения по игровому полю (бег, ходьба, жонглирование, удары по воротам). И от того, насколько спортсмен владеет своими двигательными способностями, зависят все составляющие необходимые при выполнении конкретной тактической задачи. Соревновательная деятельность, весьма часто приводит к увеличению объёма передвижений по футбольному полю и выполнение тех или иных ТТД не сопровождается повышением их эффективности [2, с. 300].</w:t>
      </w:r>
    </w:p>
    <w:p w:rsidR="00225E3C" w:rsidRPr="00225E3C" w:rsidRDefault="00225E3C" w:rsidP="00763EE9">
      <w:pPr>
        <w:spacing w:after="0"/>
        <w:ind w:firstLine="708"/>
        <w:jc w:val="both"/>
        <w:rPr>
          <w:rFonts w:ascii="Times New Roman" w:hAnsi="Times New Roman" w:cs="Times New Roman"/>
          <w:bCs/>
          <w:iCs/>
          <w:sz w:val="24"/>
          <w:szCs w:val="24"/>
        </w:rPr>
      </w:pPr>
      <w:r w:rsidRPr="00225E3C">
        <w:rPr>
          <w:rFonts w:ascii="Times New Roman" w:hAnsi="Times New Roman" w:cs="Times New Roman"/>
          <w:bCs/>
          <w:iCs/>
          <w:sz w:val="24"/>
          <w:szCs w:val="24"/>
        </w:rPr>
        <w:t>Для повышения уровня физической, технической и прежде всего тактической подготовки юных футболистов, важнейшего аспекта технико-тактических действий, имеются все основания говорить о необхо</w:t>
      </w:r>
      <w:r w:rsidRPr="00225E3C">
        <w:rPr>
          <w:rFonts w:ascii="Times New Roman" w:hAnsi="Times New Roman" w:cs="Times New Roman"/>
          <w:bCs/>
          <w:iCs/>
          <w:sz w:val="24"/>
          <w:szCs w:val="24"/>
        </w:rPr>
        <w:softHyphen/>
        <w:t xml:space="preserve">димости разработки и внедрения новой структуры системы подсчётов выполнения ТТД с мячом, </w:t>
      </w:r>
      <w:proofErr w:type="gramStart"/>
      <w:r w:rsidRPr="00225E3C">
        <w:rPr>
          <w:rFonts w:ascii="Times New Roman" w:hAnsi="Times New Roman" w:cs="Times New Roman"/>
          <w:bCs/>
          <w:iCs/>
          <w:sz w:val="24"/>
          <w:szCs w:val="24"/>
        </w:rPr>
        <w:t>которая</w:t>
      </w:r>
      <w:proofErr w:type="gramEnd"/>
      <w:r w:rsidRPr="00225E3C">
        <w:rPr>
          <w:rFonts w:ascii="Times New Roman" w:hAnsi="Times New Roman" w:cs="Times New Roman"/>
          <w:bCs/>
          <w:iCs/>
          <w:sz w:val="24"/>
          <w:szCs w:val="24"/>
        </w:rPr>
        <w:t xml:space="preserve"> основывается на адекватном подборе средств, а так же действиях, отвечающих, требованиям игровой и соревновательной деятельности. Тактической грамотности отводится одно из особых мест, в процессе спортивной подготовки юных футболистов. Качественный уровень тактической подготовленности оказывает благоприятное воздействие для большего использования в игровой деятельности технических возможностей и команды, и </w:t>
      </w:r>
      <w:r w:rsidRPr="00225E3C">
        <w:rPr>
          <w:rFonts w:ascii="Times New Roman" w:hAnsi="Times New Roman" w:cs="Times New Roman"/>
          <w:bCs/>
          <w:iCs/>
          <w:sz w:val="24"/>
          <w:szCs w:val="24"/>
        </w:rPr>
        <w:lastRenderedPageBreak/>
        <w:t>индивидуальных особенностей юного футболиста. Тактическое действие реализуется благодаря приёмам технической направленности.</w:t>
      </w:r>
    </w:p>
    <w:p w:rsidR="00225E3C" w:rsidRPr="00225E3C" w:rsidRDefault="00225E3C" w:rsidP="00763EE9">
      <w:pPr>
        <w:spacing w:after="0"/>
        <w:ind w:firstLine="708"/>
        <w:jc w:val="both"/>
        <w:rPr>
          <w:rFonts w:ascii="Times New Roman" w:hAnsi="Times New Roman" w:cs="Times New Roman"/>
          <w:bCs/>
          <w:iCs/>
          <w:sz w:val="24"/>
          <w:szCs w:val="24"/>
        </w:rPr>
      </w:pPr>
      <w:r w:rsidRPr="00225E3C">
        <w:rPr>
          <w:rFonts w:ascii="Times New Roman" w:hAnsi="Times New Roman" w:cs="Times New Roman"/>
          <w:b/>
          <w:bCs/>
          <w:iCs/>
          <w:sz w:val="24"/>
          <w:szCs w:val="24"/>
        </w:rPr>
        <w:t>Цель </w:t>
      </w:r>
      <w:proofErr w:type="gramStart"/>
      <w:r w:rsidRPr="00225E3C">
        <w:rPr>
          <w:rFonts w:ascii="Times New Roman" w:hAnsi="Times New Roman" w:cs="Times New Roman"/>
          <w:bCs/>
          <w:iCs/>
          <w:sz w:val="24"/>
          <w:szCs w:val="24"/>
        </w:rPr>
        <w:t>–р</w:t>
      </w:r>
      <w:proofErr w:type="gramEnd"/>
      <w:r w:rsidRPr="00225E3C">
        <w:rPr>
          <w:rFonts w:ascii="Times New Roman" w:hAnsi="Times New Roman" w:cs="Times New Roman"/>
          <w:bCs/>
          <w:iCs/>
          <w:sz w:val="24"/>
          <w:szCs w:val="24"/>
        </w:rPr>
        <w:t>азработать и научно обосновать авторскую систему подсчёта ТТД с мячом юных футболистов в условиях соревновательной деятельности.</w:t>
      </w:r>
    </w:p>
    <w:p w:rsidR="00225E3C" w:rsidRPr="00225E3C" w:rsidRDefault="00225E3C" w:rsidP="00763EE9">
      <w:pPr>
        <w:spacing w:after="0"/>
        <w:ind w:firstLine="708"/>
        <w:jc w:val="both"/>
        <w:rPr>
          <w:rFonts w:ascii="Times New Roman" w:hAnsi="Times New Roman" w:cs="Times New Roman"/>
          <w:b/>
          <w:bCs/>
          <w:iCs/>
          <w:sz w:val="24"/>
          <w:szCs w:val="24"/>
        </w:rPr>
      </w:pPr>
      <w:r w:rsidRPr="00225E3C">
        <w:rPr>
          <w:rFonts w:ascii="Times New Roman" w:hAnsi="Times New Roman" w:cs="Times New Roman"/>
          <w:b/>
          <w:bCs/>
          <w:iCs/>
          <w:sz w:val="24"/>
          <w:szCs w:val="24"/>
        </w:rPr>
        <w:t>Задачи:</w:t>
      </w:r>
    </w:p>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1 - Определить уровень атакующих и оборонительных технико-тактических действий с мячом в соревновательной деятельности юных футболистов согласно игровым амплуа;</w:t>
      </w:r>
    </w:p>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2 - Выявить процент ошибок (брака) в технико-тактических действиях с мячом в соревновательной деятельности юных футболистов согласно игровым амплуа.</w:t>
      </w:r>
    </w:p>
    <w:p w:rsidR="00225E3C" w:rsidRPr="00225E3C" w:rsidRDefault="00225E3C" w:rsidP="00763EE9">
      <w:pPr>
        <w:spacing w:after="0"/>
        <w:ind w:firstLine="708"/>
        <w:jc w:val="both"/>
        <w:rPr>
          <w:rFonts w:ascii="Times New Roman" w:hAnsi="Times New Roman" w:cs="Times New Roman"/>
          <w:bCs/>
          <w:iCs/>
          <w:sz w:val="24"/>
          <w:szCs w:val="24"/>
        </w:rPr>
      </w:pPr>
      <w:r w:rsidRPr="00225E3C">
        <w:rPr>
          <w:rFonts w:ascii="Times New Roman" w:hAnsi="Times New Roman" w:cs="Times New Roman"/>
          <w:bCs/>
          <w:iCs/>
          <w:sz w:val="24"/>
          <w:szCs w:val="24"/>
        </w:rPr>
        <w:t>Методы исследования. Для реализации поставленной цели использовались: анализ и обобщение научной и методической литературы; педагогическое наблюдение; педагогический эксперимент; педагогическое тестирование технико-тактической подготовленности; методы математической статистики.</w:t>
      </w:r>
    </w:p>
    <w:p w:rsidR="00225E3C" w:rsidRPr="00225E3C" w:rsidRDefault="00225E3C" w:rsidP="00763EE9">
      <w:pPr>
        <w:spacing w:after="0"/>
        <w:ind w:firstLine="708"/>
        <w:jc w:val="both"/>
        <w:rPr>
          <w:rFonts w:ascii="Times New Roman" w:hAnsi="Times New Roman" w:cs="Times New Roman"/>
          <w:bCs/>
          <w:iCs/>
          <w:sz w:val="24"/>
          <w:szCs w:val="24"/>
        </w:rPr>
      </w:pPr>
      <w:r w:rsidRPr="00225E3C">
        <w:rPr>
          <w:rFonts w:ascii="Times New Roman" w:hAnsi="Times New Roman" w:cs="Times New Roman"/>
          <w:bCs/>
          <w:iCs/>
          <w:sz w:val="24"/>
          <w:szCs w:val="24"/>
        </w:rPr>
        <w:t>Результаты исследования и их обсуждение.</w:t>
      </w:r>
      <w:r>
        <w:rPr>
          <w:rFonts w:ascii="Times New Roman" w:hAnsi="Times New Roman" w:cs="Times New Roman"/>
          <w:bCs/>
          <w:iCs/>
          <w:sz w:val="24"/>
          <w:szCs w:val="24"/>
        </w:rPr>
        <w:t xml:space="preserve"> </w:t>
      </w:r>
      <w:r w:rsidRPr="00225E3C">
        <w:rPr>
          <w:rFonts w:ascii="Times New Roman" w:hAnsi="Times New Roman" w:cs="Times New Roman"/>
          <w:bCs/>
          <w:iCs/>
          <w:sz w:val="24"/>
          <w:szCs w:val="24"/>
        </w:rPr>
        <w:t xml:space="preserve">По разработанной системе подсчётов выполнения ТТД с мячом осуществлялся и анализ выполнения атакующих и оборонительных действий игроков определённого амплуа в соревновательной деятельности. </w:t>
      </w:r>
      <w:proofErr w:type="gramStart"/>
      <w:r w:rsidRPr="00225E3C">
        <w:rPr>
          <w:rFonts w:ascii="Times New Roman" w:hAnsi="Times New Roman" w:cs="Times New Roman"/>
          <w:bCs/>
          <w:iCs/>
          <w:sz w:val="24"/>
          <w:szCs w:val="24"/>
        </w:rPr>
        <w:t>К</w:t>
      </w:r>
      <w:proofErr w:type="gramEnd"/>
      <w:r w:rsidRPr="00225E3C">
        <w:rPr>
          <w:rFonts w:ascii="Times New Roman" w:hAnsi="Times New Roman" w:cs="Times New Roman"/>
          <w:bCs/>
          <w:iCs/>
          <w:sz w:val="24"/>
          <w:szCs w:val="24"/>
        </w:rPr>
        <w:t xml:space="preserve"> атакующим действия относились: все виды передач, получение мяча в зонах футбольного поля, нарушение правил противником, выигрыши верховой борьбы на половине футбольного поля соперника и удары по воротам. Оборонительные действия заключались во всех видах отборов и подборов мяча, фолах игрока и выигрышах верховой борьбы на своей половине футбольного поля.</w:t>
      </w:r>
    </w:p>
    <w:p w:rsidR="00225E3C" w:rsidRPr="00225E3C" w:rsidRDefault="00225E3C" w:rsidP="00763EE9">
      <w:pPr>
        <w:spacing w:after="0"/>
        <w:ind w:firstLine="708"/>
        <w:jc w:val="both"/>
        <w:rPr>
          <w:rFonts w:ascii="Times New Roman" w:hAnsi="Times New Roman" w:cs="Times New Roman"/>
          <w:bCs/>
          <w:iCs/>
          <w:sz w:val="24"/>
          <w:szCs w:val="24"/>
        </w:rPr>
      </w:pPr>
      <w:r w:rsidRPr="00225E3C">
        <w:rPr>
          <w:rFonts w:ascii="Times New Roman" w:hAnsi="Times New Roman" w:cs="Times New Roman"/>
          <w:bCs/>
          <w:iCs/>
          <w:sz w:val="24"/>
          <w:szCs w:val="24"/>
        </w:rPr>
        <w:t>Анализируя игру 12-13 летних футболистов на количество атакующих и оборонительных ТТД с мячом, можно говорить о том, что процентные соотношения за 10 игр наблюдаются разные среди различных игровых амплуа (таблица 1).</w:t>
      </w:r>
    </w:p>
    <w:p w:rsidR="00225E3C" w:rsidRPr="00225E3C" w:rsidRDefault="00225E3C" w:rsidP="00225E3C">
      <w:pPr>
        <w:spacing w:after="0"/>
        <w:rPr>
          <w:rFonts w:ascii="Times New Roman" w:hAnsi="Times New Roman" w:cs="Times New Roman"/>
          <w:bCs/>
          <w:iCs/>
          <w:sz w:val="24"/>
          <w:szCs w:val="24"/>
        </w:rPr>
      </w:pPr>
      <w:r w:rsidRPr="00225E3C">
        <w:rPr>
          <w:rFonts w:ascii="Times New Roman" w:hAnsi="Times New Roman" w:cs="Times New Roman"/>
          <w:bCs/>
          <w:iCs/>
          <w:sz w:val="24"/>
          <w:szCs w:val="24"/>
        </w:rPr>
        <w:t xml:space="preserve">Таблица 1 – </w:t>
      </w:r>
      <w:proofErr w:type="gramStart"/>
      <w:r w:rsidRPr="00225E3C">
        <w:rPr>
          <w:rFonts w:ascii="Times New Roman" w:hAnsi="Times New Roman" w:cs="Times New Roman"/>
          <w:bCs/>
          <w:iCs/>
          <w:sz w:val="24"/>
          <w:szCs w:val="24"/>
        </w:rPr>
        <w:t>Атакующие</w:t>
      </w:r>
      <w:proofErr w:type="gramEnd"/>
      <w:r w:rsidRPr="00225E3C">
        <w:rPr>
          <w:rFonts w:ascii="Times New Roman" w:hAnsi="Times New Roman" w:cs="Times New Roman"/>
          <w:bCs/>
          <w:iCs/>
          <w:sz w:val="24"/>
          <w:szCs w:val="24"/>
        </w:rPr>
        <w:t xml:space="preserve"> и оборонительные ТТД с мячом юных футболистов</w:t>
      </w:r>
    </w:p>
    <w:tbl>
      <w:tblPr>
        <w:tblW w:w="7905" w:type="dxa"/>
        <w:jc w:val="center"/>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904"/>
        <w:gridCol w:w="2167"/>
        <w:gridCol w:w="767"/>
        <w:gridCol w:w="2254"/>
        <w:gridCol w:w="813"/>
      </w:tblGrid>
      <w:tr w:rsidR="00225E3C" w:rsidRPr="00225E3C" w:rsidTr="00225E3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Амплуа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Атакующие действия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Оборонительные действия</w:t>
            </w:r>
          </w:p>
        </w:tc>
      </w:tr>
      <w:tr w:rsidR="00225E3C" w:rsidRPr="00225E3C" w:rsidTr="00225E3C">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Защитники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центральные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41,5%</w:t>
            </w:r>
          </w:p>
        </w:tc>
        <w:tc>
          <w:tcPr>
            <w:tcW w:w="0" w:type="auto"/>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центральные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58,5%</w:t>
            </w:r>
          </w:p>
        </w:tc>
      </w:tr>
      <w:tr w:rsidR="00225E3C" w:rsidRPr="00225E3C" w:rsidTr="00225E3C">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крайние </w:t>
            </w:r>
          </w:p>
        </w:tc>
        <w:tc>
          <w:tcPr>
            <w:tcW w:w="0" w:type="auto"/>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69%</w:t>
            </w:r>
          </w:p>
        </w:tc>
        <w:tc>
          <w:tcPr>
            <w:tcW w:w="0" w:type="auto"/>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крайние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31%</w:t>
            </w:r>
          </w:p>
        </w:tc>
      </w:tr>
      <w:tr w:rsidR="00225E3C" w:rsidRPr="00225E3C" w:rsidTr="00225E3C">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Общий показатель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55,3%</w:t>
            </w:r>
          </w:p>
        </w:tc>
        <w:tc>
          <w:tcPr>
            <w:tcW w:w="0" w:type="auto"/>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Общий показатель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44,7%</w:t>
            </w:r>
          </w:p>
        </w:tc>
      </w:tr>
      <w:tr w:rsidR="00225E3C" w:rsidRPr="00225E3C" w:rsidTr="00225E3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Полузащитники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74,3%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25,7%</w:t>
            </w:r>
          </w:p>
        </w:tc>
      </w:tr>
      <w:tr w:rsidR="00225E3C" w:rsidRPr="00225E3C" w:rsidTr="00225E3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Нападающие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79,6%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20,4%</w:t>
            </w:r>
          </w:p>
        </w:tc>
      </w:tr>
      <w:tr w:rsidR="00225E3C" w:rsidRPr="00225E3C" w:rsidTr="00225E3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p>
        </w:tc>
      </w:tr>
    </w:tbl>
    <w:p w:rsidR="00225E3C" w:rsidRPr="00225E3C" w:rsidRDefault="00225E3C" w:rsidP="00763EE9">
      <w:pPr>
        <w:spacing w:after="0"/>
        <w:ind w:firstLine="708"/>
        <w:jc w:val="both"/>
        <w:rPr>
          <w:rFonts w:ascii="Times New Roman" w:hAnsi="Times New Roman" w:cs="Times New Roman"/>
          <w:bCs/>
          <w:iCs/>
          <w:sz w:val="24"/>
          <w:szCs w:val="24"/>
        </w:rPr>
      </w:pPr>
      <w:r w:rsidRPr="00225E3C">
        <w:rPr>
          <w:rFonts w:ascii="Times New Roman" w:hAnsi="Times New Roman" w:cs="Times New Roman"/>
          <w:bCs/>
          <w:iCs/>
          <w:sz w:val="24"/>
          <w:szCs w:val="24"/>
        </w:rPr>
        <w:t xml:space="preserve">Анализируя полученные данные, можно констатировать тот факт, что игроки линии защиты (общий) выполняли атакующие действия в большей степени, чем </w:t>
      </w:r>
      <w:proofErr w:type="gramStart"/>
      <w:r w:rsidRPr="00225E3C">
        <w:rPr>
          <w:rFonts w:ascii="Times New Roman" w:hAnsi="Times New Roman" w:cs="Times New Roman"/>
          <w:bCs/>
          <w:iCs/>
          <w:sz w:val="24"/>
          <w:szCs w:val="24"/>
        </w:rPr>
        <w:t>в</w:t>
      </w:r>
      <w:proofErr w:type="gramEnd"/>
      <w:r w:rsidRPr="00225E3C">
        <w:rPr>
          <w:rFonts w:ascii="Times New Roman" w:hAnsi="Times New Roman" w:cs="Times New Roman"/>
          <w:bCs/>
          <w:iCs/>
          <w:sz w:val="24"/>
          <w:szCs w:val="24"/>
        </w:rPr>
        <w:t xml:space="preserve"> оборонительные, что для них не свойственно. Однако, что касается центральных защитников, то у них оборонительные действия преобладали над </w:t>
      </w:r>
      <w:proofErr w:type="gramStart"/>
      <w:r w:rsidRPr="00225E3C">
        <w:rPr>
          <w:rFonts w:ascii="Times New Roman" w:hAnsi="Times New Roman" w:cs="Times New Roman"/>
          <w:bCs/>
          <w:iCs/>
          <w:sz w:val="24"/>
          <w:szCs w:val="24"/>
        </w:rPr>
        <w:t>атакующими</w:t>
      </w:r>
      <w:proofErr w:type="gramEnd"/>
      <w:r w:rsidRPr="00225E3C">
        <w:rPr>
          <w:rFonts w:ascii="Times New Roman" w:hAnsi="Times New Roman" w:cs="Times New Roman"/>
          <w:bCs/>
          <w:iCs/>
          <w:sz w:val="24"/>
          <w:szCs w:val="24"/>
        </w:rPr>
        <w:t xml:space="preserve"> на 17%, что говорит о непосредственном выполнении прямых обязанностей в обороне. Действия крайних защитников преобладали в атаке на 38%, что свидетельствует о подключениях в атакующие действия команды. Атакующие ТТД с мячом игроков линии полузащиты и нападения преобладали над </w:t>
      </w:r>
      <w:proofErr w:type="gramStart"/>
      <w:r w:rsidRPr="00225E3C">
        <w:rPr>
          <w:rFonts w:ascii="Times New Roman" w:hAnsi="Times New Roman" w:cs="Times New Roman"/>
          <w:bCs/>
          <w:iCs/>
          <w:sz w:val="24"/>
          <w:szCs w:val="24"/>
        </w:rPr>
        <w:t>оборонительными</w:t>
      </w:r>
      <w:proofErr w:type="gramEnd"/>
      <w:r w:rsidRPr="00225E3C">
        <w:rPr>
          <w:rFonts w:ascii="Times New Roman" w:hAnsi="Times New Roman" w:cs="Times New Roman"/>
          <w:bCs/>
          <w:iCs/>
          <w:sz w:val="24"/>
          <w:szCs w:val="24"/>
        </w:rPr>
        <w:t xml:space="preserve"> на 48,6% и 59,2% соответственно - вполне ожидаемы цифры касательно нападающих. У игроков линии полузащиты результаты оказались немного завышенными, касательно атакующих действий, так же как и у игроков обороны.</w:t>
      </w:r>
    </w:p>
    <w:p w:rsidR="00225E3C" w:rsidRPr="00225E3C" w:rsidRDefault="00225E3C" w:rsidP="00763EE9">
      <w:pPr>
        <w:spacing w:after="0"/>
        <w:ind w:firstLine="708"/>
        <w:jc w:val="both"/>
        <w:rPr>
          <w:rFonts w:ascii="Times New Roman" w:hAnsi="Times New Roman" w:cs="Times New Roman"/>
          <w:bCs/>
          <w:iCs/>
          <w:sz w:val="24"/>
          <w:szCs w:val="24"/>
        </w:rPr>
      </w:pPr>
      <w:r w:rsidRPr="00225E3C">
        <w:rPr>
          <w:rFonts w:ascii="Times New Roman" w:hAnsi="Times New Roman" w:cs="Times New Roman"/>
          <w:bCs/>
          <w:iCs/>
          <w:sz w:val="24"/>
          <w:szCs w:val="24"/>
        </w:rPr>
        <w:lastRenderedPageBreak/>
        <w:t>По условиям второй задачи выявлялся общий процент ошибок (брака) совершённый игроками в условиях соревновательной деятельности при выполнении ТТД с мячом. Уровень выполненных ошибок в игровой деятельности</w:t>
      </w:r>
      <w:r>
        <w:rPr>
          <w:rFonts w:ascii="Times New Roman" w:hAnsi="Times New Roman" w:cs="Times New Roman"/>
          <w:bCs/>
          <w:iCs/>
          <w:sz w:val="24"/>
          <w:szCs w:val="24"/>
        </w:rPr>
        <w:t xml:space="preserve"> определялся следующим образом:</w:t>
      </w:r>
      <w:r w:rsidRPr="00225E3C">
        <w:rPr>
          <w:rFonts w:ascii="Times New Roman" w:hAnsi="Times New Roman" w:cs="Times New Roman"/>
          <w:bCs/>
          <w:iCs/>
          <w:sz w:val="24"/>
          <w:szCs w:val="24"/>
        </w:rPr>
        <w:br/>
      </w:r>
      <w:proofErr w:type="gramStart"/>
      <w:r w:rsidRPr="00225E3C">
        <w:rPr>
          <w:rFonts w:ascii="Times New Roman" w:hAnsi="Times New Roman" w:cs="Times New Roman"/>
          <w:bCs/>
          <w:iCs/>
          <w:sz w:val="24"/>
          <w:szCs w:val="24"/>
        </w:rPr>
        <w:t>Общее количество отрицательных ТТД / Общее количество ТТД = % ошибок (брак</w:t>
      </w:r>
      <w:proofErr w:type="gramEnd"/>
      <w:r w:rsidRPr="00225E3C">
        <w:rPr>
          <w:rFonts w:ascii="Times New Roman" w:hAnsi="Times New Roman" w:cs="Times New Roman"/>
          <w:bCs/>
          <w:iCs/>
          <w:sz w:val="24"/>
          <w:szCs w:val="24"/>
        </w:rPr>
        <w:t>).</w:t>
      </w:r>
      <w:r w:rsidRPr="00225E3C">
        <w:rPr>
          <w:rFonts w:ascii="Times New Roman" w:hAnsi="Times New Roman" w:cs="Times New Roman"/>
          <w:bCs/>
          <w:iCs/>
          <w:sz w:val="24"/>
          <w:szCs w:val="24"/>
        </w:rPr>
        <w:br/>
      </w:r>
      <w:proofErr w:type="gramStart"/>
      <w:r w:rsidRPr="00225E3C">
        <w:rPr>
          <w:rFonts w:ascii="Times New Roman" w:hAnsi="Times New Roman" w:cs="Times New Roman"/>
          <w:bCs/>
          <w:iCs/>
          <w:sz w:val="24"/>
          <w:szCs w:val="24"/>
        </w:rPr>
        <w:t>По первому сыгранному футбольному турниру наивысший процент ошибок (брака) наблюдается при выполнении ТТД с мячом у игроков линии полузащиты – 18,8%, по сравнению с другими амплуа: защитники – 15,6%; нападающие – 16,5%. Полученные данные свидетельствуют о том, что в исследуемом игровом возрасте почти все действия в футболе не имеют стабильности и их результаты варьируются в зависимости от построения игры.</w:t>
      </w:r>
      <w:proofErr w:type="gramEnd"/>
      <w:r w:rsidRPr="00225E3C">
        <w:rPr>
          <w:rFonts w:ascii="Times New Roman" w:hAnsi="Times New Roman" w:cs="Times New Roman"/>
          <w:bCs/>
          <w:iCs/>
          <w:sz w:val="24"/>
          <w:szCs w:val="24"/>
        </w:rPr>
        <w:t xml:space="preserve"> По второму футбольному турниру мы наблюдаем иную ситуацию: игроки линии нападения за турнир совершили 32% шибок; линия полузащиты 22,3%; линия защиты – 19,6%. Качество игры, по сравнению с предыдущим футбольным турниром ухудшилось у игроков линии защиты и полузащиты в среднем на 4%. В то время</w:t>
      </w:r>
      <w:proofErr w:type="gramStart"/>
      <w:r w:rsidRPr="00225E3C">
        <w:rPr>
          <w:rFonts w:ascii="Times New Roman" w:hAnsi="Times New Roman" w:cs="Times New Roman"/>
          <w:bCs/>
          <w:iCs/>
          <w:sz w:val="24"/>
          <w:szCs w:val="24"/>
        </w:rPr>
        <w:t>,</w:t>
      </w:r>
      <w:proofErr w:type="gramEnd"/>
      <w:r w:rsidRPr="00225E3C">
        <w:rPr>
          <w:rFonts w:ascii="Times New Roman" w:hAnsi="Times New Roman" w:cs="Times New Roman"/>
          <w:bCs/>
          <w:iCs/>
          <w:sz w:val="24"/>
          <w:szCs w:val="24"/>
        </w:rPr>
        <w:t xml:space="preserve"> как игроки линии атаки совершали в два раза больше потерь. Общие коэффициенты брака на футбольном </w:t>
      </w:r>
      <w:r>
        <w:rPr>
          <w:rFonts w:ascii="Times New Roman" w:hAnsi="Times New Roman" w:cs="Times New Roman"/>
          <w:bCs/>
          <w:iCs/>
          <w:sz w:val="24"/>
          <w:szCs w:val="24"/>
        </w:rPr>
        <w:t>турнире «ALLIANCETOUR CUP</w:t>
      </w:r>
      <w:r w:rsidRPr="00225E3C">
        <w:rPr>
          <w:rFonts w:ascii="Times New Roman" w:hAnsi="Times New Roman" w:cs="Times New Roman"/>
          <w:bCs/>
          <w:iCs/>
          <w:sz w:val="24"/>
          <w:szCs w:val="24"/>
        </w:rPr>
        <w:t>» составил 17,1%, в свою очередь, на футболь</w:t>
      </w:r>
      <w:r>
        <w:rPr>
          <w:rFonts w:ascii="Times New Roman" w:hAnsi="Times New Roman" w:cs="Times New Roman"/>
          <w:bCs/>
          <w:iCs/>
          <w:sz w:val="24"/>
          <w:szCs w:val="24"/>
        </w:rPr>
        <w:t>ном турнире «</w:t>
      </w:r>
      <w:proofErr w:type="spellStart"/>
      <w:r>
        <w:rPr>
          <w:rFonts w:ascii="Times New Roman" w:hAnsi="Times New Roman" w:cs="Times New Roman"/>
          <w:bCs/>
          <w:iCs/>
          <w:sz w:val="24"/>
          <w:szCs w:val="24"/>
        </w:rPr>
        <w:t>Riga</w:t>
      </w:r>
      <w:proofErr w:type="spellEnd"/>
      <w:r>
        <w:rPr>
          <w:rFonts w:ascii="Times New Roman" w:hAnsi="Times New Roman" w:cs="Times New Roman"/>
          <w:bCs/>
          <w:iCs/>
          <w:sz w:val="24"/>
          <w:szCs w:val="24"/>
        </w:rPr>
        <w:t xml:space="preserve"> Cup</w:t>
      </w:r>
      <w:r w:rsidRPr="00225E3C">
        <w:rPr>
          <w:rFonts w:ascii="Times New Roman" w:hAnsi="Times New Roman" w:cs="Times New Roman"/>
          <w:bCs/>
          <w:iCs/>
          <w:sz w:val="24"/>
          <w:szCs w:val="24"/>
        </w:rPr>
        <w:t>3» данный показатель был равен 24,4%. Опираясь на полученные данные по итогам трех Международных футбольных турниров, был выявлен общий процент брака в 10 сыгранных матчах (таблица 2).</w:t>
      </w:r>
    </w:p>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Таблица 2 – Общий процент ошибок (брака) в ТТД с мячом юных футболистов</w:t>
      </w:r>
    </w:p>
    <w:tbl>
      <w:tblPr>
        <w:tblW w:w="7860" w:type="dxa"/>
        <w:jc w:val="center"/>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586"/>
        <w:gridCol w:w="3183"/>
        <w:gridCol w:w="1038"/>
        <w:gridCol w:w="1053"/>
      </w:tblGrid>
      <w:tr w:rsidR="00225E3C" w:rsidRPr="00225E3C" w:rsidTr="00F10D9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Амплуа</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 ошибок (брак)</w:t>
            </w:r>
          </w:p>
        </w:tc>
      </w:tr>
      <w:tr w:rsidR="00225E3C" w:rsidRPr="00225E3C" w:rsidTr="00F10D9F">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Защитники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центральные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13,6%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21,8%</w:t>
            </w:r>
          </w:p>
        </w:tc>
      </w:tr>
      <w:tr w:rsidR="00225E3C" w:rsidRPr="00225E3C" w:rsidTr="00F10D9F">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крайние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23,2%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p>
        </w:tc>
      </w:tr>
      <w:tr w:rsidR="00225E3C" w:rsidRPr="00225E3C" w:rsidTr="00F10D9F">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Средний показатель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18,4%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p>
        </w:tc>
      </w:tr>
      <w:tr w:rsidR="00225E3C" w:rsidRPr="00225E3C" w:rsidTr="00F10D9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Полузащитники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22,6%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p>
        </w:tc>
      </w:tr>
      <w:tr w:rsidR="00225E3C" w:rsidRPr="00225E3C" w:rsidTr="00F10D9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Нападающие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24,3%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25E3C" w:rsidRPr="00225E3C" w:rsidRDefault="00225E3C" w:rsidP="00225E3C">
            <w:pPr>
              <w:spacing w:after="0"/>
              <w:jc w:val="both"/>
              <w:rPr>
                <w:rFonts w:ascii="Times New Roman" w:hAnsi="Times New Roman" w:cs="Times New Roman"/>
                <w:bCs/>
                <w:iCs/>
                <w:sz w:val="24"/>
                <w:szCs w:val="24"/>
              </w:rPr>
            </w:pPr>
          </w:p>
        </w:tc>
      </w:tr>
    </w:tbl>
    <w:p w:rsidR="00225E3C" w:rsidRPr="00225E3C" w:rsidRDefault="00225E3C" w:rsidP="00763EE9">
      <w:pPr>
        <w:spacing w:after="0"/>
        <w:ind w:firstLine="708"/>
        <w:jc w:val="both"/>
        <w:rPr>
          <w:rFonts w:ascii="Times New Roman" w:hAnsi="Times New Roman" w:cs="Times New Roman"/>
          <w:bCs/>
          <w:iCs/>
          <w:sz w:val="24"/>
          <w:szCs w:val="24"/>
        </w:rPr>
      </w:pPr>
      <w:r w:rsidRPr="00225E3C">
        <w:rPr>
          <w:rFonts w:ascii="Times New Roman" w:hAnsi="Times New Roman" w:cs="Times New Roman"/>
          <w:bCs/>
          <w:iCs/>
          <w:sz w:val="24"/>
          <w:szCs w:val="24"/>
        </w:rPr>
        <w:t xml:space="preserve">Исходя из данных полученных в ходе исследования, коэффициент уровня выполнения ошибок в ТТД с мячом различен и варьируется между игровыми амплуа в пределах 2-3%. Это свидетельствует о том, что игроки своих линий (полузащита и нападение) допускают, примерно, одинаковое количество ошибок. </w:t>
      </w:r>
      <w:proofErr w:type="gramStart"/>
      <w:r w:rsidRPr="00225E3C">
        <w:rPr>
          <w:rFonts w:ascii="Times New Roman" w:hAnsi="Times New Roman" w:cs="Times New Roman"/>
          <w:bCs/>
          <w:iCs/>
          <w:sz w:val="24"/>
          <w:szCs w:val="24"/>
        </w:rPr>
        <w:t>Наивысший показатель уровня брака у игроков линии нападения – 24,3%; немного меньше у полузащитников – 22,6%; минимальный показатель, среди игровых амплуа, у защиты составил 18,4%. Средний уровень допущенных ошибок, за 10 сыгранных матчей, составил 21,8%. Всё это связанно с той игрой, которую навязывает соперник, а так же с уровнем выполнения ТТД с мячом.</w:t>
      </w:r>
      <w:proofErr w:type="gramEnd"/>
      <w:r w:rsidRPr="00225E3C">
        <w:rPr>
          <w:rFonts w:ascii="Times New Roman" w:hAnsi="Times New Roman" w:cs="Times New Roman"/>
          <w:bCs/>
          <w:iCs/>
          <w:sz w:val="24"/>
          <w:szCs w:val="24"/>
        </w:rPr>
        <w:t xml:space="preserve"> Это подтверждает то, что мяч чаще переходит  от одной команды к другой, и действия игроков более отрывочны. Команды не умеют ещё так контролировать мяч. Поэтому, намного больше должно быть действий по отбору мяча, а не по передачам.</w:t>
      </w:r>
    </w:p>
    <w:p w:rsidR="00225E3C" w:rsidRPr="00225E3C" w:rsidRDefault="00225E3C" w:rsidP="00763EE9">
      <w:pPr>
        <w:spacing w:after="0"/>
        <w:ind w:firstLine="708"/>
        <w:jc w:val="both"/>
        <w:rPr>
          <w:rFonts w:ascii="Times New Roman" w:hAnsi="Times New Roman" w:cs="Times New Roman"/>
          <w:bCs/>
          <w:iCs/>
          <w:sz w:val="24"/>
          <w:szCs w:val="24"/>
        </w:rPr>
      </w:pPr>
      <w:r w:rsidRPr="00225E3C">
        <w:rPr>
          <w:rFonts w:ascii="Times New Roman" w:hAnsi="Times New Roman" w:cs="Times New Roman"/>
          <w:bCs/>
          <w:iCs/>
          <w:sz w:val="24"/>
          <w:szCs w:val="24"/>
        </w:rPr>
        <w:t xml:space="preserve">Выводы. Предложенная система подсчётов выполнения ТТД с мячом способствует совершению меньшего количества ошибок в игровой деятельности, и выводит игроков на более обдуманные действия во время матча, и, тем самым, повышая уровень игровой деятельности, а так же класс футболиста. Атакующие и оборонительные ТТД с мячом - это важные качественные характеристики работы для юных футболистов определённых игровых амплуа. Исходя из данных, полученных в ходе проведения исследования, было выяснено: сколько юные спортсмены выполняют атакующих и оборонительных ТТД с </w:t>
      </w:r>
      <w:r w:rsidRPr="00225E3C">
        <w:rPr>
          <w:rFonts w:ascii="Times New Roman" w:hAnsi="Times New Roman" w:cs="Times New Roman"/>
          <w:bCs/>
          <w:iCs/>
          <w:sz w:val="24"/>
          <w:szCs w:val="24"/>
        </w:rPr>
        <w:lastRenderedPageBreak/>
        <w:t>мячом, что соответственно показало работу игроков исследуемого возраста в отборах мяча согласно игровым амплуа футболистов.</w:t>
      </w:r>
    </w:p>
    <w:p w:rsidR="00225E3C" w:rsidRPr="00225E3C" w:rsidRDefault="00225E3C" w:rsidP="00225E3C">
      <w:pPr>
        <w:spacing w:after="0"/>
        <w:jc w:val="both"/>
        <w:rPr>
          <w:rFonts w:ascii="Times New Roman" w:hAnsi="Times New Roman" w:cs="Times New Roman"/>
          <w:bCs/>
          <w:iCs/>
          <w:sz w:val="24"/>
          <w:szCs w:val="24"/>
        </w:rPr>
      </w:pPr>
      <w:r w:rsidRPr="00225E3C">
        <w:rPr>
          <w:rFonts w:ascii="Times New Roman" w:hAnsi="Times New Roman" w:cs="Times New Roman"/>
          <w:bCs/>
          <w:iCs/>
          <w:sz w:val="24"/>
          <w:szCs w:val="24"/>
        </w:rPr>
        <w:t>Статистические данные, полученные в ходе исследования, свидетельствуют о том, что мяч чаще переходит от одной команды к другой, и действия  игроков более отрывочны. Поэтому процент допущенных ошибок (брака), в период соревновательной деятельности, является одним из главных показателей.</w:t>
      </w:r>
    </w:p>
    <w:p w:rsidR="00F10D9F" w:rsidRDefault="00F10D9F" w:rsidP="00225E3C">
      <w:pPr>
        <w:spacing w:after="0"/>
        <w:jc w:val="both"/>
        <w:rPr>
          <w:rFonts w:ascii="Times New Roman" w:hAnsi="Times New Roman" w:cs="Times New Roman"/>
          <w:bCs/>
          <w:iCs/>
          <w:sz w:val="24"/>
          <w:szCs w:val="24"/>
        </w:rPr>
      </w:pPr>
    </w:p>
    <w:p w:rsidR="0048127B" w:rsidRPr="00225E3C" w:rsidRDefault="00225E3C" w:rsidP="00763EE9">
      <w:pPr>
        <w:spacing w:after="0"/>
        <w:ind w:firstLine="708"/>
        <w:jc w:val="both"/>
        <w:rPr>
          <w:rFonts w:ascii="Times New Roman" w:hAnsi="Times New Roman" w:cs="Times New Roman"/>
          <w:bCs/>
          <w:iCs/>
          <w:sz w:val="24"/>
          <w:szCs w:val="24"/>
        </w:rPr>
      </w:pPr>
      <w:proofErr w:type="spellStart"/>
      <w:r w:rsidRPr="00F10D9F">
        <w:rPr>
          <w:rFonts w:ascii="Times New Roman" w:hAnsi="Times New Roman" w:cs="Times New Roman"/>
          <w:b/>
          <w:bCs/>
          <w:iCs/>
          <w:sz w:val="24"/>
          <w:szCs w:val="24"/>
        </w:rPr>
        <w:t>Библиографическийсписок</w:t>
      </w:r>
      <w:proofErr w:type="spellEnd"/>
      <w:r w:rsidRPr="00F10D9F">
        <w:rPr>
          <w:rFonts w:ascii="Times New Roman" w:hAnsi="Times New Roman" w:cs="Times New Roman"/>
          <w:b/>
          <w:bCs/>
          <w:iCs/>
          <w:sz w:val="24"/>
          <w:szCs w:val="24"/>
        </w:rPr>
        <w:t>:</w:t>
      </w:r>
      <w:r w:rsidRPr="00F10D9F">
        <w:rPr>
          <w:rFonts w:ascii="Times New Roman" w:hAnsi="Times New Roman" w:cs="Times New Roman"/>
          <w:bCs/>
          <w:iCs/>
          <w:sz w:val="24"/>
          <w:szCs w:val="24"/>
        </w:rPr>
        <w:br/>
      </w:r>
      <w:r w:rsidRPr="00225E3C">
        <w:rPr>
          <w:rFonts w:ascii="Times New Roman" w:hAnsi="Times New Roman" w:cs="Times New Roman"/>
          <w:bCs/>
          <w:iCs/>
          <w:sz w:val="24"/>
          <w:szCs w:val="24"/>
        </w:rPr>
        <w:t xml:space="preserve">1. Масловский Е.А. Использование программы по физической подготовке юных футболистов в период проведения двухгодичного педагогического исследования / Е.А. Масловский, А.Н. Яковлев, А.П. </w:t>
      </w:r>
      <w:proofErr w:type="spellStart"/>
      <w:r w:rsidRPr="00225E3C">
        <w:rPr>
          <w:rFonts w:ascii="Times New Roman" w:hAnsi="Times New Roman" w:cs="Times New Roman"/>
          <w:bCs/>
          <w:iCs/>
          <w:sz w:val="24"/>
          <w:szCs w:val="24"/>
        </w:rPr>
        <w:t>Саскевич</w:t>
      </w:r>
      <w:proofErr w:type="spellEnd"/>
      <w:r w:rsidRPr="00225E3C">
        <w:rPr>
          <w:rFonts w:ascii="Times New Roman" w:hAnsi="Times New Roman" w:cs="Times New Roman"/>
          <w:bCs/>
          <w:iCs/>
          <w:sz w:val="24"/>
          <w:szCs w:val="24"/>
        </w:rPr>
        <w:t xml:space="preserve"> // Известия Сочинского государственного университета. – 2013. - № 4. – С. 155-159.</w:t>
      </w:r>
      <w:r w:rsidRPr="00225E3C">
        <w:rPr>
          <w:rFonts w:ascii="Times New Roman" w:hAnsi="Times New Roman" w:cs="Times New Roman"/>
          <w:bCs/>
          <w:iCs/>
          <w:sz w:val="24"/>
          <w:szCs w:val="24"/>
        </w:rPr>
        <w:br/>
        <w:t xml:space="preserve">2. </w:t>
      </w:r>
      <w:proofErr w:type="spellStart"/>
      <w:r w:rsidRPr="00225E3C">
        <w:rPr>
          <w:rFonts w:ascii="Times New Roman" w:hAnsi="Times New Roman" w:cs="Times New Roman"/>
          <w:bCs/>
          <w:iCs/>
          <w:sz w:val="24"/>
          <w:szCs w:val="24"/>
        </w:rPr>
        <w:t>Саскевич</w:t>
      </w:r>
      <w:proofErr w:type="spellEnd"/>
      <w:r w:rsidRPr="00225E3C">
        <w:rPr>
          <w:rFonts w:ascii="Times New Roman" w:hAnsi="Times New Roman" w:cs="Times New Roman"/>
          <w:bCs/>
          <w:iCs/>
          <w:sz w:val="24"/>
          <w:szCs w:val="24"/>
        </w:rPr>
        <w:t xml:space="preserve"> А.П., Масловский Е.А. Атакующие и оборонительные ТТД с мячом юных футболистов и их реализация в условиях соревновательной деятельности / А.П. </w:t>
      </w:r>
      <w:proofErr w:type="spellStart"/>
      <w:r w:rsidRPr="00225E3C">
        <w:rPr>
          <w:rFonts w:ascii="Times New Roman" w:hAnsi="Times New Roman" w:cs="Times New Roman"/>
          <w:bCs/>
          <w:iCs/>
          <w:sz w:val="24"/>
          <w:szCs w:val="24"/>
        </w:rPr>
        <w:t>Саскевич</w:t>
      </w:r>
      <w:proofErr w:type="spellEnd"/>
      <w:r w:rsidRPr="00225E3C">
        <w:rPr>
          <w:rFonts w:ascii="Times New Roman" w:hAnsi="Times New Roman" w:cs="Times New Roman"/>
          <w:bCs/>
          <w:iCs/>
          <w:sz w:val="24"/>
          <w:szCs w:val="24"/>
        </w:rPr>
        <w:t xml:space="preserve">, // Научный потенциал молодёжи – будущему Беларуси: материалы </w:t>
      </w:r>
      <w:proofErr w:type="spellStart"/>
      <w:r w:rsidRPr="00225E3C">
        <w:rPr>
          <w:rFonts w:ascii="Times New Roman" w:hAnsi="Times New Roman" w:cs="Times New Roman"/>
          <w:bCs/>
          <w:iCs/>
          <w:sz w:val="24"/>
          <w:szCs w:val="24"/>
        </w:rPr>
        <w:t>Междунар</w:t>
      </w:r>
      <w:proofErr w:type="spellEnd"/>
      <w:r w:rsidRPr="00225E3C">
        <w:rPr>
          <w:rFonts w:ascii="Times New Roman" w:hAnsi="Times New Roman" w:cs="Times New Roman"/>
          <w:bCs/>
          <w:iCs/>
          <w:sz w:val="24"/>
          <w:szCs w:val="24"/>
        </w:rPr>
        <w:t xml:space="preserve">. </w:t>
      </w:r>
      <w:proofErr w:type="spellStart"/>
      <w:r w:rsidRPr="00225E3C">
        <w:rPr>
          <w:rFonts w:ascii="Times New Roman" w:hAnsi="Times New Roman" w:cs="Times New Roman"/>
          <w:bCs/>
          <w:iCs/>
          <w:sz w:val="24"/>
          <w:szCs w:val="24"/>
        </w:rPr>
        <w:t>научн</w:t>
      </w:r>
      <w:proofErr w:type="gramStart"/>
      <w:r w:rsidRPr="00225E3C">
        <w:rPr>
          <w:rFonts w:ascii="Times New Roman" w:hAnsi="Times New Roman" w:cs="Times New Roman"/>
          <w:bCs/>
          <w:iCs/>
          <w:sz w:val="24"/>
          <w:szCs w:val="24"/>
        </w:rPr>
        <w:t>.-</w:t>
      </w:r>
      <w:proofErr w:type="gramEnd"/>
      <w:r w:rsidRPr="00225E3C">
        <w:rPr>
          <w:rFonts w:ascii="Times New Roman" w:hAnsi="Times New Roman" w:cs="Times New Roman"/>
          <w:bCs/>
          <w:iCs/>
          <w:sz w:val="24"/>
          <w:szCs w:val="24"/>
        </w:rPr>
        <w:t>практич</w:t>
      </w:r>
      <w:proofErr w:type="spellEnd"/>
      <w:r w:rsidRPr="00225E3C">
        <w:rPr>
          <w:rFonts w:ascii="Times New Roman" w:hAnsi="Times New Roman" w:cs="Times New Roman"/>
          <w:bCs/>
          <w:iCs/>
          <w:sz w:val="24"/>
          <w:szCs w:val="24"/>
        </w:rPr>
        <w:t xml:space="preserve">. </w:t>
      </w:r>
      <w:proofErr w:type="spellStart"/>
      <w:r w:rsidRPr="00225E3C">
        <w:rPr>
          <w:rFonts w:ascii="Times New Roman" w:hAnsi="Times New Roman" w:cs="Times New Roman"/>
          <w:bCs/>
          <w:iCs/>
          <w:sz w:val="24"/>
          <w:szCs w:val="24"/>
        </w:rPr>
        <w:t>конф</w:t>
      </w:r>
      <w:proofErr w:type="spellEnd"/>
      <w:r w:rsidRPr="00225E3C">
        <w:rPr>
          <w:rFonts w:ascii="Times New Roman" w:hAnsi="Times New Roman" w:cs="Times New Roman"/>
          <w:bCs/>
          <w:iCs/>
          <w:sz w:val="24"/>
          <w:szCs w:val="24"/>
        </w:rPr>
        <w:t xml:space="preserve">., Пинск, 6 апреля 2012 г. – Пинск: Изд-во Полесского </w:t>
      </w:r>
      <w:proofErr w:type="spellStart"/>
      <w:r w:rsidRPr="00225E3C">
        <w:rPr>
          <w:rFonts w:ascii="Times New Roman" w:hAnsi="Times New Roman" w:cs="Times New Roman"/>
          <w:bCs/>
          <w:iCs/>
          <w:sz w:val="24"/>
          <w:szCs w:val="24"/>
        </w:rPr>
        <w:t>гос</w:t>
      </w:r>
      <w:proofErr w:type="spellEnd"/>
      <w:r w:rsidRPr="00225E3C">
        <w:rPr>
          <w:rFonts w:ascii="Times New Roman" w:hAnsi="Times New Roman" w:cs="Times New Roman"/>
          <w:bCs/>
          <w:iCs/>
          <w:sz w:val="24"/>
          <w:szCs w:val="24"/>
        </w:rPr>
        <w:t>. ун-та, 2012. С. 300-302.</w:t>
      </w:r>
    </w:p>
    <w:sectPr w:rsidR="0048127B" w:rsidRPr="00225E3C" w:rsidSect="004812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943AA"/>
    <w:multiLevelType w:val="multilevel"/>
    <w:tmpl w:val="0ECCE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AA2D11"/>
    <w:multiLevelType w:val="multilevel"/>
    <w:tmpl w:val="2ADC8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719D7"/>
    <w:rsid w:val="0003475E"/>
    <w:rsid w:val="00225E3C"/>
    <w:rsid w:val="002F0277"/>
    <w:rsid w:val="00311E3C"/>
    <w:rsid w:val="0048127B"/>
    <w:rsid w:val="006072ED"/>
    <w:rsid w:val="00763EE9"/>
    <w:rsid w:val="009719D7"/>
    <w:rsid w:val="00AB3299"/>
    <w:rsid w:val="00F10D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2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19D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2408481">
      <w:bodyDiv w:val="1"/>
      <w:marLeft w:val="0"/>
      <w:marRight w:val="0"/>
      <w:marTop w:val="0"/>
      <w:marBottom w:val="0"/>
      <w:divBdr>
        <w:top w:val="none" w:sz="0" w:space="0" w:color="auto"/>
        <w:left w:val="none" w:sz="0" w:space="0" w:color="auto"/>
        <w:bottom w:val="none" w:sz="0" w:space="0" w:color="auto"/>
        <w:right w:val="none" w:sz="0" w:space="0" w:color="auto"/>
      </w:divBdr>
      <w:divsChild>
        <w:div w:id="113595908">
          <w:marLeft w:val="0"/>
          <w:marRight w:val="0"/>
          <w:marTop w:val="0"/>
          <w:marBottom w:val="0"/>
          <w:divBdr>
            <w:top w:val="none" w:sz="0" w:space="0" w:color="auto"/>
            <w:left w:val="none" w:sz="0" w:space="0" w:color="auto"/>
            <w:bottom w:val="none" w:sz="0" w:space="0" w:color="auto"/>
            <w:right w:val="none" w:sz="0" w:space="0" w:color="auto"/>
          </w:divBdr>
        </w:div>
        <w:div w:id="177355434">
          <w:marLeft w:val="0"/>
          <w:marRight w:val="0"/>
          <w:marTop w:val="0"/>
          <w:marBottom w:val="150"/>
          <w:divBdr>
            <w:top w:val="none" w:sz="0" w:space="0" w:color="auto"/>
            <w:left w:val="none" w:sz="0" w:space="0" w:color="auto"/>
            <w:bottom w:val="none" w:sz="0" w:space="0" w:color="auto"/>
            <w:right w:val="none" w:sz="0" w:space="0" w:color="auto"/>
          </w:divBdr>
        </w:div>
        <w:div w:id="873158983">
          <w:marLeft w:val="0"/>
          <w:marRight w:val="0"/>
          <w:marTop w:val="0"/>
          <w:marBottom w:val="0"/>
          <w:divBdr>
            <w:top w:val="none" w:sz="0" w:space="0" w:color="auto"/>
            <w:left w:val="none" w:sz="0" w:space="0" w:color="auto"/>
            <w:bottom w:val="none" w:sz="0" w:space="0" w:color="auto"/>
            <w:right w:val="none" w:sz="0" w:space="0" w:color="auto"/>
          </w:divBdr>
        </w:div>
        <w:div w:id="471795568">
          <w:marLeft w:val="0"/>
          <w:marRight w:val="0"/>
          <w:marTop w:val="0"/>
          <w:marBottom w:val="150"/>
          <w:divBdr>
            <w:top w:val="none" w:sz="0" w:space="0" w:color="auto"/>
            <w:left w:val="none" w:sz="0" w:space="0" w:color="auto"/>
            <w:bottom w:val="none" w:sz="0" w:space="0" w:color="auto"/>
            <w:right w:val="none" w:sz="0" w:space="0" w:color="auto"/>
          </w:divBdr>
        </w:div>
        <w:div w:id="1461068606">
          <w:marLeft w:val="0"/>
          <w:marRight w:val="0"/>
          <w:marTop w:val="0"/>
          <w:marBottom w:val="0"/>
          <w:divBdr>
            <w:top w:val="none" w:sz="0" w:space="0" w:color="auto"/>
            <w:left w:val="none" w:sz="0" w:space="0" w:color="auto"/>
            <w:bottom w:val="none" w:sz="0" w:space="0" w:color="auto"/>
            <w:right w:val="none" w:sz="0" w:space="0" w:color="auto"/>
          </w:divBdr>
        </w:div>
        <w:div w:id="573273378">
          <w:marLeft w:val="0"/>
          <w:marRight w:val="0"/>
          <w:marTop w:val="0"/>
          <w:marBottom w:val="150"/>
          <w:divBdr>
            <w:top w:val="none" w:sz="0" w:space="0" w:color="auto"/>
            <w:left w:val="none" w:sz="0" w:space="0" w:color="auto"/>
            <w:bottom w:val="none" w:sz="0" w:space="0" w:color="auto"/>
            <w:right w:val="none" w:sz="0" w:space="0" w:color="auto"/>
          </w:divBdr>
        </w:div>
        <w:div w:id="1015570419">
          <w:marLeft w:val="0"/>
          <w:marRight w:val="0"/>
          <w:marTop w:val="0"/>
          <w:marBottom w:val="0"/>
          <w:divBdr>
            <w:top w:val="none" w:sz="0" w:space="0" w:color="auto"/>
            <w:left w:val="none" w:sz="0" w:space="0" w:color="auto"/>
            <w:bottom w:val="none" w:sz="0" w:space="0" w:color="auto"/>
            <w:right w:val="none" w:sz="0" w:space="0" w:color="auto"/>
          </w:divBdr>
        </w:div>
        <w:div w:id="387648982">
          <w:marLeft w:val="0"/>
          <w:marRight w:val="0"/>
          <w:marTop w:val="0"/>
          <w:marBottom w:val="150"/>
          <w:divBdr>
            <w:top w:val="none" w:sz="0" w:space="0" w:color="auto"/>
            <w:left w:val="none" w:sz="0" w:space="0" w:color="auto"/>
            <w:bottom w:val="none" w:sz="0" w:space="0" w:color="auto"/>
            <w:right w:val="none" w:sz="0" w:space="0" w:color="auto"/>
          </w:divBdr>
        </w:div>
        <w:div w:id="1417482601">
          <w:marLeft w:val="0"/>
          <w:marRight w:val="0"/>
          <w:marTop w:val="0"/>
          <w:marBottom w:val="0"/>
          <w:divBdr>
            <w:top w:val="none" w:sz="0" w:space="0" w:color="auto"/>
            <w:left w:val="none" w:sz="0" w:space="0" w:color="auto"/>
            <w:bottom w:val="none" w:sz="0" w:space="0" w:color="auto"/>
            <w:right w:val="none" w:sz="0" w:space="0" w:color="auto"/>
          </w:divBdr>
        </w:div>
      </w:divsChild>
    </w:div>
    <w:div w:id="741606249">
      <w:bodyDiv w:val="1"/>
      <w:marLeft w:val="0"/>
      <w:marRight w:val="0"/>
      <w:marTop w:val="0"/>
      <w:marBottom w:val="0"/>
      <w:divBdr>
        <w:top w:val="none" w:sz="0" w:space="0" w:color="auto"/>
        <w:left w:val="none" w:sz="0" w:space="0" w:color="auto"/>
        <w:bottom w:val="none" w:sz="0" w:space="0" w:color="auto"/>
        <w:right w:val="none" w:sz="0" w:space="0" w:color="auto"/>
      </w:divBdr>
      <w:divsChild>
        <w:div w:id="1973442306">
          <w:marLeft w:val="0"/>
          <w:marRight w:val="0"/>
          <w:marTop w:val="0"/>
          <w:marBottom w:val="0"/>
          <w:divBdr>
            <w:top w:val="none" w:sz="0" w:space="0" w:color="auto"/>
            <w:left w:val="none" w:sz="0" w:space="0" w:color="auto"/>
            <w:bottom w:val="none" w:sz="0" w:space="0" w:color="auto"/>
            <w:right w:val="none" w:sz="0" w:space="0" w:color="auto"/>
          </w:divBdr>
        </w:div>
        <w:div w:id="37509451">
          <w:marLeft w:val="0"/>
          <w:marRight w:val="0"/>
          <w:marTop w:val="0"/>
          <w:marBottom w:val="150"/>
          <w:divBdr>
            <w:top w:val="none" w:sz="0" w:space="0" w:color="auto"/>
            <w:left w:val="none" w:sz="0" w:space="0" w:color="auto"/>
            <w:bottom w:val="none" w:sz="0" w:space="0" w:color="auto"/>
            <w:right w:val="none" w:sz="0" w:space="0" w:color="auto"/>
          </w:divBdr>
        </w:div>
        <w:div w:id="911933464">
          <w:marLeft w:val="0"/>
          <w:marRight w:val="0"/>
          <w:marTop w:val="0"/>
          <w:marBottom w:val="0"/>
          <w:divBdr>
            <w:top w:val="none" w:sz="0" w:space="0" w:color="auto"/>
            <w:left w:val="none" w:sz="0" w:space="0" w:color="auto"/>
            <w:bottom w:val="none" w:sz="0" w:space="0" w:color="auto"/>
            <w:right w:val="none" w:sz="0" w:space="0" w:color="auto"/>
          </w:divBdr>
        </w:div>
        <w:div w:id="386270214">
          <w:marLeft w:val="0"/>
          <w:marRight w:val="0"/>
          <w:marTop w:val="0"/>
          <w:marBottom w:val="150"/>
          <w:divBdr>
            <w:top w:val="none" w:sz="0" w:space="0" w:color="auto"/>
            <w:left w:val="none" w:sz="0" w:space="0" w:color="auto"/>
            <w:bottom w:val="none" w:sz="0" w:space="0" w:color="auto"/>
            <w:right w:val="none" w:sz="0" w:space="0" w:color="auto"/>
          </w:divBdr>
        </w:div>
        <w:div w:id="1353534348">
          <w:marLeft w:val="0"/>
          <w:marRight w:val="0"/>
          <w:marTop w:val="0"/>
          <w:marBottom w:val="0"/>
          <w:divBdr>
            <w:top w:val="none" w:sz="0" w:space="0" w:color="auto"/>
            <w:left w:val="none" w:sz="0" w:space="0" w:color="auto"/>
            <w:bottom w:val="none" w:sz="0" w:space="0" w:color="auto"/>
            <w:right w:val="none" w:sz="0" w:space="0" w:color="auto"/>
          </w:divBdr>
        </w:div>
        <w:div w:id="1744373255">
          <w:marLeft w:val="0"/>
          <w:marRight w:val="0"/>
          <w:marTop w:val="0"/>
          <w:marBottom w:val="150"/>
          <w:divBdr>
            <w:top w:val="none" w:sz="0" w:space="0" w:color="auto"/>
            <w:left w:val="none" w:sz="0" w:space="0" w:color="auto"/>
            <w:bottom w:val="none" w:sz="0" w:space="0" w:color="auto"/>
            <w:right w:val="none" w:sz="0" w:space="0" w:color="auto"/>
          </w:divBdr>
        </w:div>
        <w:div w:id="1270435745">
          <w:marLeft w:val="0"/>
          <w:marRight w:val="0"/>
          <w:marTop w:val="0"/>
          <w:marBottom w:val="0"/>
          <w:divBdr>
            <w:top w:val="none" w:sz="0" w:space="0" w:color="auto"/>
            <w:left w:val="none" w:sz="0" w:space="0" w:color="auto"/>
            <w:bottom w:val="none" w:sz="0" w:space="0" w:color="auto"/>
            <w:right w:val="none" w:sz="0" w:space="0" w:color="auto"/>
          </w:divBdr>
        </w:div>
        <w:div w:id="2087341044">
          <w:marLeft w:val="0"/>
          <w:marRight w:val="0"/>
          <w:marTop w:val="0"/>
          <w:marBottom w:val="150"/>
          <w:divBdr>
            <w:top w:val="none" w:sz="0" w:space="0" w:color="auto"/>
            <w:left w:val="none" w:sz="0" w:space="0" w:color="auto"/>
            <w:bottom w:val="none" w:sz="0" w:space="0" w:color="auto"/>
            <w:right w:val="none" w:sz="0" w:space="0" w:color="auto"/>
          </w:divBdr>
        </w:div>
        <w:div w:id="1274899394">
          <w:marLeft w:val="0"/>
          <w:marRight w:val="0"/>
          <w:marTop w:val="0"/>
          <w:marBottom w:val="0"/>
          <w:divBdr>
            <w:top w:val="none" w:sz="0" w:space="0" w:color="auto"/>
            <w:left w:val="none" w:sz="0" w:space="0" w:color="auto"/>
            <w:bottom w:val="none" w:sz="0" w:space="0" w:color="auto"/>
            <w:right w:val="none" w:sz="0" w:space="0" w:color="auto"/>
          </w:divBdr>
        </w:div>
      </w:divsChild>
    </w:div>
    <w:div w:id="840777826">
      <w:bodyDiv w:val="1"/>
      <w:marLeft w:val="0"/>
      <w:marRight w:val="0"/>
      <w:marTop w:val="0"/>
      <w:marBottom w:val="0"/>
      <w:divBdr>
        <w:top w:val="none" w:sz="0" w:space="0" w:color="auto"/>
        <w:left w:val="none" w:sz="0" w:space="0" w:color="auto"/>
        <w:bottom w:val="none" w:sz="0" w:space="0" w:color="auto"/>
        <w:right w:val="none" w:sz="0" w:space="0" w:color="auto"/>
      </w:divBdr>
      <w:divsChild>
        <w:div w:id="1605845797">
          <w:marLeft w:val="0"/>
          <w:marRight w:val="0"/>
          <w:marTop w:val="0"/>
          <w:marBottom w:val="0"/>
          <w:divBdr>
            <w:top w:val="none" w:sz="0" w:space="0" w:color="auto"/>
            <w:left w:val="none" w:sz="0" w:space="0" w:color="auto"/>
            <w:bottom w:val="none" w:sz="0" w:space="0" w:color="auto"/>
            <w:right w:val="none" w:sz="0" w:space="0" w:color="auto"/>
          </w:divBdr>
        </w:div>
        <w:div w:id="1899172411">
          <w:marLeft w:val="0"/>
          <w:marRight w:val="0"/>
          <w:marTop w:val="0"/>
          <w:marBottom w:val="150"/>
          <w:divBdr>
            <w:top w:val="none" w:sz="0" w:space="0" w:color="auto"/>
            <w:left w:val="none" w:sz="0" w:space="0" w:color="auto"/>
            <w:bottom w:val="none" w:sz="0" w:space="0" w:color="auto"/>
            <w:right w:val="none" w:sz="0" w:space="0" w:color="auto"/>
          </w:divBdr>
        </w:div>
        <w:div w:id="1645348709">
          <w:marLeft w:val="0"/>
          <w:marRight w:val="0"/>
          <w:marTop w:val="0"/>
          <w:marBottom w:val="0"/>
          <w:divBdr>
            <w:top w:val="none" w:sz="0" w:space="0" w:color="auto"/>
            <w:left w:val="none" w:sz="0" w:space="0" w:color="auto"/>
            <w:bottom w:val="none" w:sz="0" w:space="0" w:color="auto"/>
            <w:right w:val="none" w:sz="0" w:space="0" w:color="auto"/>
          </w:divBdr>
        </w:div>
        <w:div w:id="649134394">
          <w:marLeft w:val="0"/>
          <w:marRight w:val="0"/>
          <w:marTop w:val="0"/>
          <w:marBottom w:val="150"/>
          <w:divBdr>
            <w:top w:val="none" w:sz="0" w:space="0" w:color="auto"/>
            <w:left w:val="none" w:sz="0" w:space="0" w:color="auto"/>
            <w:bottom w:val="none" w:sz="0" w:space="0" w:color="auto"/>
            <w:right w:val="none" w:sz="0" w:space="0" w:color="auto"/>
          </w:divBdr>
        </w:div>
        <w:div w:id="567499179">
          <w:marLeft w:val="0"/>
          <w:marRight w:val="0"/>
          <w:marTop w:val="0"/>
          <w:marBottom w:val="0"/>
          <w:divBdr>
            <w:top w:val="none" w:sz="0" w:space="0" w:color="auto"/>
            <w:left w:val="none" w:sz="0" w:space="0" w:color="auto"/>
            <w:bottom w:val="none" w:sz="0" w:space="0" w:color="auto"/>
            <w:right w:val="none" w:sz="0" w:space="0" w:color="auto"/>
          </w:divBdr>
        </w:div>
        <w:div w:id="560285973">
          <w:marLeft w:val="0"/>
          <w:marRight w:val="0"/>
          <w:marTop w:val="0"/>
          <w:marBottom w:val="150"/>
          <w:divBdr>
            <w:top w:val="none" w:sz="0" w:space="0" w:color="auto"/>
            <w:left w:val="none" w:sz="0" w:space="0" w:color="auto"/>
            <w:bottom w:val="none" w:sz="0" w:space="0" w:color="auto"/>
            <w:right w:val="none" w:sz="0" w:space="0" w:color="auto"/>
          </w:divBdr>
        </w:div>
        <w:div w:id="1405178776">
          <w:marLeft w:val="0"/>
          <w:marRight w:val="0"/>
          <w:marTop w:val="0"/>
          <w:marBottom w:val="0"/>
          <w:divBdr>
            <w:top w:val="none" w:sz="0" w:space="0" w:color="auto"/>
            <w:left w:val="none" w:sz="0" w:space="0" w:color="auto"/>
            <w:bottom w:val="none" w:sz="0" w:space="0" w:color="auto"/>
            <w:right w:val="none" w:sz="0" w:space="0" w:color="auto"/>
          </w:divBdr>
        </w:div>
        <w:div w:id="424376328">
          <w:marLeft w:val="0"/>
          <w:marRight w:val="0"/>
          <w:marTop w:val="0"/>
          <w:marBottom w:val="150"/>
          <w:divBdr>
            <w:top w:val="none" w:sz="0" w:space="0" w:color="auto"/>
            <w:left w:val="none" w:sz="0" w:space="0" w:color="auto"/>
            <w:bottom w:val="none" w:sz="0" w:space="0" w:color="auto"/>
            <w:right w:val="none" w:sz="0" w:space="0" w:color="auto"/>
          </w:divBdr>
        </w:div>
        <w:div w:id="1773042424">
          <w:marLeft w:val="0"/>
          <w:marRight w:val="0"/>
          <w:marTop w:val="0"/>
          <w:marBottom w:val="0"/>
          <w:divBdr>
            <w:top w:val="none" w:sz="0" w:space="0" w:color="auto"/>
            <w:left w:val="none" w:sz="0" w:space="0" w:color="auto"/>
            <w:bottom w:val="none" w:sz="0" w:space="0" w:color="auto"/>
            <w:right w:val="none" w:sz="0" w:space="0" w:color="auto"/>
          </w:divBdr>
        </w:div>
      </w:divsChild>
    </w:div>
    <w:div w:id="943541350">
      <w:bodyDiv w:val="1"/>
      <w:marLeft w:val="0"/>
      <w:marRight w:val="0"/>
      <w:marTop w:val="0"/>
      <w:marBottom w:val="0"/>
      <w:divBdr>
        <w:top w:val="none" w:sz="0" w:space="0" w:color="auto"/>
        <w:left w:val="none" w:sz="0" w:space="0" w:color="auto"/>
        <w:bottom w:val="none" w:sz="0" w:space="0" w:color="auto"/>
        <w:right w:val="none" w:sz="0" w:space="0" w:color="auto"/>
      </w:divBdr>
      <w:divsChild>
        <w:div w:id="1018845758">
          <w:marLeft w:val="0"/>
          <w:marRight w:val="0"/>
          <w:marTop w:val="0"/>
          <w:marBottom w:val="0"/>
          <w:divBdr>
            <w:top w:val="none" w:sz="0" w:space="0" w:color="auto"/>
            <w:left w:val="none" w:sz="0" w:space="0" w:color="auto"/>
            <w:bottom w:val="none" w:sz="0" w:space="0" w:color="auto"/>
            <w:right w:val="none" w:sz="0" w:space="0" w:color="auto"/>
          </w:divBdr>
        </w:div>
        <w:div w:id="527724176">
          <w:marLeft w:val="0"/>
          <w:marRight w:val="0"/>
          <w:marTop w:val="0"/>
          <w:marBottom w:val="150"/>
          <w:divBdr>
            <w:top w:val="none" w:sz="0" w:space="0" w:color="auto"/>
            <w:left w:val="none" w:sz="0" w:space="0" w:color="auto"/>
            <w:bottom w:val="none" w:sz="0" w:space="0" w:color="auto"/>
            <w:right w:val="none" w:sz="0" w:space="0" w:color="auto"/>
          </w:divBdr>
        </w:div>
        <w:div w:id="590818942">
          <w:marLeft w:val="0"/>
          <w:marRight w:val="0"/>
          <w:marTop w:val="0"/>
          <w:marBottom w:val="0"/>
          <w:divBdr>
            <w:top w:val="none" w:sz="0" w:space="0" w:color="auto"/>
            <w:left w:val="none" w:sz="0" w:space="0" w:color="auto"/>
            <w:bottom w:val="none" w:sz="0" w:space="0" w:color="auto"/>
            <w:right w:val="none" w:sz="0" w:space="0" w:color="auto"/>
          </w:divBdr>
        </w:div>
        <w:div w:id="878475197">
          <w:marLeft w:val="0"/>
          <w:marRight w:val="0"/>
          <w:marTop w:val="0"/>
          <w:marBottom w:val="150"/>
          <w:divBdr>
            <w:top w:val="none" w:sz="0" w:space="0" w:color="auto"/>
            <w:left w:val="none" w:sz="0" w:space="0" w:color="auto"/>
            <w:bottom w:val="none" w:sz="0" w:space="0" w:color="auto"/>
            <w:right w:val="none" w:sz="0" w:space="0" w:color="auto"/>
          </w:divBdr>
        </w:div>
        <w:div w:id="1194659540">
          <w:marLeft w:val="0"/>
          <w:marRight w:val="0"/>
          <w:marTop w:val="0"/>
          <w:marBottom w:val="0"/>
          <w:divBdr>
            <w:top w:val="none" w:sz="0" w:space="0" w:color="auto"/>
            <w:left w:val="none" w:sz="0" w:space="0" w:color="auto"/>
            <w:bottom w:val="none" w:sz="0" w:space="0" w:color="auto"/>
            <w:right w:val="none" w:sz="0" w:space="0" w:color="auto"/>
          </w:divBdr>
        </w:div>
        <w:div w:id="1751927068">
          <w:marLeft w:val="0"/>
          <w:marRight w:val="0"/>
          <w:marTop w:val="0"/>
          <w:marBottom w:val="150"/>
          <w:divBdr>
            <w:top w:val="none" w:sz="0" w:space="0" w:color="auto"/>
            <w:left w:val="none" w:sz="0" w:space="0" w:color="auto"/>
            <w:bottom w:val="none" w:sz="0" w:space="0" w:color="auto"/>
            <w:right w:val="none" w:sz="0" w:space="0" w:color="auto"/>
          </w:divBdr>
        </w:div>
        <w:div w:id="1490709774">
          <w:marLeft w:val="0"/>
          <w:marRight w:val="0"/>
          <w:marTop w:val="0"/>
          <w:marBottom w:val="0"/>
          <w:divBdr>
            <w:top w:val="none" w:sz="0" w:space="0" w:color="auto"/>
            <w:left w:val="none" w:sz="0" w:space="0" w:color="auto"/>
            <w:bottom w:val="none" w:sz="0" w:space="0" w:color="auto"/>
            <w:right w:val="none" w:sz="0" w:space="0" w:color="auto"/>
          </w:divBdr>
        </w:div>
        <w:div w:id="1530800478">
          <w:marLeft w:val="0"/>
          <w:marRight w:val="0"/>
          <w:marTop w:val="0"/>
          <w:marBottom w:val="150"/>
          <w:divBdr>
            <w:top w:val="none" w:sz="0" w:space="0" w:color="auto"/>
            <w:left w:val="none" w:sz="0" w:space="0" w:color="auto"/>
            <w:bottom w:val="none" w:sz="0" w:space="0" w:color="auto"/>
            <w:right w:val="none" w:sz="0" w:space="0" w:color="auto"/>
          </w:divBdr>
        </w:div>
        <w:div w:id="561718426">
          <w:marLeft w:val="0"/>
          <w:marRight w:val="0"/>
          <w:marTop w:val="0"/>
          <w:marBottom w:val="0"/>
          <w:divBdr>
            <w:top w:val="none" w:sz="0" w:space="0" w:color="auto"/>
            <w:left w:val="none" w:sz="0" w:space="0" w:color="auto"/>
            <w:bottom w:val="none" w:sz="0" w:space="0" w:color="auto"/>
            <w:right w:val="none" w:sz="0" w:space="0" w:color="auto"/>
          </w:divBdr>
        </w:div>
      </w:divsChild>
    </w:div>
    <w:div w:id="149507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1482</Words>
  <Characters>8450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каб-110</dc:creator>
  <cp:keywords/>
  <dc:description/>
  <cp:lastModifiedBy>user</cp:lastModifiedBy>
  <cp:revision>8</cp:revision>
  <dcterms:created xsi:type="dcterms:W3CDTF">2018-12-06T04:08:00Z</dcterms:created>
  <dcterms:modified xsi:type="dcterms:W3CDTF">2021-11-04T09:14:00Z</dcterms:modified>
</cp:coreProperties>
</file>