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after="0" w:lineRule="auto" w:line="240"/>
        <w:ind w:left="51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ДИСТАНЦИОННОЕ ОБУЧЕНИЕ </w:t>
      </w: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УРОКАХ ФИЗИЧЕСКОЙ КУЛЬТУРЫ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Кубетаева Наталия Григорьевна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учитель физкультуры</w:t>
      </w: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КГУ«С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редняя школа-гимназия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9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.А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ктобе</w:t>
      </w: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Компьютер дома, в школе в настоящее время, уже не роскошь, а средство для работы. Нужно ли использовать средства информационно-коммуникационных технологий (ИКТ) на уроках физической культуры? Когда в первый раз слышишь фразу «компьютер на уроке физкультуры», то сразу возникает  недоумение и вопрос: разве это совместимо? Ведь физкультура – это, прежде всего движение. Специфика каждого предмета разнообразна, но общий принцип, один – задача учителя состоит в том, чтобы создать условия практического овладения знаниями. Применяя этот принцип к уроку физической культуры, можно отметить, что задача учителя, выбрать такие методы обучения, которые позволили бы каждому ученику проявить свою активность, своё творчество, активизировать двигательную и познавательную деятельность учащегося.</w:t>
      </w:r>
    </w:p>
    <w:p>
      <w:pPr>
        <w:pStyle w:val="style0"/>
        <w:shd w:val="clear" w:color="auto" w:fill="ffffff"/>
        <w:spacing w:after="0" w:lineRule="auto" w:line="240"/>
        <w:ind w:firstLine="51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Современные педагогические технологии, в частности использование новых информационных технологий, Интернет – ресурсов, позволяют достичь максимальных результатов в решении многих задач: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повышения эффективности и качества процесса обучения;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повышение активной познавательной деятельности;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увеличение объёма и оптимизация поиска нужной информации.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формирование умений осуществлять экспериментально - исследовательскую деятельность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одготовка информационно грамотной личности;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осуществление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профориентационной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работы в области физической культуры.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   С использованием ИКТ на уроках физической культуры выигрывают все: школьники, родители, учителя, так как эти технологии осуществляют одно из наиболее перспективных направлений, позволяющих  повысить эффективность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физкультурно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– оздоровительной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– личной заинтересованности каждого обучающегося в укреплении своего здоровья.  Это помогает в решении  ещё одной задачи – разбудить заинтересованность школьников в формировании здорового образа жизни.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Необходимость использования ИКТ в физическом воспитании вызвана потребностью в повышении его качества с помощью применения компьютеров. ИКТ позволяют организовать учебный процесс на новом, более высоком уровне, обеспечивать более полное усвоение учебного материала. 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Наиболее популярными областями применения информационных технологий в обучении является получение новых знаний, контроль знаний и самообразование.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 чём же ещё заключается эффективность применения компьютера на уроке?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 основной школе закладываются основы техники  двигательных действий (бросок баскетбольного мяча, низкий старт в лёгкой атлетике и т.д.), которые востребованы на всём протяжении обучения в школе. Главное на этом этапе – овладение базовой техникой изучаемых двигательных действий, создание правильного представления у  обучающихся о технике двигательных действий по всем программам.        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Таким образом, исходя из своего опыта работы, я считаю, что при организации и проведении современного урока физкультуры необходимо использование ИКТ,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В результате того, что в наше время большинство детей имеют какое-либо отклонение в здоровье, то целесообразно оценивать детей, как по практической части, так и по  теоретической части. Данная методика, предназначена в помощь учащимся для организации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 проведения самостоятельных занятий физическими упражнениями, а также для расширения теоретических знаний по физической культуре, используя ИКТ.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      Методика предусматривает использование на уроках физической культуры  нового вида обучения – 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дистанционное образован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ие.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Дистанционное образование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(ДО) — совокупность технологий, обеспечивающих д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оставку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обучаемым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материала, а также в процессе обучения. Современное дистанционное образование строится на использовании следующих основных элементов: дистанционные курсы;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веб-страницы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и сайты; электронная почта (в 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ом числе и списки рассылки).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Наряду с традиционными уроками ученикам предлагается и дистанционное обучение, участие в олимпиадах, обмениваясь материалами на дистанционном уровне. Открытое дистанционное обучение,  безусловно, является, новой, прогрессивной формой доставки информации, причем с широким использованием новых технологий. Создаётся возможность получения образования независимо от возраста, от состояния здоровья, кроме того, дистанционное обучение повышает творческий, интеллектуальный потенциал учеников. Этому способствуют самоорганизация, использование новых информационных технологий и т.д. В определенной сте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пени изменяется и роль учи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теля: он координирует познавательный процесс и в то же время обновляет и совершенствует свои курсы, методики, поскольку находится в режиме нововведений и инноваций.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Преимущества и недостатки дистанционного образования. Преимущества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Свободный график</w:t>
      </w:r>
    </w:p>
    <w:p>
      <w:pPr>
        <w:pStyle w:val="style0"/>
        <w:numPr>
          <w:ilvl w:val="0"/>
          <w:numId w:val="3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Учёба в удобной атмосфере</w:t>
      </w:r>
    </w:p>
    <w:p>
      <w:pPr>
        <w:pStyle w:val="style0"/>
        <w:numPr>
          <w:ilvl w:val="0"/>
          <w:numId w:val="4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Технологичность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Но у каждой монеты две стороны. Кроме преимуществ, у дистанционного образования есть ряд недостатков.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Недостатки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style0"/>
        <w:numPr>
          <w:ilvl w:val="0"/>
          <w:numId w:val="5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Отсутствие личного контакта с преподавателем</w:t>
      </w:r>
    </w:p>
    <w:p>
      <w:pPr>
        <w:pStyle w:val="style0"/>
        <w:numPr>
          <w:ilvl w:val="0"/>
          <w:numId w:val="6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Мотивация и самоконтроль</w:t>
      </w:r>
    </w:p>
    <w:p>
      <w:pPr>
        <w:pStyle w:val="style0"/>
        <w:numPr>
          <w:ilvl w:val="0"/>
          <w:numId w:val="7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Нехватка практики</w:t>
      </w:r>
    </w:p>
    <w:p>
      <w:pPr>
        <w:pStyle w:val="style0"/>
        <w:numPr>
          <w:ilvl w:val="0"/>
          <w:numId w:val="8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Техническая зависимость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Но дистанционное обучение – это не только получение материала учащимися, необходима и обратная связь, отслеживание и оценивание результатов работы учеников.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     Дистанционный урок предполагает работу с компьютером, что ведёт к зрительной нагрузке. Поэтому на каждом уроке необходима гимнастика для глаз, для которой предложены разные упражнения.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 Сайт позволяет осуществлять взаимодействие с учениками и родителями в любое удобное время. 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Использование возможностей дистанционного образования в работе учителя повышает эффективность процесса обучения, позволяет вывести процесс взаимодействия учителей и учеников на новый уровень, освоить новые формы урока.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Когда в первый раз слышишь фразу «компьютер на уроке физкультуры», то у многих возникает недоумение и вопрос: разве это совместимо? Ведь физкультура – это, прежде всего движение. Теперь для меня совершенно очевидно, что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ИКТ невозможно обойтись: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 уроках физкультуры они дают возможность организовать прохождение теоретического материала в доступной и наглядной форме.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 проведении внеклассных мероприятий: спортивных викторин, конкурсов, игр по станциям и т.п.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 подготовке к оценочному зачету для развития критического мышления, решения проблемных задач, самостоятельной работы с информацией.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 разработке учебных проектов, способствующих развитию интеллектуальных и творческих возможностей школьника, самовыражению и навыков совместной работы.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при работе с учениками, имеющими ограниченные физические возможности.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Во время работы можно использовать: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Учебные презентации, кроссворды, ребусы, мультимедиа и т.п.;</w:t>
      </w:r>
    </w:p>
    <w:p>
      <w:pPr>
        <w:pStyle w:val="style0"/>
        <w:numPr>
          <w:ilvl w:val="0"/>
          <w:numId w:val="12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Консультирование учеников по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mail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-почте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 обмен материалами;</w:t>
      </w:r>
    </w:p>
    <w:p>
      <w:pPr>
        <w:pStyle w:val="style0"/>
        <w:shd w:val="clear" w:color="auto" w:fill="ffffff"/>
        <w:spacing w:after="0" w:lineRule="auto" w:line="240"/>
        <w:ind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Таким образом, исходя из своего опыта работы, я считаю, что при организации и проведении современного урока физкультуры необходимо использование информационно-коммуникационных технологий и дистанционного образования,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>
      <w:pPr>
        <w:pStyle w:val="style0"/>
        <w:shd w:val="clear" w:color="auto" w:fill="ffffff"/>
        <w:spacing w:after="0" w:lineRule="auto" w:line="240"/>
        <w:ind w:firstLine="51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Андреев А. А. Введение в дистанционное обучение. Учебно-методиче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ское пособие; 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Гусев Д.А. Заметки о пользе дистанционного обучения;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Теория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 практика дистанционного обучения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/ 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од ред.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Е.С.Полат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—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«Академия»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 2004.;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240"/>
        <w:ind w:left="0" w:firstLine="5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Достоинства и недос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татки дистанционного обучения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Обра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зование: путь к успеху»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- Уфа.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2010.;</w:t>
      </w:r>
    </w:p>
    <w:p>
      <w:pPr>
        <w:pStyle w:val="style0"/>
        <w:shd w:val="clear" w:color="auto" w:fill="ffffff"/>
        <w:spacing w:after="0" w:lineRule="auto" w:line="240"/>
        <w:ind w:firstLine="510"/>
        <w:outlineLvl w:val="2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ind w:firstLine="510"/>
        <w:jc w:val="center"/>
        <w:outlineLvl w:val="2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Регистрационная форма</w:t>
      </w:r>
    </w:p>
    <w:p>
      <w:pPr>
        <w:pStyle w:val="style0"/>
        <w:shd w:val="clear" w:color="auto" w:fill="ffffff"/>
        <w:spacing w:after="0" w:lineRule="auto" w:line="240"/>
        <w:ind w:firstLine="510"/>
        <w:jc w:val="center"/>
        <w:outlineLvl w:val="2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hd w:val="clear" w:color="auto" w:fill="ffffff"/>
        <w:spacing w:after="0" w:lineRule="auto" w:line="240"/>
        <w:ind w:firstLine="51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hAnsi="Times New Roman"/>
          <w:sz w:val="24"/>
          <w:szCs w:val="24"/>
        </w:rPr>
        <w:t>Маймахова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Жанслу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Иргазовна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hd w:val="clear" w:color="auto" w:fill="ffffff"/>
        <w:spacing w:after="0" w:lineRule="auto" w:line="240"/>
        <w:ind w:firstLine="510"/>
        <w:outlineLvl w:val="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>КГУ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>«С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>ОШЛ №20»</w:t>
      </w:r>
    </w:p>
    <w:p>
      <w:pPr>
        <w:pStyle w:val="style0"/>
        <w:shd w:val="clear" w:color="auto" w:fill="ffffff"/>
        <w:spacing w:after="0" w:lineRule="auto" w:line="240"/>
        <w:ind w:firstLine="510"/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>Дистанционное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>обучение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eastAsia="ru-RU"/>
        </w:rPr>
        <w:t>на уроках физической культуры</w:t>
      </w:r>
    </w:p>
    <w:p>
      <w:pPr>
        <w:pStyle w:val="style0"/>
        <w:shd w:val="clear" w:color="auto" w:fill="ffffff"/>
        <w:spacing w:after="0" w:lineRule="auto" w:line="240"/>
        <w:ind w:firstLine="510"/>
        <w:outlineLvl w:val="2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632576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C43A9DF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CD002A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59B8438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B4CEC6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472AAD1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A7DEA2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68C4B3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475AAF7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6AA6FDD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380EB9F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51E090C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38CA1F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7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7">
    <w:name w:val="Заголовок 3 Знак"/>
    <w:basedOn w:val="style65"/>
    <w:next w:val="style4097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paragraph" w:customStyle="1" w:styleId="style4098">
    <w:name w:val="c23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9">
    <w:name w:val="c9"/>
    <w:basedOn w:val="style65"/>
    <w:next w:val="style4099"/>
  </w:style>
  <w:style w:type="paragraph" w:customStyle="1" w:styleId="style4100">
    <w:name w:val="c0"/>
    <w:basedOn w:val="style0"/>
    <w:next w:val="style410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01">
    <w:name w:val="c1"/>
    <w:basedOn w:val="style65"/>
    <w:next w:val="style4101"/>
  </w:style>
  <w:style w:type="paragraph" w:customStyle="1" w:styleId="style4102">
    <w:name w:val="c19"/>
    <w:basedOn w:val="style0"/>
    <w:next w:val="style410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03">
    <w:name w:val="c2"/>
    <w:basedOn w:val="style0"/>
    <w:next w:val="style4103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04">
    <w:name w:val="c15"/>
    <w:basedOn w:val="style65"/>
    <w:next w:val="style4104"/>
  </w:style>
  <w:style w:type="paragraph" w:customStyle="1" w:styleId="style4105">
    <w:name w:val="c3"/>
    <w:basedOn w:val="style0"/>
    <w:next w:val="style4105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06">
    <w:name w:val="c8"/>
    <w:basedOn w:val="style65"/>
    <w:next w:val="style4106"/>
  </w:style>
  <w:style w:type="character" w:customStyle="1" w:styleId="style4107">
    <w:name w:val="c13"/>
    <w:basedOn w:val="style65"/>
    <w:next w:val="style4107"/>
  </w:style>
  <w:style w:type="character" w:customStyle="1" w:styleId="style4108">
    <w:name w:val="c14"/>
    <w:basedOn w:val="style65"/>
    <w:next w:val="style4108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9">
    <w:name w:val="c18"/>
    <w:basedOn w:val="style65"/>
    <w:next w:val="style4109"/>
  </w:style>
  <w:style w:type="character" w:customStyle="1" w:styleId="style4110">
    <w:name w:val="c12"/>
    <w:basedOn w:val="style65"/>
    <w:next w:val="style4110"/>
  </w:style>
  <w:style w:type="character" w:customStyle="1" w:styleId="style4111">
    <w:name w:val="c27"/>
    <w:basedOn w:val="style65"/>
    <w:next w:val="style4111"/>
  </w:style>
  <w:style w:type="paragraph" w:customStyle="1" w:styleId="style4112">
    <w:name w:val="c25"/>
    <w:basedOn w:val="style0"/>
    <w:next w:val="style411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13">
    <w:name w:val="c17"/>
    <w:basedOn w:val="style65"/>
    <w:next w:val="style4113"/>
  </w:style>
  <w:style w:type="character" w:customStyle="1" w:styleId="style4114">
    <w:name w:val="c7"/>
    <w:basedOn w:val="style65"/>
    <w:next w:val="style411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0021-77B7-4CA4-A44C-89847956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927</Words>
  <Pages>1</Pages>
  <Characters>6832</Characters>
  <Application>WPS Office</Application>
  <DocSecurity>0</DocSecurity>
  <Paragraphs>54</Paragraphs>
  <ScaleCrop>false</ScaleCrop>
  <LinksUpToDate>false</LinksUpToDate>
  <CharactersWithSpaces>7773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2020-11-06T10:33:22Z</dcterms:created>
  <dc:creator>User</dc:creator>
  <lastModifiedBy>Redmi Note 8 Pro</lastModifiedBy>
  <dcterms:modified xsi:type="dcterms:W3CDTF">2020-11-06T10:33:22Z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