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10E" w:rsidRPr="00DB210E" w:rsidRDefault="00DB210E" w:rsidP="00DB210E">
      <w:pPr>
        <w:spacing w:before="100" w:beforeAutospacing="1" w:after="100" w:afterAutospacing="1" w:line="240" w:lineRule="auto"/>
        <w:jc w:val="center"/>
        <w:outlineLvl w:val="0"/>
        <w:rPr>
          <w:rFonts w:ascii="Times New Roman" w:eastAsia="Times New Roman" w:hAnsi="Times New Roman" w:cs="Times New Roman"/>
          <w:bCs/>
          <w:kern w:val="36"/>
          <w:sz w:val="32"/>
          <w:szCs w:val="32"/>
        </w:rPr>
      </w:pPr>
      <w:r w:rsidRPr="00DB210E">
        <w:rPr>
          <w:rFonts w:ascii="Times New Roman" w:eastAsia="Times New Roman" w:hAnsi="Times New Roman" w:cs="Times New Roman"/>
          <w:bCs/>
          <w:kern w:val="36"/>
          <w:sz w:val="32"/>
          <w:szCs w:val="32"/>
        </w:rPr>
        <w:t>Палеогеографиялық әдіс-тәсілдер</w:t>
      </w:r>
    </w:p>
    <w:p w:rsidR="00DB210E" w:rsidRPr="00DB210E" w:rsidRDefault="00DB210E" w:rsidP="00DB210E">
      <w:pPr>
        <w:pStyle w:val="a5"/>
        <w:ind w:firstLine="708"/>
        <w:jc w:val="both"/>
        <w:rPr>
          <w:rFonts w:ascii="Times New Roman" w:hAnsi="Times New Roman" w:cs="Times New Roman"/>
          <w:sz w:val="28"/>
          <w:szCs w:val="28"/>
        </w:rPr>
      </w:pPr>
      <w:r w:rsidRPr="00DB210E">
        <w:rPr>
          <w:rFonts w:ascii="Times New Roman" w:hAnsi="Times New Roman" w:cs="Times New Roman"/>
          <w:sz w:val="28"/>
          <w:szCs w:val="28"/>
        </w:rPr>
        <w:t>Барлық ғылымның мақсаты мен міндеттері, зерттеу нысандарына сәйкес қолданылатын әдіс-тәсілдер болады. Палеогеографиялық жаратылыстану бағытындағы ғылымдардың өзара тоғысу аймағында орналасқандықтан зерттеу барысында көптеген әдіс-тәсілдер жиынтығы қолданылады. Олар құрылымдық ерекшелігіне қарай екі топқа біріктіріледі:</w:t>
      </w:r>
    </w:p>
    <w:p w:rsidR="00DB210E" w:rsidRPr="00DB210E" w:rsidRDefault="00DB210E" w:rsidP="00DB210E">
      <w:pPr>
        <w:pStyle w:val="a5"/>
        <w:jc w:val="both"/>
        <w:rPr>
          <w:rFonts w:ascii="Times New Roman" w:hAnsi="Times New Roman" w:cs="Times New Roman"/>
          <w:sz w:val="28"/>
          <w:szCs w:val="28"/>
        </w:rPr>
      </w:pPr>
      <w:r w:rsidRPr="00DB210E">
        <w:rPr>
          <w:rFonts w:ascii="Times New Roman" w:hAnsi="Times New Roman" w:cs="Times New Roman"/>
          <w:sz w:val="28"/>
          <w:szCs w:val="28"/>
        </w:rPr>
        <w:t>1. Аналитикалық немесе жеке әдіс-тәсілдер.</w:t>
      </w:r>
    </w:p>
    <w:p w:rsidR="00DB210E" w:rsidRPr="00DB210E" w:rsidRDefault="00DB210E" w:rsidP="00DB210E">
      <w:pPr>
        <w:pStyle w:val="a5"/>
        <w:jc w:val="both"/>
        <w:rPr>
          <w:rFonts w:ascii="Times New Roman" w:hAnsi="Times New Roman" w:cs="Times New Roman"/>
          <w:sz w:val="28"/>
          <w:szCs w:val="28"/>
        </w:rPr>
      </w:pPr>
      <w:r w:rsidRPr="00DB210E">
        <w:rPr>
          <w:rFonts w:ascii="Times New Roman" w:hAnsi="Times New Roman" w:cs="Times New Roman"/>
          <w:sz w:val="28"/>
          <w:szCs w:val="28"/>
        </w:rPr>
        <w:t>2. Синтетикалық немесе жалпы әдіс-тәсілдер.</w:t>
      </w:r>
    </w:p>
    <w:p w:rsidR="00DB210E" w:rsidRPr="00DB210E" w:rsidRDefault="00DB210E" w:rsidP="00DB210E">
      <w:pPr>
        <w:pStyle w:val="a5"/>
        <w:ind w:firstLine="708"/>
        <w:jc w:val="both"/>
        <w:rPr>
          <w:rFonts w:ascii="Times New Roman" w:hAnsi="Times New Roman" w:cs="Times New Roman"/>
          <w:sz w:val="28"/>
          <w:szCs w:val="28"/>
        </w:rPr>
      </w:pPr>
      <w:r w:rsidRPr="00DB210E">
        <w:rPr>
          <w:rFonts w:ascii="Times New Roman" w:hAnsi="Times New Roman" w:cs="Times New Roman"/>
          <w:sz w:val="28"/>
          <w:szCs w:val="28"/>
        </w:rPr>
        <w:t>Сонымен қатар бүгінгі таңда нақты палеогеографиялық ақпараттар алу үшін геологиялық, географиялық, биологиялық, математикалық үлгілеу және компьютерлік технология әдістері де кеңінен қолданылады. Әсіресе геологияның литологиялық, тарихи-геологиялық, геофизикалық және геохимиялық аналитикалық әдістері кеңінен қолданылады. Олардың көмегімен геологиялық жыныстардың құрамы, жасы және олармен бірге кездескен тірі организмдердің абсолюттік жасы, тіршілік ортасының жай-күйі анықталады.</w:t>
      </w:r>
    </w:p>
    <w:p w:rsidR="00DB210E" w:rsidRPr="00DB210E" w:rsidRDefault="00DB210E" w:rsidP="00DB210E">
      <w:pPr>
        <w:pStyle w:val="a5"/>
        <w:ind w:firstLine="708"/>
        <w:jc w:val="both"/>
        <w:rPr>
          <w:rFonts w:ascii="Times New Roman" w:hAnsi="Times New Roman" w:cs="Times New Roman"/>
          <w:sz w:val="28"/>
          <w:szCs w:val="28"/>
        </w:rPr>
      </w:pPr>
      <w:r w:rsidRPr="00DB210E">
        <w:rPr>
          <w:rStyle w:val="a4"/>
          <w:rFonts w:ascii="Times New Roman" w:hAnsi="Times New Roman" w:cs="Times New Roman"/>
          <w:sz w:val="28"/>
          <w:szCs w:val="28"/>
        </w:rPr>
        <w:t xml:space="preserve">Тарихи әдіс </w:t>
      </w:r>
      <w:r w:rsidRPr="00DB210E">
        <w:rPr>
          <w:rFonts w:ascii="Times New Roman" w:hAnsi="Times New Roman" w:cs="Times New Roman"/>
          <w:sz w:val="28"/>
          <w:szCs w:val="28"/>
        </w:rPr>
        <w:t>— табиғаттың дамуының уақыт бойынша өзгерістері мен өзара байланысын, олардың себеп-салдарын талдауға бағытталған палеогеографияның әдіснамалық негізі болып табылады. </w:t>
      </w:r>
      <w:r w:rsidRPr="00DB210E">
        <w:rPr>
          <w:rStyle w:val="a4"/>
          <w:rFonts w:ascii="Times New Roman" w:hAnsi="Times New Roman" w:cs="Times New Roman"/>
          <w:sz w:val="28"/>
          <w:szCs w:val="28"/>
        </w:rPr>
        <w:t xml:space="preserve">Актуализм </w:t>
      </w:r>
      <w:r w:rsidRPr="00DB210E">
        <w:rPr>
          <w:rFonts w:ascii="Times New Roman" w:hAnsi="Times New Roman" w:cs="Times New Roman"/>
          <w:sz w:val="28"/>
          <w:szCs w:val="28"/>
        </w:rPr>
        <w:t>(латын тілінде «актуаль» — қазіргі жай-күйі) ә</w:t>
      </w:r>
      <w:r w:rsidRPr="00DB210E">
        <w:rPr>
          <w:rStyle w:val="a4"/>
          <w:rFonts w:ascii="Times New Roman" w:hAnsi="Times New Roman" w:cs="Times New Roman"/>
          <w:sz w:val="28"/>
          <w:szCs w:val="28"/>
        </w:rPr>
        <w:t xml:space="preserve">дісі </w:t>
      </w:r>
      <w:r w:rsidRPr="00DB210E">
        <w:rPr>
          <w:rFonts w:ascii="Times New Roman" w:hAnsi="Times New Roman" w:cs="Times New Roman"/>
          <w:sz w:val="28"/>
          <w:szCs w:val="28"/>
        </w:rPr>
        <w:t>— палеогеографияның ғылым ретінде айқындалуы мен қалыптасуы жағдайында белсенді қолданылған әдістердің бірі, өйткені табиғаттың көптеген компоненттері өте ерте кезеңде пайда болып, қайталанбас сипатқа ие болған. Сондықтан қазіргі табиғат жағдайын ерте кезеңдерге қайта көшіру көп жағдайда мүмкін болмайтын нәрсе. </w:t>
      </w:r>
      <w:r w:rsidRPr="00DB210E">
        <w:rPr>
          <w:rStyle w:val="a4"/>
          <w:rFonts w:ascii="Times New Roman" w:hAnsi="Times New Roman" w:cs="Times New Roman"/>
          <w:sz w:val="28"/>
          <w:szCs w:val="28"/>
        </w:rPr>
        <w:t xml:space="preserve">Белгісіздік немесе екі жақтылық — </w:t>
      </w:r>
      <w:r w:rsidRPr="00DB210E">
        <w:rPr>
          <w:rFonts w:ascii="Times New Roman" w:hAnsi="Times New Roman" w:cs="Times New Roman"/>
          <w:sz w:val="28"/>
          <w:szCs w:val="28"/>
        </w:rPr>
        <w:t>табиғаттағы кейбір нысандарға тән қасиет. Тіпті мұндай жағдайлар материяның жоғары ұйымдасқан деңгейлерінде, мәселен климаттың, мұздықтардың, өзен аңғарларының дамуынан көрінеді. </w:t>
      </w:r>
      <w:r w:rsidRPr="00DB210E">
        <w:rPr>
          <w:rStyle w:val="a4"/>
          <w:rFonts w:ascii="Times New Roman" w:hAnsi="Times New Roman" w:cs="Times New Roman"/>
          <w:sz w:val="28"/>
          <w:szCs w:val="28"/>
        </w:rPr>
        <w:t xml:space="preserve">Кешенді талдау әдісі — </w:t>
      </w:r>
      <w:r w:rsidRPr="00DB210E">
        <w:rPr>
          <w:rFonts w:ascii="Times New Roman" w:hAnsi="Times New Roman" w:cs="Times New Roman"/>
          <w:sz w:val="28"/>
          <w:szCs w:val="28"/>
        </w:rPr>
        <w:t>палеогеографиялық зерттеулер жүргізуде ең тиімді әдіс-тәсілдерді таңдаумен қатар, зерттеу қорытындыларын түсіндірудің де жолдарын қарастырады. Палеогеографиялық қорытынды алуан түрлі мәліметтер жүйесін талдау негізінде жасалады.</w:t>
      </w:r>
    </w:p>
    <w:p w:rsidR="00DB210E" w:rsidRPr="00DB210E" w:rsidRDefault="00DB210E" w:rsidP="00DB210E">
      <w:pPr>
        <w:pStyle w:val="a5"/>
        <w:ind w:firstLine="708"/>
        <w:jc w:val="both"/>
        <w:rPr>
          <w:rFonts w:ascii="Times New Roman" w:hAnsi="Times New Roman" w:cs="Times New Roman"/>
          <w:sz w:val="28"/>
          <w:szCs w:val="28"/>
        </w:rPr>
      </w:pPr>
      <w:r w:rsidRPr="00DB210E">
        <w:rPr>
          <w:rFonts w:ascii="Times New Roman" w:hAnsi="Times New Roman" w:cs="Times New Roman"/>
          <w:sz w:val="28"/>
          <w:szCs w:val="28"/>
        </w:rPr>
        <w:t xml:space="preserve">Ежелгі дүниенің тұтастығын қалпына келтіруде </w:t>
      </w:r>
      <w:r w:rsidRPr="00DB210E">
        <w:rPr>
          <w:rStyle w:val="a4"/>
          <w:rFonts w:ascii="Times New Roman" w:hAnsi="Times New Roman" w:cs="Times New Roman"/>
          <w:sz w:val="28"/>
          <w:szCs w:val="28"/>
        </w:rPr>
        <w:t>палеогеографиялық корреляция ә</w:t>
      </w:r>
      <w:r w:rsidRPr="00DB210E">
        <w:rPr>
          <w:rFonts w:ascii="Times New Roman" w:hAnsi="Times New Roman" w:cs="Times New Roman"/>
          <w:sz w:val="28"/>
          <w:szCs w:val="28"/>
        </w:rPr>
        <w:t xml:space="preserve">дісінің маңызы зор. Бұл әдістерге негіз болатын жер қойнауында жүретін аса маңызды палеогеографиялық құбылыстар мен геологиялық жыныстар. Ең алғашқы ғылыми негізделген палеогеографиялық корреляциялар XIX ғасырдың аяғы мен XX ғасырдың басында Еуропа мен Солтүстік Америкадағы мұз басу құбылыстарын салыстыру жағдайында жүзеге аса бастады. Палеогеографиялық корреляция әдістерінің екінші кезеңі XX ғасырдың ортасынан басталды. Ол палеогеографиялық талдау әдістерінің жетілуімен және оның геологиялық-географиялық зерттеулерде кеңінен қолданыла басталуымен тығыз байланысты. Палеогеографиялық корреляция әдісі іс жүзінде негізінен Жер ғаламшары табиғатындағы соңғы оқиғаларға сүйенеді. Әсіресе антропоген дәуірінің плейстоцен кезеңі кезіңдегі </w:t>
      </w:r>
      <w:r w:rsidRPr="00DB210E">
        <w:rPr>
          <w:rFonts w:ascii="Times New Roman" w:hAnsi="Times New Roman" w:cs="Times New Roman"/>
          <w:sz w:val="28"/>
          <w:szCs w:val="28"/>
        </w:rPr>
        <w:lastRenderedPageBreak/>
        <w:t>өзгерістерді зерттеудің қолданбалы мәні зор. Осы кезеңдерге қатысты көптеген нақты аналитикалық мәліметтер негізінде Дүниежүзілік мұхит пен оның жекелеген бөліктері (С. Эмелиан, Н. Шеклтон) және материктердің (А.А. Величко, В.А. Зубаков) ғаламдық палеогеографиялық корреляциясы жасалынды. Бұл зерттеулер барысында палеомагниттік, изотоптық, литологиялық, макро және микрофауналық мәліметтерді басшылыққа алатын кешенді талдау әдісі қолданылады. </w:t>
      </w:r>
      <w:r w:rsidRPr="00DB210E">
        <w:rPr>
          <w:rStyle w:val="a4"/>
          <w:rFonts w:ascii="Times New Roman" w:hAnsi="Times New Roman" w:cs="Times New Roman"/>
          <w:sz w:val="28"/>
          <w:szCs w:val="28"/>
        </w:rPr>
        <w:t xml:space="preserve">Палеонтологиялық әдіс — </w:t>
      </w:r>
      <w:r w:rsidRPr="00DB210E">
        <w:rPr>
          <w:rFonts w:ascii="Times New Roman" w:hAnsi="Times New Roman" w:cs="Times New Roman"/>
          <w:sz w:val="28"/>
          <w:szCs w:val="28"/>
        </w:rPr>
        <w:t>жер қойнауындағы тау жыныстары құрамындағы алуан түрлі тірі организмдер қалдықтарын барлық географиялық ендіктер бойынша қарастыру негізінде жүзеге асырылады.  Палеогеографиялық корреляция жүргізу кезінде «континент — қайраң — мұхит» тұтастығын сақтайтын үзіліссіз корреляциялық қатар сақталынуы тиіс, ол мұхит — теңіз — қайраң — көл — өзен жүйелерін мекендеген биотоптарды анықтауға мүмкіндік береді.</w:t>
      </w:r>
    </w:p>
    <w:p w:rsidR="00DB210E" w:rsidRPr="00DB210E" w:rsidRDefault="00DB210E" w:rsidP="00DB210E">
      <w:pPr>
        <w:pStyle w:val="a5"/>
        <w:ind w:firstLine="708"/>
        <w:jc w:val="both"/>
        <w:rPr>
          <w:rFonts w:ascii="Times New Roman" w:hAnsi="Times New Roman" w:cs="Times New Roman"/>
          <w:sz w:val="28"/>
          <w:szCs w:val="28"/>
        </w:rPr>
      </w:pPr>
      <w:r w:rsidRPr="00DB210E">
        <w:rPr>
          <w:rFonts w:ascii="Times New Roman" w:hAnsi="Times New Roman" w:cs="Times New Roman"/>
          <w:sz w:val="28"/>
          <w:szCs w:val="28"/>
        </w:rPr>
        <w:t xml:space="preserve">Палеогеографиялық корреляция жасауда </w:t>
      </w:r>
      <w:r w:rsidRPr="00DB210E">
        <w:rPr>
          <w:rStyle w:val="a4"/>
          <w:rFonts w:ascii="Times New Roman" w:hAnsi="Times New Roman" w:cs="Times New Roman"/>
          <w:sz w:val="28"/>
          <w:szCs w:val="28"/>
        </w:rPr>
        <w:t xml:space="preserve">палинологиялық </w:t>
      </w:r>
      <w:r w:rsidRPr="00DB210E">
        <w:rPr>
          <w:rFonts w:ascii="Times New Roman" w:hAnsi="Times New Roman" w:cs="Times New Roman"/>
          <w:sz w:val="28"/>
          <w:szCs w:val="28"/>
        </w:rPr>
        <w:t xml:space="preserve">(спора-тозаң) және </w:t>
      </w:r>
      <w:r w:rsidRPr="00DB210E">
        <w:rPr>
          <w:rStyle w:val="a4"/>
          <w:rFonts w:ascii="Times New Roman" w:hAnsi="Times New Roman" w:cs="Times New Roman"/>
          <w:sz w:val="28"/>
          <w:szCs w:val="28"/>
        </w:rPr>
        <w:t xml:space="preserve">диатомдық </w:t>
      </w:r>
      <w:r w:rsidRPr="00DB210E">
        <w:rPr>
          <w:rFonts w:ascii="Times New Roman" w:hAnsi="Times New Roman" w:cs="Times New Roman"/>
          <w:sz w:val="28"/>
          <w:szCs w:val="28"/>
        </w:rPr>
        <w:t xml:space="preserve">(бір жасушалы қарапайым организмдер) </w:t>
      </w:r>
      <w:r w:rsidRPr="00DB210E">
        <w:rPr>
          <w:rStyle w:val="a4"/>
          <w:rFonts w:ascii="Times New Roman" w:hAnsi="Times New Roman" w:cs="Times New Roman"/>
          <w:sz w:val="28"/>
          <w:szCs w:val="28"/>
        </w:rPr>
        <w:t xml:space="preserve">талдау </w:t>
      </w:r>
      <w:r w:rsidRPr="00DB210E">
        <w:rPr>
          <w:rFonts w:ascii="Times New Roman" w:hAnsi="Times New Roman" w:cs="Times New Roman"/>
          <w:sz w:val="28"/>
          <w:szCs w:val="28"/>
        </w:rPr>
        <w:t xml:space="preserve">әдістерінің де маңызы зор. Палеогеографиялық корреляция жасауда жиі қолданылатын — </w:t>
      </w:r>
      <w:r w:rsidRPr="00DB210E">
        <w:rPr>
          <w:rStyle w:val="a4"/>
          <w:rFonts w:ascii="Times New Roman" w:hAnsi="Times New Roman" w:cs="Times New Roman"/>
          <w:sz w:val="28"/>
          <w:szCs w:val="28"/>
        </w:rPr>
        <w:t>топырақтық-литологиялық ә</w:t>
      </w:r>
      <w:r w:rsidRPr="00DB210E">
        <w:rPr>
          <w:rFonts w:ascii="Times New Roman" w:hAnsi="Times New Roman" w:cs="Times New Roman"/>
          <w:sz w:val="28"/>
          <w:szCs w:val="28"/>
        </w:rPr>
        <w:t>діс. Литологиялық әдіс бірнеше зерттеулер (минералогиялық, петрографиялық, гранулометриялық және т.б.) жиынтығынан тұрады. Шөгінді жыныстардың фациялық-генетикалық ерекшеліктерін, географиялық зоналар бойынша таралуын және олардың жинақталу уақытын, ондағы палеогеографиялық жағдайды (климаттық зоналылық және ондағы өзгерістер, мұз басу кезеңдері, су деңгейінің өзгеруі) анықтауға мүмкіндік береді. </w:t>
      </w:r>
      <w:r w:rsidRPr="00DB210E">
        <w:rPr>
          <w:rStyle w:val="a4"/>
          <w:rFonts w:ascii="Times New Roman" w:hAnsi="Times New Roman" w:cs="Times New Roman"/>
          <w:sz w:val="28"/>
          <w:szCs w:val="28"/>
        </w:rPr>
        <w:t xml:space="preserve">Палеопедологиялық </w:t>
      </w:r>
      <w:r w:rsidRPr="00DB210E">
        <w:rPr>
          <w:rFonts w:ascii="Times New Roman" w:hAnsi="Times New Roman" w:cs="Times New Roman"/>
          <w:sz w:val="28"/>
          <w:szCs w:val="28"/>
        </w:rPr>
        <w:t>(қазба топырақ қабаттарын талдау) талдау негізінде зерттелетін аймақтың табиғат жағдайының (жер бедері, климат, өсімдік жамылғысы) мейлінше нақты бейнесін қалпына келтіруге қажетті ақпараттар алуға болады. Бірақ бұл мәліметтер барлық көрсеткіштері бойынша жер бедерінің біртектес типі тән (мәселен, перигляциалды) шағын аудандар үшін тиімді. Бір-бірінен алшақ орналасқан аймақтар бойынша жасалған палеогеографиялық корреляция көрсеткіштері нақты бола бермейді.</w:t>
      </w:r>
    </w:p>
    <w:p w:rsidR="00DB210E" w:rsidRPr="00DB210E" w:rsidRDefault="00DB210E" w:rsidP="00DB210E">
      <w:pPr>
        <w:pStyle w:val="a5"/>
        <w:ind w:firstLine="708"/>
        <w:jc w:val="both"/>
        <w:rPr>
          <w:rFonts w:ascii="Times New Roman" w:hAnsi="Times New Roman" w:cs="Times New Roman"/>
          <w:sz w:val="28"/>
          <w:szCs w:val="28"/>
        </w:rPr>
      </w:pPr>
      <w:r w:rsidRPr="00DB210E">
        <w:rPr>
          <w:rFonts w:ascii="Times New Roman" w:hAnsi="Times New Roman" w:cs="Times New Roman"/>
          <w:sz w:val="28"/>
          <w:szCs w:val="28"/>
        </w:rPr>
        <w:t>Палеогеографиялық салыстырмалы талдау жасауда физикалық, физикалы</w:t>
      </w:r>
      <w:proofErr w:type="gramStart"/>
      <w:r w:rsidRPr="00DB210E">
        <w:rPr>
          <w:rFonts w:ascii="Times New Roman" w:hAnsi="Times New Roman" w:cs="Times New Roman"/>
          <w:sz w:val="28"/>
          <w:szCs w:val="28"/>
        </w:rPr>
        <w:t>қ-</w:t>
      </w:r>
      <w:proofErr w:type="gramEnd"/>
      <w:r w:rsidRPr="00DB210E">
        <w:rPr>
          <w:rFonts w:ascii="Times New Roman" w:hAnsi="Times New Roman" w:cs="Times New Roman"/>
          <w:sz w:val="28"/>
          <w:szCs w:val="28"/>
        </w:rPr>
        <w:t>химиялық әдістерд</w:t>
      </w:r>
      <w:r>
        <w:rPr>
          <w:rFonts w:ascii="Times New Roman" w:hAnsi="Times New Roman" w:cs="Times New Roman"/>
          <w:sz w:val="28"/>
          <w:szCs w:val="28"/>
        </w:rPr>
        <w:t xml:space="preserve">і </w:t>
      </w:r>
      <w:proofErr w:type="spellStart"/>
      <w:r>
        <w:rPr>
          <w:rFonts w:ascii="Times New Roman" w:hAnsi="Times New Roman" w:cs="Times New Roman"/>
          <w:sz w:val="28"/>
          <w:szCs w:val="28"/>
        </w:rPr>
        <w:t>енгізу</w:t>
      </w:r>
      <w:proofErr w:type="spellEnd"/>
      <w:r>
        <w:rPr>
          <w:rFonts w:ascii="Times New Roman" w:hAnsi="Times New Roman" w:cs="Times New Roman"/>
          <w:sz w:val="28"/>
          <w:szCs w:val="28"/>
        </w:rPr>
        <w:t xml:space="preserve"> палеогеогра</w:t>
      </w:r>
      <w:r w:rsidRPr="00DB210E">
        <w:rPr>
          <w:rFonts w:ascii="Times New Roman" w:hAnsi="Times New Roman" w:cs="Times New Roman"/>
          <w:sz w:val="28"/>
          <w:szCs w:val="28"/>
        </w:rPr>
        <w:t>фиялық корреляцияның дәлдігін арттыруға негіз болды. Бұл әдістер абсолюттік уақытты барынша дәл анықтауға мүмкіндік беретін: радиокөміртекті, урандыиондық, термолюмине-центтік, электронды парамагниттік резонанс (ЭПР) зерттеулері болып табылады. </w:t>
      </w:r>
      <w:r w:rsidRPr="00DB210E">
        <w:rPr>
          <w:rStyle w:val="a4"/>
          <w:rFonts w:ascii="Times New Roman" w:hAnsi="Times New Roman" w:cs="Times New Roman"/>
          <w:sz w:val="28"/>
          <w:szCs w:val="28"/>
        </w:rPr>
        <w:t xml:space="preserve">Радиокөміртекті әдіс </w:t>
      </w:r>
      <w:r w:rsidRPr="00DB210E">
        <w:rPr>
          <w:rFonts w:ascii="Times New Roman" w:hAnsi="Times New Roman" w:cs="Times New Roman"/>
          <w:sz w:val="28"/>
          <w:szCs w:val="28"/>
        </w:rPr>
        <w:t xml:space="preserve">XX ғасырдың ортасында У. Либбидің ұсынысымен енгізілген. Ол тау жыныстары құрамындағы радиоактивті көміртегі изотопының алғашқы және қалдық концентрациясын салыстыру негізінде жүргізіледі. Анықтаушы материал ретінде өсімдіктер қалдықтары, топырақ қарашірігі, биогендік карбонаттар, мұздық құрамындағы көмірқышқыл газы алынған. Талдауға ең тиімді уақыт ретінде 10-40 мың жылдар аралығы таңдалынады. Жаңа техника мен технологияны тиімді пайдалану (спектроскопия) арқылы радиокөміртекті жолмен абсолютті жасты анықтаудың шегін 100 мың жылға дейін көтеруге мүмкіндік туып отыр. Осы әдіс көмегімен Сібірдің солтүстігінің палеогеографиялық </w:t>
      </w:r>
      <w:r w:rsidRPr="00DB210E">
        <w:rPr>
          <w:rFonts w:ascii="Times New Roman" w:hAnsi="Times New Roman" w:cs="Times New Roman"/>
          <w:sz w:val="28"/>
          <w:szCs w:val="28"/>
        </w:rPr>
        <w:lastRenderedPageBreak/>
        <w:t>хронологиясы мен Каспий теңізі деңгейінің плейстоценнің соңы мен голоцен кезеңіндегі өзгерістері нақтыланған.</w:t>
      </w:r>
    </w:p>
    <w:p w:rsidR="002511BE" w:rsidRPr="00DB210E" w:rsidRDefault="002511BE" w:rsidP="00DB210E">
      <w:pPr>
        <w:pStyle w:val="a5"/>
        <w:jc w:val="both"/>
        <w:rPr>
          <w:rFonts w:ascii="Times New Roman" w:hAnsi="Times New Roman" w:cs="Times New Roman"/>
          <w:sz w:val="28"/>
          <w:szCs w:val="28"/>
        </w:rPr>
      </w:pPr>
    </w:p>
    <w:sectPr w:rsidR="002511BE" w:rsidRPr="00DB21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DB210E"/>
    <w:rsid w:val="002511BE"/>
    <w:rsid w:val="00DB2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21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1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B210E"/>
    <w:rPr>
      <w:i/>
      <w:iCs/>
    </w:rPr>
  </w:style>
  <w:style w:type="paragraph" w:styleId="a5">
    <w:name w:val="No Spacing"/>
    <w:uiPriority w:val="1"/>
    <w:qFormat/>
    <w:rsid w:val="00DB210E"/>
    <w:pPr>
      <w:spacing w:after="0" w:line="240" w:lineRule="auto"/>
    </w:pPr>
  </w:style>
  <w:style w:type="character" w:customStyle="1" w:styleId="10">
    <w:name w:val="Заголовок 1 Знак"/>
    <w:basedOn w:val="a0"/>
    <w:link w:val="1"/>
    <w:uiPriority w:val="9"/>
    <w:rsid w:val="00DB210E"/>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721634539">
      <w:bodyDiv w:val="1"/>
      <w:marLeft w:val="0"/>
      <w:marRight w:val="0"/>
      <w:marTop w:val="0"/>
      <w:marBottom w:val="0"/>
      <w:divBdr>
        <w:top w:val="none" w:sz="0" w:space="0" w:color="auto"/>
        <w:left w:val="none" w:sz="0" w:space="0" w:color="auto"/>
        <w:bottom w:val="none" w:sz="0" w:space="0" w:color="auto"/>
        <w:right w:val="none" w:sz="0" w:space="0" w:color="auto"/>
      </w:divBdr>
    </w:div>
    <w:div w:id="13506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Прогресс</dc:creator>
  <cp:keywords/>
  <dc:description/>
  <cp:lastModifiedBy>Прогресс</cp:lastModifiedBy>
  <cp:revision>2</cp:revision>
  <dcterms:created xsi:type="dcterms:W3CDTF">2021-04-01T16:17:00Z</dcterms:created>
  <dcterms:modified xsi:type="dcterms:W3CDTF">2021-04-01T16:20:00Z</dcterms:modified>
</cp:coreProperties>
</file>