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573463" w14:textId="4B178468" w:rsidR="00F12C76" w:rsidRDefault="00DE253E" w:rsidP="00DE253E">
      <w:pPr>
        <w:spacing w:after="0"/>
        <w:ind w:firstLine="709"/>
        <w:jc w:val="center"/>
        <w:rPr>
          <w:b/>
          <w:bCs/>
        </w:rPr>
      </w:pPr>
      <w:bookmarkStart w:id="0" w:name="_GoBack"/>
      <w:bookmarkEnd w:id="0"/>
      <w:r w:rsidRPr="00DE253E">
        <w:rPr>
          <w:rStyle w:val="a3"/>
        </w:rPr>
        <w:t>Геймификация в обучении географии</w:t>
      </w:r>
      <w:r w:rsidRPr="00DE253E">
        <w:rPr>
          <w:rStyle w:val="a3"/>
          <w:b w:val="0"/>
          <w:bCs w:val="0"/>
        </w:rPr>
        <w:t>:</w:t>
      </w:r>
      <w:r w:rsidRPr="00DE253E">
        <w:rPr>
          <w:b/>
          <w:bCs/>
        </w:rPr>
        <w:t xml:space="preserve"> </w:t>
      </w:r>
      <w:r w:rsidR="00EB5811">
        <w:rPr>
          <w:b/>
          <w:bCs/>
        </w:rPr>
        <w:t>и</w:t>
      </w:r>
      <w:r w:rsidRPr="00DE253E">
        <w:rPr>
          <w:b/>
          <w:bCs/>
        </w:rPr>
        <w:t>спользование игровых элементов для повышения мотивации учащихся и эффективности обучения.</w:t>
      </w:r>
    </w:p>
    <w:p w14:paraId="64A406CE" w14:textId="6B5EB4A6" w:rsidR="00DE253E" w:rsidRDefault="00DE253E" w:rsidP="00DE253E">
      <w:pPr>
        <w:spacing w:after="0"/>
        <w:ind w:firstLine="709"/>
        <w:jc w:val="center"/>
        <w:rPr>
          <w:sz w:val="24"/>
          <w:szCs w:val="20"/>
        </w:rPr>
      </w:pPr>
      <w:r w:rsidRPr="00DE253E">
        <w:rPr>
          <w:sz w:val="24"/>
          <w:szCs w:val="20"/>
        </w:rPr>
        <w:t>(</w:t>
      </w:r>
      <w:proofErr w:type="spellStart"/>
      <w:r w:rsidRPr="00DE253E">
        <w:rPr>
          <w:sz w:val="24"/>
          <w:szCs w:val="20"/>
        </w:rPr>
        <w:t>Карюгина</w:t>
      </w:r>
      <w:proofErr w:type="spellEnd"/>
      <w:r w:rsidRPr="00DE253E">
        <w:rPr>
          <w:sz w:val="24"/>
          <w:szCs w:val="20"/>
        </w:rPr>
        <w:t xml:space="preserve"> Марина Леонидовна, учитель географии, педагог-мастер </w:t>
      </w:r>
      <w:r w:rsidRPr="00DE253E">
        <w:rPr>
          <w:sz w:val="24"/>
          <w:szCs w:val="20"/>
        </w:rPr>
        <w:t xml:space="preserve">КГУ «Общеобразовательная школа имени </w:t>
      </w:r>
      <w:proofErr w:type="spellStart"/>
      <w:r w:rsidRPr="00DE253E">
        <w:rPr>
          <w:sz w:val="24"/>
          <w:szCs w:val="20"/>
        </w:rPr>
        <w:t>М.Горького</w:t>
      </w:r>
      <w:proofErr w:type="spellEnd"/>
      <w:r w:rsidRPr="00DE253E">
        <w:rPr>
          <w:sz w:val="24"/>
          <w:szCs w:val="20"/>
        </w:rPr>
        <w:t xml:space="preserve">, </w:t>
      </w:r>
      <w:proofErr w:type="spellStart"/>
      <w:r w:rsidRPr="00DE253E">
        <w:rPr>
          <w:sz w:val="24"/>
          <w:szCs w:val="20"/>
        </w:rPr>
        <w:t>г.Шардара</w:t>
      </w:r>
      <w:proofErr w:type="spellEnd"/>
      <w:r w:rsidRPr="00DE253E">
        <w:rPr>
          <w:sz w:val="24"/>
          <w:szCs w:val="20"/>
        </w:rPr>
        <w:t>, Туркестанская область)</w:t>
      </w:r>
    </w:p>
    <w:p w14:paraId="0C9DF159" w14:textId="77777777" w:rsidR="00DE253E" w:rsidRDefault="00DE253E" w:rsidP="00DE253E">
      <w:pPr>
        <w:spacing w:after="0"/>
        <w:ind w:firstLine="709"/>
        <w:jc w:val="center"/>
        <w:rPr>
          <w:sz w:val="24"/>
          <w:szCs w:val="20"/>
        </w:rPr>
      </w:pPr>
    </w:p>
    <w:p w14:paraId="736A747A" w14:textId="77777777" w:rsidR="00DE253E" w:rsidRDefault="00DE253E" w:rsidP="00DE253E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DE253E">
        <w:rPr>
          <w:rFonts w:eastAsia="Times New Roman" w:cs="Times New Roman"/>
          <w:kern w:val="0"/>
          <w:szCs w:val="28"/>
          <w:lang w:eastAsia="ru-RU"/>
          <w14:ligatures w14:val="none"/>
        </w:rPr>
        <w:t>Современные школьники все больше времени проводят за компьютерными играми. Геймификация, или игрофикация, предлагает использовать элементы игр в образовательном процессе для повышения мотивации и вовлеченности учащихся. В данной статье мы рассмотрим, как можно применять геймификацию на уроках географии, чтобы сделать изучение этого предмета более интересным и эффективным.</w:t>
      </w:r>
    </w:p>
    <w:p w14:paraId="38432EC1" w14:textId="77777777" w:rsidR="00DE253E" w:rsidRPr="00DE253E" w:rsidRDefault="00DE253E" w:rsidP="00DE253E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DE253E">
        <w:rPr>
          <w:rFonts w:eastAsia="Times New Roman" w:cs="Times New Roman"/>
          <w:kern w:val="0"/>
          <w:szCs w:val="28"/>
          <w:lang w:eastAsia="ru-RU"/>
          <w14:ligatures w14:val="none"/>
        </w:rPr>
        <w:t>Что такое геймификация?</w:t>
      </w:r>
    </w:p>
    <w:p w14:paraId="6196596A" w14:textId="0465687A" w:rsidR="00DE253E" w:rsidRPr="00DE253E" w:rsidRDefault="00DE253E" w:rsidP="00DE253E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DE253E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Геймификация </w:t>
      </w:r>
      <w:proofErr w:type="gramStart"/>
      <w:r w:rsidRPr="00DE253E">
        <w:rPr>
          <w:rFonts w:eastAsia="Times New Roman" w:cs="Times New Roman"/>
          <w:kern w:val="0"/>
          <w:szCs w:val="28"/>
          <w:lang w:eastAsia="ru-RU"/>
          <w14:ligatures w14:val="none"/>
        </w:rPr>
        <w:t>- это</w:t>
      </w:r>
      <w:proofErr w:type="gramEnd"/>
      <w:r w:rsidRPr="00DE253E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процесс внедрения игровых элементов в неигровые системы. В образовании она используется для того, чтобы сделать обучение более увлекательным и мотивирующим. К игровым элементам относятся:</w:t>
      </w:r>
    </w:p>
    <w:p w14:paraId="05C175AF" w14:textId="77777777" w:rsidR="00DE253E" w:rsidRPr="00DE253E" w:rsidRDefault="00DE253E" w:rsidP="00DE253E">
      <w:pPr>
        <w:numPr>
          <w:ilvl w:val="0"/>
          <w:numId w:val="1"/>
        </w:num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DE253E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Очки, уровни и достижения:</w:t>
      </w:r>
      <w:r w:rsidRPr="00DE253E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Учащиеся получают очки за выполнение заданий, повышают свой уровень и открывают новые возможности.</w:t>
      </w:r>
    </w:p>
    <w:p w14:paraId="69CC7098" w14:textId="77777777" w:rsidR="00DE253E" w:rsidRPr="00DE253E" w:rsidRDefault="00DE253E" w:rsidP="00DE253E">
      <w:pPr>
        <w:numPr>
          <w:ilvl w:val="0"/>
          <w:numId w:val="1"/>
        </w:num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DE253E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Соревнования:</w:t>
      </w:r>
      <w:r w:rsidRPr="00DE253E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Учащиеся соревнуются друг с другом или с виртуальными противниками, что стимулирует их к достижению лучших результатов.</w:t>
      </w:r>
    </w:p>
    <w:p w14:paraId="630875FF" w14:textId="77777777" w:rsidR="00DE253E" w:rsidRPr="00DE253E" w:rsidRDefault="00DE253E" w:rsidP="00DE253E">
      <w:pPr>
        <w:numPr>
          <w:ilvl w:val="0"/>
          <w:numId w:val="1"/>
        </w:num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proofErr w:type="spellStart"/>
      <w:r w:rsidRPr="00DE253E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Лидерборды</w:t>
      </w:r>
      <w:proofErr w:type="spellEnd"/>
      <w:r w:rsidRPr="00DE253E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:</w:t>
      </w:r>
      <w:r w:rsidRPr="00DE253E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Таблицы лидеров позволяют отслеживать свои успехи и сравнивать их с результатами других учащихся.</w:t>
      </w:r>
    </w:p>
    <w:p w14:paraId="56A39E5D" w14:textId="77777777" w:rsidR="00DE253E" w:rsidRPr="00DE253E" w:rsidRDefault="00DE253E" w:rsidP="00DE253E">
      <w:pPr>
        <w:numPr>
          <w:ilvl w:val="0"/>
          <w:numId w:val="1"/>
        </w:num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DE253E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Квесты и миссии:</w:t>
      </w:r>
      <w:r w:rsidRPr="00DE253E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Учащиеся выполняют различные задания и миссии, которые направлены на достижение общей цели.</w:t>
      </w:r>
    </w:p>
    <w:p w14:paraId="5DFF30BF" w14:textId="77777777" w:rsidR="00DE253E" w:rsidRPr="00DE253E" w:rsidRDefault="00DE253E" w:rsidP="00DE253E">
      <w:pPr>
        <w:numPr>
          <w:ilvl w:val="0"/>
          <w:numId w:val="1"/>
        </w:num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DE253E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Виртуальные миры:</w:t>
      </w:r>
      <w:r w:rsidRPr="00DE253E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Учащиеся погружаются в виртуальные миры, где они могут исследовать географические объекты и явления.</w:t>
      </w:r>
    </w:p>
    <w:p w14:paraId="4894499B" w14:textId="77777777" w:rsidR="00DE253E" w:rsidRPr="00DE253E" w:rsidRDefault="00DE253E" w:rsidP="00DE253E">
      <w:pPr>
        <w:spacing w:after="0"/>
        <w:ind w:firstLine="708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DE253E">
        <w:rPr>
          <w:rFonts w:eastAsia="Times New Roman" w:cs="Times New Roman"/>
          <w:kern w:val="0"/>
          <w:szCs w:val="28"/>
          <w:lang w:eastAsia="ru-RU"/>
          <w14:ligatures w14:val="none"/>
        </w:rPr>
        <w:t>Геймификация в обучении географии имеет ряд преимуществ (Схема 1)</w:t>
      </w:r>
    </w:p>
    <w:p w14:paraId="3A2E0136" w14:textId="77777777" w:rsidR="00DE253E" w:rsidRDefault="00DE253E" w:rsidP="00DE253E">
      <w:pPr>
        <w:spacing w:after="0"/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</w:pPr>
    </w:p>
    <w:p w14:paraId="6EC3AE0C" w14:textId="4C13522A" w:rsidR="00DE253E" w:rsidRDefault="00DE253E" w:rsidP="00DE253E">
      <w:pPr>
        <w:spacing w:after="0"/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</w:pPr>
      <w:r>
        <w:rPr>
          <w:rFonts w:eastAsia="Times New Roman" w:cs="Times New Roman"/>
          <w:noProof/>
          <w:kern w:val="0"/>
          <w:sz w:val="24"/>
          <w:szCs w:val="24"/>
          <w:lang w:eastAsia="ru-RU"/>
        </w:rPr>
        <w:drawing>
          <wp:inline distT="0" distB="0" distL="0" distR="0" wp14:anchorId="1C4401AE" wp14:editId="555209F6">
            <wp:extent cx="5857875" cy="1847850"/>
            <wp:effectExtent l="57150" t="57150" r="47625" b="57150"/>
            <wp:docPr id="1156836742" name="Схема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" r:lo="rId6" r:qs="rId7" r:cs="rId8"/>
              </a:graphicData>
            </a:graphic>
          </wp:inline>
        </w:drawing>
      </w:r>
    </w:p>
    <w:p w14:paraId="21FDFCDC" w14:textId="57E69A23" w:rsidR="00DE253E" w:rsidRPr="00DE253E" w:rsidRDefault="00DE253E" w:rsidP="00DE253E">
      <w:pPr>
        <w:spacing w:before="100" w:beforeAutospacing="1" w:after="100" w:afterAutospacing="1"/>
        <w:jc w:val="center"/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</w:pPr>
      <w:r w:rsidRPr="00DE253E"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  <w:t xml:space="preserve">Схема 1. </w:t>
      </w:r>
      <w:r w:rsidRPr="00DE253E"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  <w:t>Преимущества геймификации в обучении географии</w:t>
      </w:r>
    </w:p>
    <w:p w14:paraId="5B19631E" w14:textId="77777777" w:rsidR="00EB782A" w:rsidRPr="00EB782A" w:rsidRDefault="00EB782A" w:rsidP="00EB782A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EB782A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На своих уроках я использую разные игры, такие как: </w:t>
      </w:r>
    </w:p>
    <w:p w14:paraId="3E60CF6C" w14:textId="42AC7AD4" w:rsidR="00DE253E" w:rsidRPr="00DE253E" w:rsidRDefault="00EB782A" w:rsidP="00EB782A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 xml:space="preserve">1. </w:t>
      </w:r>
      <w:r w:rsidR="00DE253E" w:rsidRPr="00DE253E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Географические квесты:</w:t>
      </w:r>
      <w:r w:rsidR="00DE253E" w:rsidRPr="00DE253E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Учащиеся отправляются в виртуальное путешествие по различным странам и континентам, выполняя задания, связанные с географическими особенностями этих мест.</w:t>
      </w:r>
    </w:p>
    <w:p w14:paraId="0B21671C" w14:textId="1E44BB16" w:rsidR="00EB782A" w:rsidRDefault="00EB782A" w:rsidP="00EB782A">
      <w:pPr>
        <w:spacing w:after="0"/>
        <w:ind w:left="720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 w:rsidRPr="00EB782A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lastRenderedPageBreak/>
        <w:drawing>
          <wp:anchor distT="0" distB="0" distL="114300" distR="114300" simplePos="0" relativeHeight="251659264" behindDoc="1" locked="0" layoutInCell="1" allowOverlap="1" wp14:anchorId="6B1E15A2" wp14:editId="1DA7E56C">
            <wp:simplePos x="0" y="0"/>
            <wp:positionH relativeFrom="margin">
              <wp:posOffset>2815590</wp:posOffset>
            </wp:positionH>
            <wp:positionV relativeFrom="paragraph">
              <wp:posOffset>3810</wp:posOffset>
            </wp:positionV>
            <wp:extent cx="2876550" cy="1416050"/>
            <wp:effectExtent l="0" t="0" r="0" b="0"/>
            <wp:wrapThrough wrapText="bothSides">
              <wp:wrapPolygon edited="0">
                <wp:start x="0" y="0"/>
                <wp:lineTo x="0" y="21213"/>
                <wp:lineTo x="21457" y="21213"/>
                <wp:lineTo x="21457" y="0"/>
                <wp:lineTo x="0" y="0"/>
              </wp:wrapPolygon>
            </wp:wrapThrough>
            <wp:docPr id="16108949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894940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3" t="24230" r="32970" b="29875"/>
                    <a:stretch/>
                  </pic:blipFill>
                  <pic:spPr bwMode="auto">
                    <a:xfrm>
                      <a:off x="0" y="0"/>
                      <a:ext cx="2876550" cy="141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782A">
        <w:rPr>
          <w:sz w:val="24"/>
          <w:szCs w:val="20"/>
        </w:rPr>
        <w:drawing>
          <wp:anchor distT="0" distB="0" distL="114300" distR="114300" simplePos="0" relativeHeight="251658240" behindDoc="1" locked="0" layoutInCell="1" allowOverlap="1" wp14:anchorId="0B8B3F9F" wp14:editId="7510B976">
            <wp:simplePos x="0" y="0"/>
            <wp:positionH relativeFrom="column">
              <wp:posOffset>453390</wp:posOffset>
            </wp:positionH>
            <wp:positionV relativeFrom="paragraph">
              <wp:posOffset>3810</wp:posOffset>
            </wp:positionV>
            <wp:extent cx="2133600" cy="1419225"/>
            <wp:effectExtent l="0" t="0" r="0" b="9525"/>
            <wp:wrapThrough wrapText="bothSides">
              <wp:wrapPolygon edited="0">
                <wp:start x="0" y="0"/>
                <wp:lineTo x="0" y="21455"/>
                <wp:lineTo x="21407" y="21455"/>
                <wp:lineTo x="21407" y="0"/>
                <wp:lineTo x="0" y="0"/>
              </wp:wrapPolygon>
            </wp:wrapThrough>
            <wp:docPr id="15483215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321519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52" t="26796" r="40827" b="30730"/>
                    <a:stretch/>
                  </pic:blipFill>
                  <pic:spPr bwMode="auto">
                    <a:xfrm>
                      <a:off x="0" y="0"/>
                      <a:ext cx="2133600" cy="141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1A1C0A" w14:textId="379AA7BD" w:rsidR="00EB782A" w:rsidRPr="00107805" w:rsidRDefault="00EB782A" w:rsidP="0010780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 xml:space="preserve">2. </w:t>
      </w:r>
      <w:r w:rsidRPr="00DE253E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Географические игры:</w:t>
      </w:r>
      <w:r w:rsidRPr="00DE253E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Викторины, кроссворды, ребусы, связанные с географическими терминами и понятиями.</w:t>
      </w:r>
    </w:p>
    <w:p w14:paraId="5B47552E" w14:textId="5C528F93" w:rsidR="00EB782A" w:rsidRDefault="00EB782A" w:rsidP="00EB782A">
      <w:pPr>
        <w:spacing w:after="0"/>
        <w:ind w:left="720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</w:p>
    <w:p w14:paraId="238904C1" w14:textId="2CAB02E4" w:rsidR="00EB782A" w:rsidRDefault="00107805" w:rsidP="00EB782A">
      <w:pPr>
        <w:spacing w:after="0"/>
        <w:ind w:left="720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 w:rsidRPr="00107805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drawing>
          <wp:inline distT="0" distB="0" distL="0" distR="0" wp14:anchorId="62EA4DBB" wp14:editId="21885E68">
            <wp:extent cx="2390775" cy="1711913"/>
            <wp:effectExtent l="0" t="0" r="0" b="3175"/>
            <wp:docPr id="17870765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076518" name=""/>
                    <pic:cNvPicPr/>
                  </pic:nvPicPr>
                  <pic:blipFill rotWithShape="1">
                    <a:blip r:embed="rId12"/>
                    <a:srcRect l="60135" t="66420" r="26876" b="17047"/>
                    <a:stretch/>
                  </pic:blipFill>
                  <pic:spPr bwMode="auto">
                    <a:xfrm>
                      <a:off x="0" y="0"/>
                      <a:ext cx="2395952" cy="1715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07805">
        <w:rPr>
          <w:noProof/>
        </w:rPr>
        <w:t xml:space="preserve"> </w:t>
      </w:r>
      <w:r>
        <w:rPr>
          <w:noProof/>
        </w:rPr>
        <w:t xml:space="preserve">    </w:t>
      </w:r>
      <w:r w:rsidRPr="00107805">
        <w:rPr>
          <w:noProof/>
        </w:rPr>
        <w:drawing>
          <wp:inline distT="0" distB="0" distL="0" distR="0" wp14:anchorId="06EC1999" wp14:editId="63F13408">
            <wp:extent cx="2305050" cy="1702514"/>
            <wp:effectExtent l="0" t="0" r="0" b="0"/>
            <wp:docPr id="4474753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475318" name=""/>
                    <pic:cNvPicPr/>
                  </pic:nvPicPr>
                  <pic:blipFill rotWithShape="1">
                    <a:blip r:embed="rId13"/>
                    <a:srcRect l="14914" t="13113" r="32328" b="17617"/>
                    <a:stretch/>
                  </pic:blipFill>
                  <pic:spPr bwMode="auto">
                    <a:xfrm>
                      <a:off x="0" y="0"/>
                      <a:ext cx="2309465" cy="170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5B8E68" w14:textId="77777777" w:rsidR="00EB782A" w:rsidRDefault="00EB782A" w:rsidP="00EB782A">
      <w:pPr>
        <w:spacing w:after="0"/>
        <w:ind w:left="720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</w:p>
    <w:p w14:paraId="2248D8CB" w14:textId="77777777" w:rsidR="00E83FBF" w:rsidRDefault="0076649F" w:rsidP="00E83FBF">
      <w:pPr>
        <w:spacing w:after="0"/>
        <w:jc w:val="both"/>
      </w:pP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 xml:space="preserve">3. </w:t>
      </w:r>
      <w:r w:rsidR="00DE253E" w:rsidRPr="00DE253E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Географические симуляторы:</w:t>
      </w:r>
      <w:r w:rsidR="00DE253E" w:rsidRPr="00DE253E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Симуляторы, позволяющие моделировать различные географические процессы (например, извержение вулкана, землетрясение).</w:t>
      </w:r>
      <w:r w:rsidR="00E83FBF" w:rsidRPr="00E83FBF">
        <w:t xml:space="preserve"> </w:t>
      </w:r>
    </w:p>
    <w:p w14:paraId="2F7AC022" w14:textId="53FB4CAC" w:rsidR="0076649F" w:rsidRDefault="00E83FBF" w:rsidP="00E83FBF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hyperlink r:id="rId14" w:history="1">
        <w:r w:rsidRPr="004D62AE">
          <w:rPr>
            <w:rStyle w:val="a5"/>
            <w:rFonts w:eastAsia="Times New Roman" w:cs="Times New Roman"/>
            <w:kern w:val="0"/>
            <w:szCs w:val="28"/>
            <w:lang w:eastAsia="ru-RU"/>
            <w14:ligatures w14:val="none"/>
          </w:rPr>
          <w:t>https://www.youtube.com/watch?v=R8arCffmchs</w:t>
        </w:r>
      </w:hyperlink>
      <w:r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</w:p>
    <w:p w14:paraId="57714CDB" w14:textId="0236AFD0" w:rsidR="00E83FBF" w:rsidRDefault="00E83FBF" w:rsidP="00E83FBF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hyperlink r:id="rId15" w:history="1">
        <w:r w:rsidRPr="004D62AE">
          <w:rPr>
            <w:rStyle w:val="a5"/>
            <w:rFonts w:eastAsia="Times New Roman" w:cs="Times New Roman"/>
            <w:kern w:val="0"/>
            <w:szCs w:val="28"/>
            <w:lang w:eastAsia="ru-RU"/>
            <w14:ligatures w14:val="none"/>
          </w:rPr>
          <w:t>https://www.yahoo.com/news/5-natural-disaster-simulators-us-113703926.html</w:t>
        </w:r>
      </w:hyperlink>
      <w:r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</w:p>
    <w:p w14:paraId="59C35898" w14:textId="77777777" w:rsidR="00E83FBF" w:rsidRDefault="00E83FBF" w:rsidP="00E83FBF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42666ACF" w14:textId="7DA8EA8A" w:rsidR="0076649F" w:rsidRDefault="00E83FBF" w:rsidP="0076649F">
      <w:pPr>
        <w:spacing w:after="0"/>
        <w:rPr>
          <w:rFonts w:eastAsia="Times New Roman" w:cs="Times New Roman"/>
          <w:kern w:val="0"/>
          <w:szCs w:val="28"/>
          <w:lang w:eastAsia="ru-RU"/>
          <w14:ligatures w14:val="none"/>
        </w:rPr>
      </w:pPr>
      <w:r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     </w:t>
      </w:r>
      <w:r w:rsidRPr="00E83FBF">
        <w:rPr>
          <w:rFonts w:eastAsia="Times New Roman" w:cs="Times New Roman"/>
          <w:kern w:val="0"/>
          <w:szCs w:val="28"/>
          <w:lang w:eastAsia="ru-RU"/>
          <w14:ligatures w14:val="none"/>
        </w:rPr>
        <w:drawing>
          <wp:inline distT="0" distB="0" distL="0" distR="0" wp14:anchorId="677DA8DD" wp14:editId="240AA0D5">
            <wp:extent cx="2435596" cy="1428115"/>
            <wp:effectExtent l="0" t="0" r="3175" b="635"/>
            <wp:docPr id="2681284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128473" name=""/>
                    <pic:cNvPicPr/>
                  </pic:nvPicPr>
                  <pic:blipFill rotWithShape="1">
                    <a:blip r:embed="rId16"/>
                    <a:srcRect l="6735" t="15679" r="29282" b="24743"/>
                    <a:stretch/>
                  </pic:blipFill>
                  <pic:spPr bwMode="auto">
                    <a:xfrm>
                      <a:off x="0" y="0"/>
                      <a:ext cx="2448910" cy="14359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     </w:t>
      </w:r>
      <w:r w:rsidRPr="00E83FBF">
        <w:rPr>
          <w:rFonts w:eastAsia="Times New Roman" w:cs="Times New Roman"/>
          <w:kern w:val="0"/>
          <w:szCs w:val="28"/>
          <w:lang w:eastAsia="ru-RU"/>
          <w14:ligatures w14:val="none"/>
        </w:rPr>
        <w:drawing>
          <wp:inline distT="0" distB="0" distL="0" distR="0" wp14:anchorId="25473532" wp14:editId="08F128B3">
            <wp:extent cx="2162175" cy="1438275"/>
            <wp:effectExtent l="0" t="0" r="0" b="9525"/>
            <wp:docPr id="18679395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939587" name=""/>
                    <pic:cNvPicPr/>
                  </pic:nvPicPr>
                  <pic:blipFill rotWithShape="1">
                    <a:blip r:embed="rId17"/>
                    <a:srcRect l="19884" t="28506" r="47302" b="32692"/>
                    <a:stretch/>
                  </pic:blipFill>
                  <pic:spPr bwMode="auto">
                    <a:xfrm>
                      <a:off x="0" y="0"/>
                      <a:ext cx="2162917" cy="1438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8FFC24" w14:textId="4ED8F0A5" w:rsidR="0076649F" w:rsidRPr="00E83FBF" w:rsidRDefault="00E83FBF" w:rsidP="0076649F">
      <w:pPr>
        <w:spacing w:after="0"/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</w:pPr>
      <w:r w:rsidRPr="00E83FBF"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  <w:t xml:space="preserve">          </w:t>
      </w:r>
      <w:r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  <w:t xml:space="preserve">     </w:t>
      </w:r>
      <w:r w:rsidRPr="00E83FBF"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  <w:t xml:space="preserve">Симулятор землетрясений          </w:t>
      </w:r>
      <w:r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  <w:t xml:space="preserve">           </w:t>
      </w:r>
      <w:r w:rsidRPr="00E83FBF"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  <w:t xml:space="preserve">        Симулятор торнадо</w:t>
      </w:r>
    </w:p>
    <w:p w14:paraId="5AC311D7" w14:textId="7D61EEF2" w:rsidR="00DE253E" w:rsidRPr="00E83FBF" w:rsidRDefault="00DE253E" w:rsidP="00E83FBF">
      <w:pPr>
        <w:pStyle w:val="a4"/>
        <w:numPr>
          <w:ilvl w:val="0"/>
          <w:numId w:val="5"/>
        </w:numPr>
        <w:spacing w:after="0"/>
        <w:ind w:left="0" w:firstLine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E83FBF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Географические онлайн-платформы:</w:t>
      </w:r>
      <w:r w:rsidRPr="00E83FBF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Платформы, предлагающие интерактивные карты, географические игры и задания.</w:t>
      </w:r>
    </w:p>
    <w:p w14:paraId="3B274E4C" w14:textId="07A5D758" w:rsidR="00E83FBF" w:rsidRDefault="00E83FBF" w:rsidP="00DE253E">
      <w:pPr>
        <w:spacing w:before="100" w:beforeAutospacing="1" w:after="100" w:afterAutospacing="1"/>
        <w:rPr>
          <w:rFonts w:eastAsia="Times New Roman" w:cs="Times New Roman"/>
          <w:b/>
          <w:bCs/>
          <w:kern w:val="0"/>
          <w:sz w:val="24"/>
          <w:szCs w:val="24"/>
          <w:lang w:eastAsia="ru-RU"/>
          <w14:ligatures w14:val="none"/>
        </w:rPr>
      </w:pPr>
      <w:r w:rsidRPr="00E83FBF">
        <w:rPr>
          <w:rFonts w:eastAsia="Times New Roman" w:cs="Times New Roman"/>
          <w:b/>
          <w:bCs/>
          <w:kern w:val="0"/>
          <w:sz w:val="24"/>
          <w:szCs w:val="24"/>
          <w:lang w:eastAsia="ru-RU"/>
          <w14:ligatures w14:val="none"/>
        </w:rPr>
        <w:drawing>
          <wp:anchor distT="0" distB="0" distL="114300" distR="114300" simplePos="0" relativeHeight="251661312" behindDoc="1" locked="0" layoutInCell="1" allowOverlap="1" wp14:anchorId="0042F229" wp14:editId="4EDEF3FE">
            <wp:simplePos x="0" y="0"/>
            <wp:positionH relativeFrom="column">
              <wp:posOffset>3024505</wp:posOffset>
            </wp:positionH>
            <wp:positionV relativeFrom="paragraph">
              <wp:posOffset>83185</wp:posOffset>
            </wp:positionV>
            <wp:extent cx="2200275" cy="1626235"/>
            <wp:effectExtent l="0" t="0" r="9525" b="0"/>
            <wp:wrapThrough wrapText="bothSides">
              <wp:wrapPolygon edited="0">
                <wp:start x="0" y="0"/>
                <wp:lineTo x="0" y="21254"/>
                <wp:lineTo x="21506" y="21254"/>
                <wp:lineTo x="21506" y="0"/>
                <wp:lineTo x="0" y="0"/>
              </wp:wrapPolygon>
            </wp:wrapThrough>
            <wp:docPr id="8548874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887476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98" t="15963" r="35055" b="21037"/>
                    <a:stretch/>
                  </pic:blipFill>
                  <pic:spPr bwMode="auto">
                    <a:xfrm>
                      <a:off x="0" y="0"/>
                      <a:ext cx="2200275" cy="1626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3FBF">
        <w:rPr>
          <w:rFonts w:eastAsia="Times New Roman" w:cs="Times New Roman"/>
          <w:b/>
          <w:bCs/>
          <w:kern w:val="0"/>
          <w:sz w:val="24"/>
          <w:szCs w:val="24"/>
          <w:lang w:eastAsia="ru-RU"/>
          <w14:ligatures w14:val="none"/>
        </w:rPr>
        <w:drawing>
          <wp:anchor distT="0" distB="0" distL="114300" distR="114300" simplePos="0" relativeHeight="251660288" behindDoc="1" locked="0" layoutInCell="1" allowOverlap="1" wp14:anchorId="71A1D3B7" wp14:editId="17A889F1">
            <wp:simplePos x="0" y="0"/>
            <wp:positionH relativeFrom="column">
              <wp:posOffset>396240</wp:posOffset>
            </wp:positionH>
            <wp:positionV relativeFrom="paragraph">
              <wp:posOffset>54610</wp:posOffset>
            </wp:positionV>
            <wp:extent cx="2286000" cy="1636395"/>
            <wp:effectExtent l="0" t="0" r="0" b="1905"/>
            <wp:wrapThrough wrapText="bothSides">
              <wp:wrapPolygon edited="0">
                <wp:start x="0" y="0"/>
                <wp:lineTo x="0" y="21374"/>
                <wp:lineTo x="21420" y="21374"/>
                <wp:lineTo x="21420" y="0"/>
                <wp:lineTo x="0" y="0"/>
              </wp:wrapPolygon>
            </wp:wrapThrough>
            <wp:docPr id="20103640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364055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40" t="28506" r="44676" b="33295"/>
                    <a:stretch/>
                  </pic:blipFill>
                  <pic:spPr bwMode="auto">
                    <a:xfrm>
                      <a:off x="0" y="0"/>
                      <a:ext cx="2286000" cy="1636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7B2AD3" w14:textId="77777777" w:rsidR="00E83FBF" w:rsidRDefault="00E83FBF" w:rsidP="00DE253E">
      <w:pPr>
        <w:spacing w:before="100" w:beforeAutospacing="1" w:after="100" w:afterAutospacing="1"/>
        <w:rPr>
          <w:rFonts w:eastAsia="Times New Roman" w:cs="Times New Roman"/>
          <w:b/>
          <w:bCs/>
          <w:kern w:val="0"/>
          <w:sz w:val="24"/>
          <w:szCs w:val="24"/>
          <w:lang w:eastAsia="ru-RU"/>
          <w14:ligatures w14:val="none"/>
        </w:rPr>
      </w:pPr>
    </w:p>
    <w:p w14:paraId="785AA1A3" w14:textId="77777777" w:rsidR="00E83FBF" w:rsidRDefault="00E83FBF" w:rsidP="00DE253E">
      <w:pPr>
        <w:spacing w:before="100" w:beforeAutospacing="1" w:after="100" w:afterAutospacing="1"/>
        <w:rPr>
          <w:rFonts w:eastAsia="Times New Roman" w:cs="Times New Roman"/>
          <w:b/>
          <w:bCs/>
          <w:kern w:val="0"/>
          <w:sz w:val="24"/>
          <w:szCs w:val="24"/>
          <w:lang w:eastAsia="ru-RU"/>
          <w14:ligatures w14:val="none"/>
        </w:rPr>
      </w:pPr>
    </w:p>
    <w:p w14:paraId="731752E7" w14:textId="77777777" w:rsidR="00E83FBF" w:rsidRDefault="00E83FBF" w:rsidP="00DE253E">
      <w:pPr>
        <w:spacing w:before="100" w:beforeAutospacing="1" w:after="100" w:afterAutospacing="1"/>
        <w:rPr>
          <w:rFonts w:eastAsia="Times New Roman" w:cs="Times New Roman"/>
          <w:b/>
          <w:bCs/>
          <w:kern w:val="0"/>
          <w:sz w:val="24"/>
          <w:szCs w:val="24"/>
          <w:lang w:eastAsia="ru-RU"/>
          <w14:ligatures w14:val="none"/>
        </w:rPr>
      </w:pPr>
    </w:p>
    <w:p w14:paraId="4B613069" w14:textId="77777777" w:rsidR="00E83FBF" w:rsidRDefault="00E83FBF" w:rsidP="00DE253E">
      <w:pPr>
        <w:spacing w:before="100" w:beforeAutospacing="1" w:after="100" w:afterAutospacing="1"/>
        <w:rPr>
          <w:rFonts w:eastAsia="Times New Roman" w:cs="Times New Roman"/>
          <w:b/>
          <w:bCs/>
          <w:kern w:val="0"/>
          <w:sz w:val="24"/>
          <w:szCs w:val="24"/>
          <w:lang w:eastAsia="ru-RU"/>
          <w14:ligatures w14:val="none"/>
        </w:rPr>
      </w:pPr>
    </w:p>
    <w:p w14:paraId="4BA9D3C0" w14:textId="2327E07B" w:rsidR="004A299C" w:rsidRPr="004A299C" w:rsidRDefault="004A299C" w:rsidP="004A299C">
      <w:pPr>
        <w:spacing w:after="0"/>
        <w:ind w:firstLine="708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4A299C">
        <w:rPr>
          <w:rFonts w:eastAsia="Times New Roman" w:cs="Times New Roman"/>
          <w:kern w:val="0"/>
          <w:szCs w:val="28"/>
          <w:lang w:eastAsia="ru-RU"/>
          <w14:ligatures w14:val="none"/>
        </w:rPr>
        <w:lastRenderedPageBreak/>
        <w:t>Как внедрить геймификацию в процесс обучения географии?</w:t>
      </w:r>
    </w:p>
    <w:p w14:paraId="3378D105" w14:textId="7E4FE319" w:rsidR="004A299C" w:rsidRPr="004A299C" w:rsidRDefault="004A299C" w:rsidP="004A299C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4A299C">
        <w:rPr>
          <w:rFonts w:eastAsia="Times New Roman" w:cs="Times New Roman"/>
          <w:kern w:val="0"/>
          <w:szCs w:val="28"/>
          <w:lang w:eastAsia="ru-RU"/>
          <w14:ligatures w14:val="none"/>
        </w:rPr>
        <w:t>1.</w:t>
      </w:r>
      <w:r w:rsidRPr="004A299C">
        <w:rPr>
          <w:rFonts w:eastAsia="Times New Roman" w:cs="Times New Roman"/>
          <w:kern w:val="0"/>
          <w:szCs w:val="28"/>
          <w:lang w:eastAsia="ru-RU"/>
          <w14:ligatures w14:val="none"/>
        </w:rPr>
        <w:tab/>
      </w:r>
      <w:r w:rsidRPr="004A299C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Определение цели</w:t>
      </w:r>
      <w:r w:rsidRPr="004A299C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: 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ч</w:t>
      </w:r>
      <w:r w:rsidRPr="004A299C">
        <w:rPr>
          <w:rFonts w:eastAsia="Times New Roman" w:cs="Times New Roman"/>
          <w:kern w:val="0"/>
          <w:szCs w:val="28"/>
          <w:lang w:eastAsia="ru-RU"/>
          <w14:ligatures w14:val="none"/>
        </w:rPr>
        <w:t>етко сформулируйте, какие знания и навыки вы хотите сформировать у учащихся.</w:t>
      </w:r>
    </w:p>
    <w:p w14:paraId="3CF774E6" w14:textId="6D5C485B" w:rsidR="004A299C" w:rsidRPr="004A299C" w:rsidRDefault="004A299C" w:rsidP="004A299C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4A299C">
        <w:rPr>
          <w:rFonts w:eastAsia="Times New Roman" w:cs="Times New Roman"/>
          <w:kern w:val="0"/>
          <w:szCs w:val="28"/>
          <w:lang w:eastAsia="ru-RU"/>
          <w14:ligatures w14:val="none"/>
        </w:rPr>
        <w:t>2.</w:t>
      </w:r>
      <w:r w:rsidRPr="004A299C">
        <w:rPr>
          <w:rFonts w:eastAsia="Times New Roman" w:cs="Times New Roman"/>
          <w:kern w:val="0"/>
          <w:szCs w:val="28"/>
          <w:lang w:eastAsia="ru-RU"/>
          <w14:ligatures w14:val="none"/>
        </w:rPr>
        <w:tab/>
      </w:r>
      <w:r w:rsidRPr="004A299C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Выбор подходящих инструментов:</w:t>
      </w:r>
      <w:r w:rsidRPr="004A299C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в</w:t>
      </w:r>
      <w:r w:rsidRPr="004A299C">
        <w:rPr>
          <w:rFonts w:eastAsia="Times New Roman" w:cs="Times New Roman"/>
          <w:kern w:val="0"/>
          <w:szCs w:val="28"/>
          <w:lang w:eastAsia="ru-RU"/>
          <w14:ligatures w14:val="none"/>
        </w:rPr>
        <w:t>ыберите игровые элементы, которые наиболее соответствуют вашей теме и возрасту учащихся.</w:t>
      </w:r>
    </w:p>
    <w:p w14:paraId="7C4C6B5A" w14:textId="1B879E10" w:rsidR="004A299C" w:rsidRPr="004A299C" w:rsidRDefault="004A299C" w:rsidP="004A299C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4A299C">
        <w:rPr>
          <w:rFonts w:eastAsia="Times New Roman" w:cs="Times New Roman"/>
          <w:kern w:val="0"/>
          <w:szCs w:val="28"/>
          <w:lang w:eastAsia="ru-RU"/>
          <w14:ligatures w14:val="none"/>
        </w:rPr>
        <w:t>3.</w:t>
      </w:r>
      <w:r w:rsidRPr="004A299C">
        <w:rPr>
          <w:rFonts w:eastAsia="Times New Roman" w:cs="Times New Roman"/>
          <w:kern w:val="0"/>
          <w:szCs w:val="28"/>
          <w:lang w:eastAsia="ru-RU"/>
          <w14:ligatures w14:val="none"/>
        </w:rPr>
        <w:tab/>
      </w:r>
      <w:r w:rsidRPr="004A299C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Создание интересного сюжета:</w:t>
      </w:r>
      <w:r w:rsidRPr="004A299C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р</w:t>
      </w:r>
      <w:r w:rsidRPr="004A299C">
        <w:rPr>
          <w:rFonts w:eastAsia="Times New Roman" w:cs="Times New Roman"/>
          <w:kern w:val="0"/>
          <w:szCs w:val="28"/>
          <w:lang w:eastAsia="ru-RU"/>
          <w14:ligatures w14:val="none"/>
        </w:rPr>
        <w:t>азработайте увлекательный сюжет, который будет мотивировать учащихся к изучению материала.</w:t>
      </w:r>
    </w:p>
    <w:p w14:paraId="1ABF46B2" w14:textId="4CFDA4F5" w:rsidR="004A299C" w:rsidRPr="004A299C" w:rsidRDefault="004A299C" w:rsidP="004A299C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4A299C">
        <w:rPr>
          <w:rFonts w:eastAsia="Times New Roman" w:cs="Times New Roman"/>
          <w:kern w:val="0"/>
          <w:szCs w:val="28"/>
          <w:lang w:eastAsia="ru-RU"/>
          <w14:ligatures w14:val="none"/>
        </w:rPr>
        <w:t>4.</w:t>
      </w:r>
      <w:r w:rsidRPr="004A299C">
        <w:rPr>
          <w:rFonts w:eastAsia="Times New Roman" w:cs="Times New Roman"/>
          <w:kern w:val="0"/>
          <w:szCs w:val="28"/>
          <w:lang w:eastAsia="ru-RU"/>
          <w14:ligatures w14:val="none"/>
        </w:rPr>
        <w:tab/>
      </w:r>
      <w:r w:rsidRPr="004A299C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Обеспечение обратной связи:</w:t>
      </w:r>
      <w:r w:rsidRPr="004A299C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р</w:t>
      </w:r>
      <w:r w:rsidRPr="004A299C">
        <w:rPr>
          <w:rFonts w:eastAsia="Times New Roman" w:cs="Times New Roman"/>
          <w:kern w:val="0"/>
          <w:szCs w:val="28"/>
          <w:lang w:eastAsia="ru-RU"/>
          <w14:ligatures w14:val="none"/>
        </w:rPr>
        <w:t>егулярно предоставляйте учащимся информацию об их прогрессе.</w:t>
      </w:r>
    </w:p>
    <w:p w14:paraId="739F38A3" w14:textId="41C14D79" w:rsidR="00E83FBF" w:rsidRPr="004A299C" w:rsidRDefault="004A299C" w:rsidP="004A299C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4A299C">
        <w:rPr>
          <w:rFonts w:eastAsia="Times New Roman" w:cs="Times New Roman"/>
          <w:kern w:val="0"/>
          <w:szCs w:val="28"/>
          <w:lang w:eastAsia="ru-RU"/>
          <w14:ligatures w14:val="none"/>
        </w:rPr>
        <w:t>5.</w:t>
      </w:r>
      <w:r w:rsidRPr="004A299C">
        <w:rPr>
          <w:rFonts w:eastAsia="Times New Roman" w:cs="Times New Roman"/>
          <w:kern w:val="0"/>
          <w:szCs w:val="28"/>
          <w:lang w:eastAsia="ru-RU"/>
          <w14:ligatures w14:val="none"/>
        </w:rPr>
        <w:tab/>
      </w:r>
      <w:r w:rsidRPr="004A299C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Сочета</w:t>
      </w: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 xml:space="preserve">ние </w:t>
      </w:r>
      <w:r w:rsidRPr="004A299C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геймификаци</w:t>
      </w:r>
      <w:r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и</w:t>
      </w:r>
      <w:r w:rsidRPr="004A299C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 xml:space="preserve"> с традиционными методами обучения:</w:t>
      </w:r>
      <w:r w:rsidRPr="004A299C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г</w:t>
      </w:r>
      <w:r w:rsidRPr="004A299C">
        <w:rPr>
          <w:rFonts w:eastAsia="Times New Roman" w:cs="Times New Roman"/>
          <w:kern w:val="0"/>
          <w:szCs w:val="28"/>
          <w:lang w:eastAsia="ru-RU"/>
          <w14:ligatures w14:val="none"/>
        </w:rPr>
        <w:t>еймификация должна дополнять, а не заменять традиционные методы обучения.</w:t>
      </w:r>
    </w:p>
    <w:p w14:paraId="2663C3FE" w14:textId="041A4F3E" w:rsidR="005F434B" w:rsidRPr="005F434B" w:rsidRDefault="005F434B" w:rsidP="005F434B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5F434B">
        <w:rPr>
          <w:rFonts w:eastAsia="Times New Roman" w:cs="Times New Roman"/>
          <w:kern w:val="0"/>
          <w:szCs w:val="28"/>
          <w:lang w:eastAsia="ru-RU"/>
          <w14:ligatures w14:val="none"/>
        </w:rPr>
        <w:t>Внедрение игровых элементов в обучение географии демонстрирует особенно положительные результаты</w:t>
      </w:r>
      <w:r w:rsidRPr="005F434B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, например, </w:t>
      </w:r>
      <w:r w:rsidRPr="005F434B">
        <w:rPr>
          <w:rFonts w:eastAsia="Times New Roman" w:cs="Times New Roman"/>
          <w:kern w:val="0"/>
          <w:szCs w:val="28"/>
          <w:lang w:eastAsia="ru-RU"/>
          <w14:ligatures w14:val="none"/>
        </w:rPr>
        <w:t>геймификация</w:t>
      </w:r>
      <w:r w:rsidRPr="005F434B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оказывает </w:t>
      </w:r>
      <w:r w:rsidRPr="005F434B">
        <w:rPr>
          <w:rFonts w:eastAsia="Times New Roman" w:cs="Times New Roman"/>
          <w:kern w:val="0"/>
          <w:szCs w:val="28"/>
          <w:lang w:eastAsia="ru-RU"/>
          <w14:ligatures w14:val="none"/>
        </w:rPr>
        <w:t>влия</w:t>
      </w:r>
      <w:r w:rsidRPr="005F434B">
        <w:rPr>
          <w:rFonts w:eastAsia="Times New Roman" w:cs="Times New Roman"/>
          <w:kern w:val="0"/>
          <w:szCs w:val="28"/>
          <w:lang w:eastAsia="ru-RU"/>
          <w14:ligatures w14:val="none"/>
        </w:rPr>
        <w:t>ние</w:t>
      </w:r>
      <w:r w:rsidRPr="005F434B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на учебную мотивацию и достижения учащихся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(Схема 2)</w:t>
      </w:r>
    </w:p>
    <w:p w14:paraId="5C62B0ED" w14:textId="79FDD3E6" w:rsidR="005F434B" w:rsidRPr="005F434B" w:rsidRDefault="005F434B" w:rsidP="005F434B">
      <w:pPr>
        <w:spacing w:before="100" w:beforeAutospacing="1" w:after="100" w:afterAutospacing="1"/>
        <w:jc w:val="both"/>
        <w:rPr>
          <w:rFonts w:eastAsia="Times New Roman" w:cs="Times New Roman"/>
          <w:b/>
          <w:bCs/>
          <w:kern w:val="0"/>
          <w:sz w:val="24"/>
          <w:szCs w:val="24"/>
          <w:lang w:eastAsia="ru-RU"/>
          <w14:ligatures w14:val="none"/>
        </w:rPr>
      </w:pPr>
      <w:r>
        <w:rPr>
          <w:rFonts w:eastAsia="Times New Roman" w:cs="Times New Roman"/>
          <w:b/>
          <w:bCs/>
          <w:noProof/>
          <w:kern w:val="0"/>
          <w:sz w:val="24"/>
          <w:szCs w:val="24"/>
          <w:lang w:eastAsia="ru-RU"/>
        </w:rPr>
        <w:drawing>
          <wp:inline distT="0" distB="0" distL="0" distR="0" wp14:anchorId="19B727E7" wp14:editId="19A3065D">
            <wp:extent cx="5600700" cy="4772025"/>
            <wp:effectExtent l="57150" t="57150" r="57150" b="47625"/>
            <wp:docPr id="1471575385" name="Схема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0" r:lo="rId21" r:qs="rId22" r:cs="rId23"/>
              </a:graphicData>
            </a:graphic>
          </wp:inline>
        </w:drawing>
      </w:r>
    </w:p>
    <w:p w14:paraId="097F03F0" w14:textId="3E67BDF6" w:rsidR="00E83FBF" w:rsidRPr="005F434B" w:rsidRDefault="005F434B" w:rsidP="005F434B">
      <w:pPr>
        <w:spacing w:before="100" w:beforeAutospacing="1" w:after="100" w:afterAutospacing="1"/>
        <w:jc w:val="center"/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</w:pPr>
      <w:r w:rsidRPr="005F434B"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  <w:t xml:space="preserve">Схема 2. </w:t>
      </w:r>
      <w:r w:rsidRPr="005F434B"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  <w:t>Влияние геймификации на учебную мотивацию и достижения учащихся</w:t>
      </w:r>
    </w:p>
    <w:p w14:paraId="37970E52" w14:textId="77777777" w:rsidR="00EB5811" w:rsidRDefault="0006110A" w:rsidP="0006110A">
      <w:pPr>
        <w:spacing w:after="0"/>
        <w:ind w:firstLine="708"/>
        <w:jc w:val="both"/>
      </w:pPr>
      <w:r w:rsidRPr="0006110A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В заключении хочу отметить следующее: </w:t>
      </w:r>
      <w:r>
        <w:rPr>
          <w:rFonts w:eastAsia="Times New Roman" w:cs="Times New Roman"/>
          <w:kern w:val="0"/>
          <w:szCs w:val="28"/>
          <w:lang w:eastAsia="ru-RU"/>
          <w14:ligatures w14:val="none"/>
        </w:rPr>
        <w:t>г</w:t>
      </w:r>
      <w:r w:rsidRPr="0006110A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еймификация открывает новые возможности для повышения эффективности обучения географии. </w:t>
      </w:r>
      <w:r w:rsidRPr="0006110A">
        <w:rPr>
          <w:rFonts w:eastAsia="Times New Roman" w:cs="Times New Roman"/>
          <w:kern w:val="0"/>
          <w:szCs w:val="28"/>
          <w:lang w:eastAsia="ru-RU"/>
          <w14:ligatures w14:val="none"/>
        </w:rPr>
        <w:lastRenderedPageBreak/>
        <w:t>Использование игровых элементов делает процесс обучения более интересным и увлекательным,</w:t>
      </w:r>
      <w:r w:rsidRPr="0006110A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 xml:space="preserve"> </w:t>
      </w:r>
      <w:r w:rsidRPr="0006110A">
        <w:rPr>
          <w:rFonts w:eastAsia="Times New Roman" w:cs="Times New Roman"/>
          <w:kern w:val="0"/>
          <w:szCs w:val="28"/>
          <w:lang w:eastAsia="ru-RU"/>
          <w14:ligatures w14:val="none"/>
        </w:rPr>
        <w:t>что способствует лучшему усвоению материала и развитию важных навыков. Однако, важно помнить, что геймификация должна быть хорошо продумана и организована, чтобы достичь желаемых результатов.</w:t>
      </w:r>
      <w:r w:rsidR="00EB5811" w:rsidRPr="00EB5811">
        <w:t xml:space="preserve"> </w:t>
      </w:r>
    </w:p>
    <w:p w14:paraId="28C2B922" w14:textId="69CEA4D9" w:rsidR="0006110A" w:rsidRDefault="00EB5811" w:rsidP="0006110A">
      <w:pPr>
        <w:spacing w:after="0"/>
        <w:ind w:firstLine="708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EB5811">
        <w:rPr>
          <w:rFonts w:eastAsia="Times New Roman" w:cs="Times New Roman"/>
          <w:kern w:val="0"/>
          <w:szCs w:val="28"/>
          <w:lang w:eastAsia="ru-RU"/>
          <w14:ligatures w14:val="none"/>
        </w:rPr>
        <w:t>Геймификация представляет собой эффективный инструмент для повышения мотивации учащихся и эффективности обучения географии. Однако, для достижения оптимальных результатов необходимо тщательно продумывать процесс внедрения игровых элементов и учитывать особенности каждого класса.</w:t>
      </w:r>
    </w:p>
    <w:p w14:paraId="590B362A" w14:textId="77777777" w:rsidR="00EB5811" w:rsidRDefault="00EB5811" w:rsidP="00EB5811">
      <w:pPr>
        <w:spacing w:after="0"/>
        <w:ind w:firstLine="708"/>
        <w:jc w:val="center"/>
        <w:rPr>
          <w:rFonts w:eastAsia="Times New Roman" w:cs="Times New Roman"/>
          <w:b/>
          <w:bCs/>
          <w:kern w:val="0"/>
          <w:sz w:val="24"/>
          <w:szCs w:val="24"/>
          <w:lang w:eastAsia="ru-RU"/>
          <w14:ligatures w14:val="none"/>
        </w:rPr>
      </w:pPr>
    </w:p>
    <w:p w14:paraId="5F7DF51B" w14:textId="59A5FD74" w:rsidR="00EB5811" w:rsidRDefault="00EB5811" w:rsidP="00EB5811">
      <w:pPr>
        <w:spacing w:after="0"/>
        <w:ind w:firstLine="708"/>
        <w:jc w:val="center"/>
        <w:rPr>
          <w:rFonts w:eastAsia="Times New Roman" w:cs="Times New Roman"/>
          <w:b/>
          <w:bCs/>
          <w:kern w:val="0"/>
          <w:sz w:val="24"/>
          <w:szCs w:val="24"/>
          <w:lang w:eastAsia="ru-RU"/>
          <w14:ligatures w14:val="none"/>
        </w:rPr>
      </w:pPr>
      <w:r w:rsidRPr="00EB5811">
        <w:rPr>
          <w:rFonts w:eastAsia="Times New Roman" w:cs="Times New Roman"/>
          <w:b/>
          <w:bCs/>
          <w:kern w:val="0"/>
          <w:sz w:val="24"/>
          <w:szCs w:val="24"/>
          <w:lang w:eastAsia="ru-RU"/>
          <w14:ligatures w14:val="none"/>
        </w:rPr>
        <w:t xml:space="preserve">Список Интернет </w:t>
      </w:r>
      <w:r>
        <w:rPr>
          <w:rFonts w:eastAsia="Times New Roman" w:cs="Times New Roman"/>
          <w:b/>
          <w:bCs/>
          <w:kern w:val="0"/>
          <w:sz w:val="24"/>
          <w:szCs w:val="24"/>
          <w:lang w:eastAsia="ru-RU"/>
          <w14:ligatures w14:val="none"/>
        </w:rPr>
        <w:t xml:space="preserve">- </w:t>
      </w:r>
      <w:r w:rsidRPr="00EB5811">
        <w:rPr>
          <w:rFonts w:eastAsia="Times New Roman" w:cs="Times New Roman"/>
          <w:b/>
          <w:bCs/>
          <w:kern w:val="0"/>
          <w:sz w:val="24"/>
          <w:szCs w:val="24"/>
          <w:lang w:eastAsia="ru-RU"/>
          <w14:ligatures w14:val="none"/>
        </w:rPr>
        <w:t>источников</w:t>
      </w:r>
    </w:p>
    <w:p w14:paraId="63B1E823" w14:textId="77777777" w:rsidR="00EB5811" w:rsidRPr="00EB5811" w:rsidRDefault="00EB5811" w:rsidP="00EB5811">
      <w:pPr>
        <w:spacing w:after="0"/>
        <w:ind w:firstLine="708"/>
        <w:jc w:val="center"/>
        <w:rPr>
          <w:rFonts w:eastAsia="Times New Roman" w:cs="Times New Roman"/>
          <w:b/>
          <w:bCs/>
          <w:kern w:val="0"/>
          <w:sz w:val="24"/>
          <w:szCs w:val="24"/>
          <w:lang w:eastAsia="ru-RU"/>
          <w14:ligatures w14:val="none"/>
        </w:rPr>
      </w:pPr>
    </w:p>
    <w:p w14:paraId="2B0093F1" w14:textId="66AE8FE0" w:rsidR="00E83FBF" w:rsidRPr="00EB5811" w:rsidRDefault="00EB5811" w:rsidP="00EB5811">
      <w:pPr>
        <w:spacing w:after="0"/>
        <w:jc w:val="both"/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</w:pPr>
      <w:hyperlink r:id="rId25" w:history="1">
        <w:r w:rsidRPr="00EB5811">
          <w:rPr>
            <w:rStyle w:val="a5"/>
            <w:rFonts w:eastAsia="Times New Roman" w:cs="Times New Roman"/>
            <w:kern w:val="0"/>
            <w:sz w:val="24"/>
            <w:szCs w:val="24"/>
            <w:u w:val="none"/>
            <w:lang w:eastAsia="ru-RU"/>
            <w14:ligatures w14:val="none"/>
          </w:rPr>
          <w:t>https://schoolstars.ru/geograficheskiy-kvest-vokrug-sveta-24-25/</w:t>
        </w:r>
      </w:hyperlink>
      <w:r w:rsidRPr="00EB5811"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  <w:t xml:space="preserve"> </w:t>
      </w:r>
    </w:p>
    <w:p w14:paraId="72375B39" w14:textId="085875F4" w:rsidR="00E83FBF" w:rsidRPr="00EB5811" w:rsidRDefault="00EB5811" w:rsidP="00EB5811">
      <w:pPr>
        <w:spacing w:after="0"/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</w:pPr>
      <w:hyperlink r:id="rId26" w:history="1">
        <w:r w:rsidRPr="00EB5811">
          <w:rPr>
            <w:rStyle w:val="a5"/>
            <w:rFonts w:eastAsia="Times New Roman" w:cs="Times New Roman"/>
            <w:kern w:val="0"/>
            <w:sz w:val="24"/>
            <w:szCs w:val="24"/>
            <w:u w:val="none"/>
            <w:lang w:eastAsia="ru-RU"/>
            <w14:ligatures w14:val="none"/>
          </w:rPr>
          <w:t>https://yandex.kz/search/?text=4.%</w:t>
        </w:r>
      </w:hyperlink>
      <w:r w:rsidRPr="00EB5811"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  <w:t xml:space="preserve"> </w:t>
      </w:r>
    </w:p>
    <w:p w14:paraId="13136931" w14:textId="3978F753" w:rsidR="00E83FBF" w:rsidRDefault="00EB5811" w:rsidP="00EB5811">
      <w:pPr>
        <w:spacing w:after="0"/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</w:pPr>
      <w:hyperlink r:id="rId27" w:history="1">
        <w:r w:rsidRPr="00EB5811">
          <w:rPr>
            <w:rStyle w:val="a5"/>
            <w:rFonts w:eastAsia="Times New Roman" w:cs="Times New Roman"/>
            <w:kern w:val="0"/>
            <w:sz w:val="24"/>
            <w:szCs w:val="24"/>
            <w:u w:val="none"/>
            <w:lang w:eastAsia="ru-RU"/>
            <w14:ligatures w14:val="none"/>
          </w:rPr>
          <w:t>https://www.yahoo.com/news/5-natural-disaster-simulators-us-113703926.html</w:t>
        </w:r>
      </w:hyperlink>
      <w:r w:rsidRPr="00EB5811"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  <w:t xml:space="preserve"> </w:t>
      </w:r>
    </w:p>
    <w:p w14:paraId="236E69F8" w14:textId="649DA74E" w:rsidR="00EB5811" w:rsidRPr="00EB5811" w:rsidRDefault="00EB5811" w:rsidP="00EB5811">
      <w:pPr>
        <w:spacing w:after="0"/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</w:pPr>
      <w:hyperlink r:id="rId28" w:history="1">
        <w:r w:rsidRPr="004D62AE">
          <w:rPr>
            <w:rStyle w:val="a5"/>
            <w:rFonts w:eastAsia="Times New Roman" w:cs="Times New Roman"/>
            <w:kern w:val="0"/>
            <w:sz w:val="24"/>
            <w:szCs w:val="24"/>
            <w:lang w:eastAsia="ru-RU"/>
            <w14:ligatures w14:val="none"/>
          </w:rPr>
          <w:t>https://www.youtube.com/watch?v=cbtAYmIU5Ys</w:t>
        </w:r>
      </w:hyperlink>
      <w:r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  <w:t xml:space="preserve"> </w:t>
      </w:r>
    </w:p>
    <w:p w14:paraId="106509BC" w14:textId="77777777" w:rsidR="00E83FBF" w:rsidRPr="00DE253E" w:rsidRDefault="00E83FBF" w:rsidP="00DE253E">
      <w:pPr>
        <w:spacing w:before="100" w:beforeAutospacing="1" w:after="100" w:afterAutospacing="1"/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</w:pPr>
    </w:p>
    <w:p w14:paraId="688FDCB4" w14:textId="637F05AC" w:rsidR="00DE253E" w:rsidRPr="00DE253E" w:rsidRDefault="00DE253E" w:rsidP="00DE253E">
      <w:pPr>
        <w:spacing w:before="100" w:beforeAutospacing="1" w:after="100" w:afterAutospacing="1"/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</w:pPr>
    </w:p>
    <w:sectPr w:rsidR="00DE253E" w:rsidRPr="00DE253E" w:rsidSect="006C0B77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B16333"/>
    <w:multiLevelType w:val="multilevel"/>
    <w:tmpl w:val="C450DA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38211F2"/>
    <w:multiLevelType w:val="multilevel"/>
    <w:tmpl w:val="4F82B0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52527DE"/>
    <w:multiLevelType w:val="multilevel"/>
    <w:tmpl w:val="3D7414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5D17562"/>
    <w:multiLevelType w:val="multilevel"/>
    <w:tmpl w:val="0332D6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FBF7A98"/>
    <w:multiLevelType w:val="multilevel"/>
    <w:tmpl w:val="B69AE2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BAA2B94"/>
    <w:multiLevelType w:val="multilevel"/>
    <w:tmpl w:val="1E7616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50C84999"/>
    <w:multiLevelType w:val="multilevel"/>
    <w:tmpl w:val="8F24EC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03A646A"/>
    <w:multiLevelType w:val="multilevel"/>
    <w:tmpl w:val="FB34C1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79946932"/>
    <w:multiLevelType w:val="hybridMultilevel"/>
    <w:tmpl w:val="07E057F4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00717595">
    <w:abstractNumId w:val="6"/>
  </w:num>
  <w:num w:numId="2" w16cid:durableId="73282553">
    <w:abstractNumId w:val="7"/>
  </w:num>
  <w:num w:numId="3" w16cid:durableId="1222905163">
    <w:abstractNumId w:val="1"/>
  </w:num>
  <w:num w:numId="4" w16cid:durableId="1112633048">
    <w:abstractNumId w:val="3"/>
  </w:num>
  <w:num w:numId="5" w16cid:durableId="586960984">
    <w:abstractNumId w:val="8"/>
  </w:num>
  <w:num w:numId="6" w16cid:durableId="1545949156">
    <w:abstractNumId w:val="5"/>
  </w:num>
  <w:num w:numId="7" w16cid:durableId="1988049950">
    <w:abstractNumId w:val="2"/>
  </w:num>
  <w:num w:numId="8" w16cid:durableId="670448254">
    <w:abstractNumId w:val="0"/>
  </w:num>
  <w:num w:numId="9" w16cid:durableId="97734238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11AE1"/>
    <w:rsid w:val="0006110A"/>
    <w:rsid w:val="00107805"/>
    <w:rsid w:val="0041536A"/>
    <w:rsid w:val="004A299C"/>
    <w:rsid w:val="005F434B"/>
    <w:rsid w:val="006C0B77"/>
    <w:rsid w:val="0076649F"/>
    <w:rsid w:val="00811AE1"/>
    <w:rsid w:val="008242FF"/>
    <w:rsid w:val="00870751"/>
    <w:rsid w:val="00922C48"/>
    <w:rsid w:val="00B915B7"/>
    <w:rsid w:val="00DE253E"/>
    <w:rsid w:val="00E81923"/>
    <w:rsid w:val="00E83FBF"/>
    <w:rsid w:val="00EA59DF"/>
    <w:rsid w:val="00EB5811"/>
    <w:rsid w:val="00EB782A"/>
    <w:rsid w:val="00EE4070"/>
    <w:rsid w:val="00F12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B139FA"/>
  <w15:chartTrackingRefBased/>
  <w15:docId w15:val="{F13089F1-B0FA-446D-8C53-E0F640CC89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DE253E"/>
    <w:rPr>
      <w:b/>
      <w:bCs/>
    </w:rPr>
  </w:style>
  <w:style w:type="paragraph" w:styleId="a4">
    <w:name w:val="List Paragraph"/>
    <w:basedOn w:val="a"/>
    <w:uiPriority w:val="34"/>
    <w:qFormat/>
    <w:rsid w:val="00DE253E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E83FBF"/>
    <w:rPr>
      <w:color w:val="0563C1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E83FB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1356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97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Colors" Target="diagrams/colors1.xml"/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hyperlink" Target="https://yandex.kz/search/?text=4.%25" TargetMode="External"/><Relationship Id="rId3" Type="http://schemas.openxmlformats.org/officeDocument/2006/relationships/settings" Target="settings.xml"/><Relationship Id="rId21" Type="http://schemas.openxmlformats.org/officeDocument/2006/relationships/diagramLayout" Target="diagrams/layout2.xml"/><Relationship Id="rId7" Type="http://schemas.openxmlformats.org/officeDocument/2006/relationships/diagramQuickStyle" Target="diagrams/quickStyle1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hyperlink" Target="https://schoolstars.ru/geograficheskiy-kvest-vokrug-sveta-24-25/" TargetMode="External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diagramData" Target="diagrams/data2.xml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diagramLayout" Target="diagrams/layout1.xml"/><Relationship Id="rId11" Type="http://schemas.openxmlformats.org/officeDocument/2006/relationships/image" Target="media/image2.png"/><Relationship Id="rId24" Type="http://schemas.microsoft.com/office/2007/relationships/diagramDrawing" Target="diagrams/drawing2.xml"/><Relationship Id="rId5" Type="http://schemas.openxmlformats.org/officeDocument/2006/relationships/diagramData" Target="diagrams/data1.xml"/><Relationship Id="rId15" Type="http://schemas.openxmlformats.org/officeDocument/2006/relationships/hyperlink" Target="https://www.yahoo.com/news/5-natural-disaster-simulators-us-113703926.html" TargetMode="External"/><Relationship Id="rId23" Type="http://schemas.openxmlformats.org/officeDocument/2006/relationships/diagramColors" Target="diagrams/colors2.xml"/><Relationship Id="rId28" Type="http://schemas.openxmlformats.org/officeDocument/2006/relationships/hyperlink" Target="https://www.youtube.com/watch?v=cbtAYmIU5Ys" TargetMode="External"/><Relationship Id="rId10" Type="http://schemas.openxmlformats.org/officeDocument/2006/relationships/image" Target="media/image1.png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microsoft.com/office/2007/relationships/diagramDrawing" Target="diagrams/drawing1.xml"/><Relationship Id="rId14" Type="http://schemas.openxmlformats.org/officeDocument/2006/relationships/hyperlink" Target="https://www.youtube.com/watch?v=R8arCffmchs" TargetMode="External"/><Relationship Id="rId22" Type="http://schemas.openxmlformats.org/officeDocument/2006/relationships/diagramQuickStyle" Target="diagrams/quickStyle2.xml"/><Relationship Id="rId27" Type="http://schemas.openxmlformats.org/officeDocument/2006/relationships/hyperlink" Target="https://www.yahoo.com/news/5-natural-disaster-simulators-us-113703926.html" TargetMode="External"/><Relationship Id="rId30" Type="http://schemas.openxmlformats.org/officeDocument/2006/relationships/theme" Target="theme/theme1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9FF5E211-08F7-4A7B-AE3D-2590206D606D}" type="doc">
      <dgm:prSet loTypeId="urn:microsoft.com/office/officeart/2005/8/layout/hList1" loCatId="list" qsTypeId="urn:microsoft.com/office/officeart/2005/8/quickstyle/3d2" qsCatId="3D" csTypeId="urn:microsoft.com/office/officeart/2005/8/colors/colorful5" csCatId="colorful" phldr="1"/>
      <dgm:spPr/>
      <dgm:t>
        <a:bodyPr/>
        <a:lstStyle/>
        <a:p>
          <a:endParaRPr lang="ru-RU"/>
        </a:p>
      </dgm:t>
    </dgm:pt>
    <dgm:pt modelId="{9889A8EE-8905-40A1-9B50-EB677E61CBB4}">
      <dgm:prSet phldrT="[Текст]" custT="1"/>
      <dgm:spPr/>
      <dgm:t>
        <a:bodyPr/>
        <a:lstStyle/>
        <a:p>
          <a:r>
            <a:rPr lang="ru-RU" sz="9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Повышение мотивации: </a:t>
          </a:r>
        </a:p>
      </dgm:t>
    </dgm:pt>
    <dgm:pt modelId="{E8E623EA-FB26-4DE8-A47F-0D511E9AAD7A}" type="parTrans" cxnId="{7F7A5D57-936C-4A3C-8231-69DC520E454D}">
      <dgm:prSet/>
      <dgm:spPr/>
      <dgm:t>
        <a:bodyPr/>
        <a:lstStyle/>
        <a:p>
          <a:endParaRPr lang="ru-RU" sz="2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55C60AA-95E8-4BBD-ABF2-C2432B85A0A4}" type="sibTrans" cxnId="{7F7A5D57-936C-4A3C-8231-69DC520E454D}">
      <dgm:prSet/>
      <dgm:spPr/>
      <dgm:t>
        <a:bodyPr/>
        <a:lstStyle/>
        <a:p>
          <a:endParaRPr lang="ru-RU" sz="2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ABA978B-E078-419C-8C35-F6FC4C612FE7}">
      <dgm:prSet phldrT="[Текст]" custT="1"/>
      <dgm:spPr/>
      <dgm:t>
        <a:bodyPr/>
        <a:lstStyle/>
        <a:p>
          <a:r>
            <a:rPr lang="ru-RU" sz="9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Игровые элементы делают обучение более увлекательным и интересным, что повышает мотивацию учащихся.</a:t>
          </a:r>
        </a:p>
      </dgm:t>
    </dgm:pt>
    <dgm:pt modelId="{7FDC48AC-A5D7-4414-8114-0366479F38FA}" type="parTrans" cxnId="{1E2A0C0A-F8FD-4A9E-9423-2725E8D7AC05}">
      <dgm:prSet/>
      <dgm:spPr/>
      <dgm:t>
        <a:bodyPr/>
        <a:lstStyle/>
        <a:p>
          <a:endParaRPr lang="ru-RU" sz="2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CBF6F00-BD61-4982-BC39-50E84035CA4B}" type="sibTrans" cxnId="{1E2A0C0A-F8FD-4A9E-9423-2725E8D7AC05}">
      <dgm:prSet/>
      <dgm:spPr/>
      <dgm:t>
        <a:bodyPr/>
        <a:lstStyle/>
        <a:p>
          <a:endParaRPr lang="ru-RU" sz="2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94671A7-7309-4125-AFC9-BAE5F9526FB7}">
      <dgm:prSet phldrT="[Текст]" custT="1"/>
      <dgm:spPr/>
      <dgm:t>
        <a:bodyPr/>
        <a:lstStyle/>
        <a:p>
          <a:r>
            <a:rPr lang="ru-RU" sz="9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Улучшение запоминания: </a:t>
          </a:r>
        </a:p>
      </dgm:t>
    </dgm:pt>
    <dgm:pt modelId="{B8DCEE3E-B653-4F40-B687-780859DAB487}" type="parTrans" cxnId="{31465663-9DDA-4ADE-82FA-A1EF57D386E6}">
      <dgm:prSet/>
      <dgm:spPr/>
      <dgm:t>
        <a:bodyPr/>
        <a:lstStyle/>
        <a:p>
          <a:endParaRPr lang="ru-RU" sz="2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FFE9456-2D64-43DC-A92A-22580A9294F3}" type="sibTrans" cxnId="{31465663-9DDA-4ADE-82FA-A1EF57D386E6}">
      <dgm:prSet/>
      <dgm:spPr/>
      <dgm:t>
        <a:bodyPr/>
        <a:lstStyle/>
        <a:p>
          <a:endParaRPr lang="ru-RU" sz="2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1C3C960-9881-4B3D-AFB0-61C6F692C244}">
      <dgm:prSet phldrT="[Текст]" custT="1"/>
      <dgm:spPr/>
      <dgm:t>
        <a:bodyPr/>
        <a:lstStyle/>
        <a:p>
          <a:r>
            <a:rPr lang="ru-RU" sz="9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Игровые задания помогают лучше запомнить географические термины, понятия и факты.</a:t>
          </a:r>
        </a:p>
      </dgm:t>
    </dgm:pt>
    <dgm:pt modelId="{C200ED8D-BCF8-45DE-B07B-BBEFB21D71B2}" type="parTrans" cxnId="{9B12530C-0AA3-4D70-8C69-DB5E4D891525}">
      <dgm:prSet/>
      <dgm:spPr/>
      <dgm:t>
        <a:bodyPr/>
        <a:lstStyle/>
        <a:p>
          <a:endParaRPr lang="ru-RU" sz="2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26744F1-6724-4576-A55E-980E73B19ED9}" type="sibTrans" cxnId="{9B12530C-0AA3-4D70-8C69-DB5E4D891525}">
      <dgm:prSet/>
      <dgm:spPr/>
      <dgm:t>
        <a:bodyPr/>
        <a:lstStyle/>
        <a:p>
          <a:endParaRPr lang="ru-RU" sz="2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3BCC1E8-6477-4ACB-BE45-CE81B5F8DEBF}">
      <dgm:prSet phldrT="[Текст]" custT="1"/>
      <dgm:spPr/>
      <dgm:t>
        <a:bodyPr/>
        <a:lstStyle/>
        <a:p>
          <a:r>
            <a:rPr lang="ru-RU" sz="9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Развитие навыков: </a:t>
          </a:r>
        </a:p>
      </dgm:t>
    </dgm:pt>
    <dgm:pt modelId="{FAB2EB61-B9D0-450F-A30F-E33FFF0BA922}" type="parTrans" cxnId="{39DAABC6-93DB-4A92-9381-BA54BBFA2B0A}">
      <dgm:prSet/>
      <dgm:spPr/>
      <dgm:t>
        <a:bodyPr/>
        <a:lstStyle/>
        <a:p>
          <a:endParaRPr lang="ru-RU" sz="2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F7EAD47-F502-4CA1-A20E-AE59062F7194}" type="sibTrans" cxnId="{39DAABC6-93DB-4A92-9381-BA54BBFA2B0A}">
      <dgm:prSet/>
      <dgm:spPr/>
      <dgm:t>
        <a:bodyPr/>
        <a:lstStyle/>
        <a:p>
          <a:endParaRPr lang="ru-RU" sz="2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07036AB-1646-4DDA-8A8E-0A40207D1361}">
      <dgm:prSet phldrT="[Текст]" custT="1"/>
      <dgm:spPr/>
      <dgm:t>
        <a:bodyPr/>
        <a:lstStyle/>
        <a:p>
          <a:r>
            <a:rPr lang="ru-RU" sz="9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Геймификация способствует развитию таких навыков, как критическое мышление, решение проблем, работа в команде.</a:t>
          </a:r>
        </a:p>
      </dgm:t>
    </dgm:pt>
    <dgm:pt modelId="{4A9CA5D5-52E4-40B5-AC35-4C7A06EC0542}" type="parTrans" cxnId="{1A58A9BD-A473-49A8-A1BB-A063CD0430D8}">
      <dgm:prSet/>
      <dgm:spPr/>
      <dgm:t>
        <a:bodyPr/>
        <a:lstStyle/>
        <a:p>
          <a:endParaRPr lang="ru-RU" sz="2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7B02C07-E54A-460D-B58C-E37E2C5A2282}" type="sibTrans" cxnId="{1A58A9BD-A473-49A8-A1BB-A063CD0430D8}">
      <dgm:prSet/>
      <dgm:spPr/>
      <dgm:t>
        <a:bodyPr/>
        <a:lstStyle/>
        <a:p>
          <a:endParaRPr lang="ru-RU" sz="2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102A440-EA79-47E3-84F5-CB3A6037566F}">
      <dgm:prSet custT="1"/>
      <dgm:spPr/>
      <dgm:t>
        <a:bodyPr/>
        <a:lstStyle/>
        <a:p>
          <a:r>
            <a:rPr lang="ru-RU" sz="9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Индивидуализация обучения: </a:t>
          </a:r>
        </a:p>
      </dgm:t>
    </dgm:pt>
    <dgm:pt modelId="{7470AE29-C186-40B4-AFDA-4D35DBA7A2FB}" type="parTrans" cxnId="{3CA680BC-6615-4C7A-A562-970139B5F000}">
      <dgm:prSet/>
      <dgm:spPr/>
      <dgm:t>
        <a:bodyPr/>
        <a:lstStyle/>
        <a:p>
          <a:endParaRPr lang="ru-RU" sz="2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F80F4CB-C642-4FAA-90C6-5330229EB07F}" type="sibTrans" cxnId="{3CA680BC-6615-4C7A-A562-970139B5F000}">
      <dgm:prSet/>
      <dgm:spPr/>
      <dgm:t>
        <a:bodyPr/>
        <a:lstStyle/>
        <a:p>
          <a:endParaRPr lang="ru-RU" sz="2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D190CAC-CFB1-4E5F-AA1A-C36DF9C1CC82}">
      <dgm:prSet custT="1"/>
      <dgm:spPr/>
      <dgm:t>
        <a:bodyPr/>
        <a:lstStyle/>
        <a:p>
          <a:r>
            <a:rPr lang="ru-RU" sz="9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Каждый ученик может выбрать задания, соответствующие его уровню знаний и интересам.</a:t>
          </a:r>
        </a:p>
      </dgm:t>
    </dgm:pt>
    <dgm:pt modelId="{698E96FC-F16F-4A39-AE67-919E146747E8}" type="parTrans" cxnId="{72A23DC2-C47E-4F75-92D0-02582E3E8EBB}">
      <dgm:prSet/>
      <dgm:spPr/>
      <dgm:t>
        <a:bodyPr/>
        <a:lstStyle/>
        <a:p>
          <a:endParaRPr lang="ru-RU" sz="2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4631A9D-5FB0-4599-A86D-2A5794DD06B5}" type="sibTrans" cxnId="{72A23DC2-C47E-4F75-92D0-02582E3E8EBB}">
      <dgm:prSet/>
      <dgm:spPr/>
      <dgm:t>
        <a:bodyPr/>
        <a:lstStyle/>
        <a:p>
          <a:endParaRPr lang="ru-RU" sz="2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F9F8631-5936-4C63-AA74-FF9E548AE3BC}">
      <dgm:prSet custT="1"/>
      <dgm:spPr/>
      <dgm:t>
        <a:bodyPr/>
        <a:lstStyle/>
        <a:p>
          <a:r>
            <a:rPr lang="ru-RU" sz="9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Создание позитивной учебной атмосферы: </a:t>
          </a:r>
        </a:p>
      </dgm:t>
    </dgm:pt>
    <dgm:pt modelId="{2D060B2D-EC2A-407E-9BF4-A599DF16AA47}" type="parTrans" cxnId="{C7741334-FEAB-452C-A874-21C3EF9D322C}">
      <dgm:prSet/>
      <dgm:spPr/>
      <dgm:t>
        <a:bodyPr/>
        <a:lstStyle/>
        <a:p>
          <a:endParaRPr lang="ru-RU" sz="2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4DAFE8D-59C7-40B1-B0D8-F7FA3DD26CD0}" type="sibTrans" cxnId="{C7741334-FEAB-452C-A874-21C3EF9D322C}">
      <dgm:prSet/>
      <dgm:spPr/>
      <dgm:t>
        <a:bodyPr/>
        <a:lstStyle/>
        <a:p>
          <a:endParaRPr lang="ru-RU" sz="2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0BCE2F5-B25D-49F3-AE2E-65FE26C3D88E}">
      <dgm:prSet custT="1"/>
      <dgm:spPr/>
      <dgm:t>
        <a:bodyPr/>
        <a:lstStyle/>
        <a:p>
          <a:r>
            <a:rPr lang="ru-RU" sz="9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Геймификация способствует созданию дружеской и соревновательной атмосферы в классе.</a:t>
          </a:r>
        </a:p>
      </dgm:t>
    </dgm:pt>
    <dgm:pt modelId="{C4175D68-74DE-47EB-9C01-78C597861729}" type="parTrans" cxnId="{864EFDE3-F76E-4D70-80CE-8328C5F18C8A}">
      <dgm:prSet/>
      <dgm:spPr/>
      <dgm:t>
        <a:bodyPr/>
        <a:lstStyle/>
        <a:p>
          <a:endParaRPr lang="ru-RU" sz="2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331E034-353E-46E0-8286-11EEF5FA65BA}" type="sibTrans" cxnId="{864EFDE3-F76E-4D70-80CE-8328C5F18C8A}">
      <dgm:prSet/>
      <dgm:spPr/>
      <dgm:t>
        <a:bodyPr/>
        <a:lstStyle/>
        <a:p>
          <a:endParaRPr lang="ru-RU" sz="24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2F76B4A-7CC0-406D-AB4E-A73CA734190E}" type="pres">
      <dgm:prSet presAssocID="{9FF5E211-08F7-4A7B-AE3D-2590206D606D}" presName="Name0" presStyleCnt="0">
        <dgm:presLayoutVars>
          <dgm:dir/>
          <dgm:animLvl val="lvl"/>
          <dgm:resizeHandles val="exact"/>
        </dgm:presLayoutVars>
      </dgm:prSet>
      <dgm:spPr/>
    </dgm:pt>
    <dgm:pt modelId="{6F60BC88-03D5-4269-B998-2DB23CEF3C8D}" type="pres">
      <dgm:prSet presAssocID="{9889A8EE-8905-40A1-9B50-EB677E61CBB4}" presName="composite" presStyleCnt="0"/>
      <dgm:spPr/>
    </dgm:pt>
    <dgm:pt modelId="{135E242B-0833-4783-8E13-2ADBDD0D4CE4}" type="pres">
      <dgm:prSet presAssocID="{9889A8EE-8905-40A1-9B50-EB677E61CBB4}" presName="parTx" presStyleLbl="alignNode1" presStyleIdx="0" presStyleCnt="5">
        <dgm:presLayoutVars>
          <dgm:chMax val="0"/>
          <dgm:chPref val="0"/>
          <dgm:bulletEnabled val="1"/>
        </dgm:presLayoutVars>
      </dgm:prSet>
      <dgm:spPr/>
    </dgm:pt>
    <dgm:pt modelId="{9E8F3CAC-5296-4F7D-B69D-36DAE6F2D1DA}" type="pres">
      <dgm:prSet presAssocID="{9889A8EE-8905-40A1-9B50-EB677E61CBB4}" presName="desTx" presStyleLbl="alignAccFollowNode1" presStyleIdx="0" presStyleCnt="5">
        <dgm:presLayoutVars>
          <dgm:bulletEnabled val="1"/>
        </dgm:presLayoutVars>
      </dgm:prSet>
      <dgm:spPr/>
    </dgm:pt>
    <dgm:pt modelId="{076AAFA9-75C3-4D10-8A43-4783232AA6CD}" type="pres">
      <dgm:prSet presAssocID="{555C60AA-95E8-4BBD-ABF2-C2432B85A0A4}" presName="space" presStyleCnt="0"/>
      <dgm:spPr/>
    </dgm:pt>
    <dgm:pt modelId="{28E741F6-CE65-47C4-A59F-DCE7B38E0D88}" type="pres">
      <dgm:prSet presAssocID="{E94671A7-7309-4125-AFC9-BAE5F9526FB7}" presName="composite" presStyleCnt="0"/>
      <dgm:spPr/>
    </dgm:pt>
    <dgm:pt modelId="{13906440-D476-48D9-9E19-1E5714A75785}" type="pres">
      <dgm:prSet presAssocID="{E94671A7-7309-4125-AFC9-BAE5F9526FB7}" presName="parTx" presStyleLbl="alignNode1" presStyleIdx="1" presStyleCnt="5">
        <dgm:presLayoutVars>
          <dgm:chMax val="0"/>
          <dgm:chPref val="0"/>
          <dgm:bulletEnabled val="1"/>
        </dgm:presLayoutVars>
      </dgm:prSet>
      <dgm:spPr/>
    </dgm:pt>
    <dgm:pt modelId="{B2AB96B7-7682-470E-BFA1-1B7FCB981984}" type="pres">
      <dgm:prSet presAssocID="{E94671A7-7309-4125-AFC9-BAE5F9526FB7}" presName="desTx" presStyleLbl="alignAccFollowNode1" presStyleIdx="1" presStyleCnt="5">
        <dgm:presLayoutVars>
          <dgm:bulletEnabled val="1"/>
        </dgm:presLayoutVars>
      </dgm:prSet>
      <dgm:spPr/>
    </dgm:pt>
    <dgm:pt modelId="{C3C234F5-ED5E-4EC1-8FEA-1AC1C61CFF64}" type="pres">
      <dgm:prSet presAssocID="{FFFE9456-2D64-43DC-A92A-22580A9294F3}" presName="space" presStyleCnt="0"/>
      <dgm:spPr/>
    </dgm:pt>
    <dgm:pt modelId="{01B792E1-6BC3-466B-84F2-F9410BAD2F4B}" type="pres">
      <dgm:prSet presAssocID="{13BCC1E8-6477-4ACB-BE45-CE81B5F8DEBF}" presName="composite" presStyleCnt="0"/>
      <dgm:spPr/>
    </dgm:pt>
    <dgm:pt modelId="{48938C8F-1170-4568-AB9A-71A9CEC48D25}" type="pres">
      <dgm:prSet presAssocID="{13BCC1E8-6477-4ACB-BE45-CE81B5F8DEBF}" presName="parTx" presStyleLbl="alignNode1" presStyleIdx="2" presStyleCnt="5">
        <dgm:presLayoutVars>
          <dgm:chMax val="0"/>
          <dgm:chPref val="0"/>
          <dgm:bulletEnabled val="1"/>
        </dgm:presLayoutVars>
      </dgm:prSet>
      <dgm:spPr/>
    </dgm:pt>
    <dgm:pt modelId="{16D27909-47A1-434E-893C-C8A2AAD4EFFF}" type="pres">
      <dgm:prSet presAssocID="{13BCC1E8-6477-4ACB-BE45-CE81B5F8DEBF}" presName="desTx" presStyleLbl="alignAccFollowNode1" presStyleIdx="2" presStyleCnt="5">
        <dgm:presLayoutVars>
          <dgm:bulletEnabled val="1"/>
        </dgm:presLayoutVars>
      </dgm:prSet>
      <dgm:spPr/>
    </dgm:pt>
    <dgm:pt modelId="{CD03AF85-BB48-493C-90AF-D8732E5E3358}" type="pres">
      <dgm:prSet presAssocID="{3F7EAD47-F502-4CA1-A20E-AE59062F7194}" presName="space" presStyleCnt="0"/>
      <dgm:spPr/>
    </dgm:pt>
    <dgm:pt modelId="{36D541D3-4FF8-4016-84AE-33682C3EE312}" type="pres">
      <dgm:prSet presAssocID="{4102A440-EA79-47E3-84F5-CB3A6037566F}" presName="composite" presStyleCnt="0"/>
      <dgm:spPr/>
    </dgm:pt>
    <dgm:pt modelId="{39BB108F-FB2D-4BC2-ACD5-232E0FE9F7F8}" type="pres">
      <dgm:prSet presAssocID="{4102A440-EA79-47E3-84F5-CB3A6037566F}" presName="parTx" presStyleLbl="alignNode1" presStyleIdx="3" presStyleCnt="5">
        <dgm:presLayoutVars>
          <dgm:chMax val="0"/>
          <dgm:chPref val="0"/>
          <dgm:bulletEnabled val="1"/>
        </dgm:presLayoutVars>
      </dgm:prSet>
      <dgm:spPr/>
    </dgm:pt>
    <dgm:pt modelId="{F4088521-22D4-48EF-9ECE-06E55748EF58}" type="pres">
      <dgm:prSet presAssocID="{4102A440-EA79-47E3-84F5-CB3A6037566F}" presName="desTx" presStyleLbl="alignAccFollowNode1" presStyleIdx="3" presStyleCnt="5">
        <dgm:presLayoutVars>
          <dgm:bulletEnabled val="1"/>
        </dgm:presLayoutVars>
      </dgm:prSet>
      <dgm:spPr/>
    </dgm:pt>
    <dgm:pt modelId="{4AA1F11F-2E77-4121-ADB1-D594EED53FED}" type="pres">
      <dgm:prSet presAssocID="{6F80F4CB-C642-4FAA-90C6-5330229EB07F}" presName="space" presStyleCnt="0"/>
      <dgm:spPr/>
    </dgm:pt>
    <dgm:pt modelId="{C3E345FF-26A0-4D0E-9DAC-C7CDFC251783}" type="pres">
      <dgm:prSet presAssocID="{BF9F8631-5936-4C63-AA74-FF9E548AE3BC}" presName="composite" presStyleCnt="0"/>
      <dgm:spPr/>
    </dgm:pt>
    <dgm:pt modelId="{7E07E5AB-E060-4D82-9A43-78C357A1DA74}" type="pres">
      <dgm:prSet presAssocID="{BF9F8631-5936-4C63-AA74-FF9E548AE3BC}" presName="parTx" presStyleLbl="alignNode1" presStyleIdx="4" presStyleCnt="5">
        <dgm:presLayoutVars>
          <dgm:chMax val="0"/>
          <dgm:chPref val="0"/>
          <dgm:bulletEnabled val="1"/>
        </dgm:presLayoutVars>
      </dgm:prSet>
      <dgm:spPr/>
    </dgm:pt>
    <dgm:pt modelId="{5899C395-97D2-46DB-8EC3-CC162DAADD43}" type="pres">
      <dgm:prSet presAssocID="{BF9F8631-5936-4C63-AA74-FF9E548AE3BC}" presName="desTx" presStyleLbl="alignAccFollowNode1" presStyleIdx="4" presStyleCnt="5">
        <dgm:presLayoutVars>
          <dgm:bulletEnabled val="1"/>
        </dgm:presLayoutVars>
      </dgm:prSet>
      <dgm:spPr/>
    </dgm:pt>
  </dgm:ptLst>
  <dgm:cxnLst>
    <dgm:cxn modelId="{1E2A0C0A-F8FD-4A9E-9423-2725E8D7AC05}" srcId="{9889A8EE-8905-40A1-9B50-EB677E61CBB4}" destId="{1ABA978B-E078-419C-8C35-F6FC4C612FE7}" srcOrd="0" destOrd="0" parTransId="{7FDC48AC-A5D7-4414-8114-0366479F38FA}" sibTransId="{CCBF6F00-BD61-4982-BC39-50E84035CA4B}"/>
    <dgm:cxn modelId="{9B12530C-0AA3-4D70-8C69-DB5E4D891525}" srcId="{E94671A7-7309-4125-AFC9-BAE5F9526FB7}" destId="{C1C3C960-9881-4B3D-AFB0-61C6F692C244}" srcOrd="0" destOrd="0" parTransId="{C200ED8D-BCF8-45DE-B07B-BBEFB21D71B2}" sibTransId="{026744F1-6724-4576-A55E-980E73B19ED9}"/>
    <dgm:cxn modelId="{A61FF819-0FD4-4475-9321-27FC85ED08F9}" type="presOf" srcId="{C1C3C960-9881-4B3D-AFB0-61C6F692C244}" destId="{B2AB96B7-7682-470E-BFA1-1B7FCB981984}" srcOrd="0" destOrd="0" presId="urn:microsoft.com/office/officeart/2005/8/layout/hList1"/>
    <dgm:cxn modelId="{39BC6220-8184-4D40-BEB5-4E9005D5B8D1}" type="presOf" srcId="{907036AB-1646-4DDA-8A8E-0A40207D1361}" destId="{16D27909-47A1-434E-893C-C8A2AAD4EFFF}" srcOrd="0" destOrd="0" presId="urn:microsoft.com/office/officeart/2005/8/layout/hList1"/>
    <dgm:cxn modelId="{C7741334-FEAB-452C-A874-21C3EF9D322C}" srcId="{9FF5E211-08F7-4A7B-AE3D-2590206D606D}" destId="{BF9F8631-5936-4C63-AA74-FF9E548AE3BC}" srcOrd="4" destOrd="0" parTransId="{2D060B2D-EC2A-407E-9BF4-A599DF16AA47}" sibTransId="{24DAFE8D-59C7-40B1-B0D8-F7FA3DD26CD0}"/>
    <dgm:cxn modelId="{26A3DC3D-F70F-463A-834C-CB924CCF524D}" type="presOf" srcId="{E94671A7-7309-4125-AFC9-BAE5F9526FB7}" destId="{13906440-D476-48D9-9E19-1E5714A75785}" srcOrd="0" destOrd="0" presId="urn:microsoft.com/office/officeart/2005/8/layout/hList1"/>
    <dgm:cxn modelId="{31465663-9DDA-4ADE-82FA-A1EF57D386E6}" srcId="{9FF5E211-08F7-4A7B-AE3D-2590206D606D}" destId="{E94671A7-7309-4125-AFC9-BAE5F9526FB7}" srcOrd="1" destOrd="0" parTransId="{B8DCEE3E-B653-4F40-B687-780859DAB487}" sibTransId="{FFFE9456-2D64-43DC-A92A-22580A9294F3}"/>
    <dgm:cxn modelId="{7F7A5D57-936C-4A3C-8231-69DC520E454D}" srcId="{9FF5E211-08F7-4A7B-AE3D-2590206D606D}" destId="{9889A8EE-8905-40A1-9B50-EB677E61CBB4}" srcOrd="0" destOrd="0" parTransId="{E8E623EA-FB26-4DE8-A47F-0D511E9AAD7A}" sibTransId="{555C60AA-95E8-4BBD-ABF2-C2432B85A0A4}"/>
    <dgm:cxn modelId="{68E85458-96E5-49AC-AC9C-A1D724544D63}" type="presOf" srcId="{13BCC1E8-6477-4ACB-BE45-CE81B5F8DEBF}" destId="{48938C8F-1170-4568-AB9A-71A9CEC48D25}" srcOrd="0" destOrd="0" presId="urn:microsoft.com/office/officeart/2005/8/layout/hList1"/>
    <dgm:cxn modelId="{27CE8259-E79B-4C81-A6F7-53F7DAE5F0FF}" type="presOf" srcId="{1ABA978B-E078-419C-8C35-F6FC4C612FE7}" destId="{9E8F3CAC-5296-4F7D-B69D-36DAE6F2D1DA}" srcOrd="0" destOrd="0" presId="urn:microsoft.com/office/officeart/2005/8/layout/hList1"/>
    <dgm:cxn modelId="{8C99D39B-0DC6-4179-B824-83B14502D89F}" type="presOf" srcId="{9889A8EE-8905-40A1-9B50-EB677E61CBB4}" destId="{135E242B-0833-4783-8E13-2ADBDD0D4CE4}" srcOrd="0" destOrd="0" presId="urn:microsoft.com/office/officeart/2005/8/layout/hList1"/>
    <dgm:cxn modelId="{50692A9F-5F8B-4197-8CF7-09B4FA0E2B38}" type="presOf" srcId="{4102A440-EA79-47E3-84F5-CB3A6037566F}" destId="{39BB108F-FB2D-4BC2-ACD5-232E0FE9F7F8}" srcOrd="0" destOrd="0" presId="urn:microsoft.com/office/officeart/2005/8/layout/hList1"/>
    <dgm:cxn modelId="{3CA680BC-6615-4C7A-A562-970139B5F000}" srcId="{9FF5E211-08F7-4A7B-AE3D-2590206D606D}" destId="{4102A440-EA79-47E3-84F5-CB3A6037566F}" srcOrd="3" destOrd="0" parTransId="{7470AE29-C186-40B4-AFDA-4D35DBA7A2FB}" sibTransId="{6F80F4CB-C642-4FAA-90C6-5330229EB07F}"/>
    <dgm:cxn modelId="{1A58A9BD-A473-49A8-A1BB-A063CD0430D8}" srcId="{13BCC1E8-6477-4ACB-BE45-CE81B5F8DEBF}" destId="{907036AB-1646-4DDA-8A8E-0A40207D1361}" srcOrd="0" destOrd="0" parTransId="{4A9CA5D5-52E4-40B5-AC35-4C7A06EC0542}" sibTransId="{D7B02C07-E54A-460D-B58C-E37E2C5A2282}"/>
    <dgm:cxn modelId="{C9E6E7BF-8A0A-4A29-8978-EE1C696B0AD2}" type="presOf" srcId="{10BCE2F5-B25D-49F3-AE2E-65FE26C3D88E}" destId="{5899C395-97D2-46DB-8EC3-CC162DAADD43}" srcOrd="0" destOrd="0" presId="urn:microsoft.com/office/officeart/2005/8/layout/hList1"/>
    <dgm:cxn modelId="{72A23DC2-C47E-4F75-92D0-02582E3E8EBB}" srcId="{4102A440-EA79-47E3-84F5-CB3A6037566F}" destId="{6D190CAC-CFB1-4E5F-AA1A-C36DF9C1CC82}" srcOrd="0" destOrd="0" parTransId="{698E96FC-F16F-4A39-AE67-919E146747E8}" sibTransId="{D4631A9D-5FB0-4599-A86D-2A5794DD06B5}"/>
    <dgm:cxn modelId="{39DAABC6-93DB-4A92-9381-BA54BBFA2B0A}" srcId="{9FF5E211-08F7-4A7B-AE3D-2590206D606D}" destId="{13BCC1E8-6477-4ACB-BE45-CE81B5F8DEBF}" srcOrd="2" destOrd="0" parTransId="{FAB2EB61-B9D0-450F-A30F-E33FFF0BA922}" sibTransId="{3F7EAD47-F502-4CA1-A20E-AE59062F7194}"/>
    <dgm:cxn modelId="{D9A51BCC-B164-4B70-9CCE-E6A685DCD615}" type="presOf" srcId="{9FF5E211-08F7-4A7B-AE3D-2590206D606D}" destId="{E2F76B4A-7CC0-406D-AB4E-A73CA734190E}" srcOrd="0" destOrd="0" presId="urn:microsoft.com/office/officeart/2005/8/layout/hList1"/>
    <dgm:cxn modelId="{864EFDE3-F76E-4D70-80CE-8328C5F18C8A}" srcId="{BF9F8631-5936-4C63-AA74-FF9E548AE3BC}" destId="{10BCE2F5-B25D-49F3-AE2E-65FE26C3D88E}" srcOrd="0" destOrd="0" parTransId="{C4175D68-74DE-47EB-9C01-78C597861729}" sibTransId="{B331E034-353E-46E0-8286-11EEF5FA65BA}"/>
    <dgm:cxn modelId="{64E79EF6-CA18-4C75-BF74-30E849219105}" type="presOf" srcId="{BF9F8631-5936-4C63-AA74-FF9E548AE3BC}" destId="{7E07E5AB-E060-4D82-9A43-78C357A1DA74}" srcOrd="0" destOrd="0" presId="urn:microsoft.com/office/officeart/2005/8/layout/hList1"/>
    <dgm:cxn modelId="{9EA131F8-5490-448E-896E-C30F2CFC5284}" type="presOf" srcId="{6D190CAC-CFB1-4E5F-AA1A-C36DF9C1CC82}" destId="{F4088521-22D4-48EF-9ECE-06E55748EF58}" srcOrd="0" destOrd="0" presId="urn:microsoft.com/office/officeart/2005/8/layout/hList1"/>
    <dgm:cxn modelId="{7C1E4036-E9F2-49A8-BF35-D0B69AE142AD}" type="presParOf" srcId="{E2F76B4A-7CC0-406D-AB4E-A73CA734190E}" destId="{6F60BC88-03D5-4269-B998-2DB23CEF3C8D}" srcOrd="0" destOrd="0" presId="urn:microsoft.com/office/officeart/2005/8/layout/hList1"/>
    <dgm:cxn modelId="{BC4473F2-52AE-45F8-BB98-0E42F7F7DAA8}" type="presParOf" srcId="{6F60BC88-03D5-4269-B998-2DB23CEF3C8D}" destId="{135E242B-0833-4783-8E13-2ADBDD0D4CE4}" srcOrd="0" destOrd="0" presId="urn:microsoft.com/office/officeart/2005/8/layout/hList1"/>
    <dgm:cxn modelId="{7033D56E-7A10-4DCC-A16C-360A8106CD66}" type="presParOf" srcId="{6F60BC88-03D5-4269-B998-2DB23CEF3C8D}" destId="{9E8F3CAC-5296-4F7D-B69D-36DAE6F2D1DA}" srcOrd="1" destOrd="0" presId="urn:microsoft.com/office/officeart/2005/8/layout/hList1"/>
    <dgm:cxn modelId="{9FD74FF2-9C80-42BD-8A22-E384C7868C71}" type="presParOf" srcId="{E2F76B4A-7CC0-406D-AB4E-A73CA734190E}" destId="{076AAFA9-75C3-4D10-8A43-4783232AA6CD}" srcOrd="1" destOrd="0" presId="urn:microsoft.com/office/officeart/2005/8/layout/hList1"/>
    <dgm:cxn modelId="{C9CFBA35-56C7-497B-96E7-E982122F38F6}" type="presParOf" srcId="{E2F76B4A-7CC0-406D-AB4E-A73CA734190E}" destId="{28E741F6-CE65-47C4-A59F-DCE7B38E0D88}" srcOrd="2" destOrd="0" presId="urn:microsoft.com/office/officeart/2005/8/layout/hList1"/>
    <dgm:cxn modelId="{9337C985-6DDE-429E-8800-44ABE23A4687}" type="presParOf" srcId="{28E741F6-CE65-47C4-A59F-DCE7B38E0D88}" destId="{13906440-D476-48D9-9E19-1E5714A75785}" srcOrd="0" destOrd="0" presId="urn:microsoft.com/office/officeart/2005/8/layout/hList1"/>
    <dgm:cxn modelId="{D2040B58-7ED2-49A4-8E41-E3C28A82B4CB}" type="presParOf" srcId="{28E741F6-CE65-47C4-A59F-DCE7B38E0D88}" destId="{B2AB96B7-7682-470E-BFA1-1B7FCB981984}" srcOrd="1" destOrd="0" presId="urn:microsoft.com/office/officeart/2005/8/layout/hList1"/>
    <dgm:cxn modelId="{15E0988D-88F6-4971-BEEE-FFE086766F4B}" type="presParOf" srcId="{E2F76B4A-7CC0-406D-AB4E-A73CA734190E}" destId="{C3C234F5-ED5E-4EC1-8FEA-1AC1C61CFF64}" srcOrd="3" destOrd="0" presId="urn:microsoft.com/office/officeart/2005/8/layout/hList1"/>
    <dgm:cxn modelId="{53C99EBA-4614-4610-AA81-F9D01AA2A6C9}" type="presParOf" srcId="{E2F76B4A-7CC0-406D-AB4E-A73CA734190E}" destId="{01B792E1-6BC3-466B-84F2-F9410BAD2F4B}" srcOrd="4" destOrd="0" presId="urn:microsoft.com/office/officeart/2005/8/layout/hList1"/>
    <dgm:cxn modelId="{901BCED0-C573-424D-96EB-B72B8D1D5482}" type="presParOf" srcId="{01B792E1-6BC3-466B-84F2-F9410BAD2F4B}" destId="{48938C8F-1170-4568-AB9A-71A9CEC48D25}" srcOrd="0" destOrd="0" presId="urn:microsoft.com/office/officeart/2005/8/layout/hList1"/>
    <dgm:cxn modelId="{377E38DC-E331-472C-BA79-5F135407323D}" type="presParOf" srcId="{01B792E1-6BC3-466B-84F2-F9410BAD2F4B}" destId="{16D27909-47A1-434E-893C-C8A2AAD4EFFF}" srcOrd="1" destOrd="0" presId="urn:microsoft.com/office/officeart/2005/8/layout/hList1"/>
    <dgm:cxn modelId="{A4A878EA-F528-4441-9FFC-E7CA2E918E53}" type="presParOf" srcId="{E2F76B4A-7CC0-406D-AB4E-A73CA734190E}" destId="{CD03AF85-BB48-493C-90AF-D8732E5E3358}" srcOrd="5" destOrd="0" presId="urn:microsoft.com/office/officeart/2005/8/layout/hList1"/>
    <dgm:cxn modelId="{31D581EC-47EF-43FF-BCBC-A3E3ABB72250}" type="presParOf" srcId="{E2F76B4A-7CC0-406D-AB4E-A73CA734190E}" destId="{36D541D3-4FF8-4016-84AE-33682C3EE312}" srcOrd="6" destOrd="0" presId="urn:microsoft.com/office/officeart/2005/8/layout/hList1"/>
    <dgm:cxn modelId="{5F338D05-0AD5-4C60-8685-3D63C8BD32E6}" type="presParOf" srcId="{36D541D3-4FF8-4016-84AE-33682C3EE312}" destId="{39BB108F-FB2D-4BC2-ACD5-232E0FE9F7F8}" srcOrd="0" destOrd="0" presId="urn:microsoft.com/office/officeart/2005/8/layout/hList1"/>
    <dgm:cxn modelId="{451F334E-8839-4EBB-B31A-6AC585C64DE0}" type="presParOf" srcId="{36D541D3-4FF8-4016-84AE-33682C3EE312}" destId="{F4088521-22D4-48EF-9ECE-06E55748EF58}" srcOrd="1" destOrd="0" presId="urn:microsoft.com/office/officeart/2005/8/layout/hList1"/>
    <dgm:cxn modelId="{F7B00B68-E221-4B8A-9ADD-B6425B79AE4C}" type="presParOf" srcId="{E2F76B4A-7CC0-406D-AB4E-A73CA734190E}" destId="{4AA1F11F-2E77-4121-ADB1-D594EED53FED}" srcOrd="7" destOrd="0" presId="urn:microsoft.com/office/officeart/2005/8/layout/hList1"/>
    <dgm:cxn modelId="{FDC917E0-653D-4248-83F5-24F952386796}" type="presParOf" srcId="{E2F76B4A-7CC0-406D-AB4E-A73CA734190E}" destId="{C3E345FF-26A0-4D0E-9DAC-C7CDFC251783}" srcOrd="8" destOrd="0" presId="urn:microsoft.com/office/officeart/2005/8/layout/hList1"/>
    <dgm:cxn modelId="{EAA8C072-594E-4565-AE70-D9F8A16D6A77}" type="presParOf" srcId="{C3E345FF-26A0-4D0E-9DAC-C7CDFC251783}" destId="{7E07E5AB-E060-4D82-9A43-78C357A1DA74}" srcOrd="0" destOrd="0" presId="urn:microsoft.com/office/officeart/2005/8/layout/hList1"/>
    <dgm:cxn modelId="{1CFFD428-479F-47B8-966E-50A5CD1A085E}" type="presParOf" srcId="{C3E345FF-26A0-4D0E-9DAC-C7CDFC251783}" destId="{5899C395-97D2-46DB-8EC3-CC162DAADD43}" srcOrd="1" destOrd="0" presId="urn:microsoft.com/office/officeart/2005/8/layout/hList1"/>
  </dgm:cxnLst>
  <dgm:bg/>
  <dgm:whole/>
  <dgm:extLst>
    <a:ext uri="http://schemas.microsoft.com/office/drawing/2008/diagram">
      <dsp:dataModelExt xmlns:dsp="http://schemas.microsoft.com/office/drawing/2008/diagram" relId="rId9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B5B3DF2E-8D68-4ECE-92F7-E47DC0643602}" type="doc">
      <dgm:prSet loTypeId="urn:microsoft.com/office/officeart/2005/8/layout/vList5" loCatId="list" qsTypeId="urn:microsoft.com/office/officeart/2005/8/quickstyle/3d2" qsCatId="3D" csTypeId="urn:microsoft.com/office/officeart/2005/8/colors/colorful5" csCatId="colorful" phldr="1"/>
      <dgm:spPr/>
      <dgm:t>
        <a:bodyPr/>
        <a:lstStyle/>
        <a:p>
          <a:endParaRPr lang="ru-RU"/>
        </a:p>
      </dgm:t>
    </dgm:pt>
    <dgm:pt modelId="{9A41B919-2333-4559-B48A-D56B7E994FFA}">
      <dgm:prSet phldrT="[Текст]"/>
      <dgm:spPr/>
      <dgm:t>
        <a:bodyPr/>
        <a:lstStyle/>
        <a:p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Повышение мотивации</a:t>
          </a:r>
        </a:p>
      </dgm:t>
    </dgm:pt>
    <dgm:pt modelId="{E8FA144E-2887-457F-AF9C-F3C6E12BB6D3}" type="parTrans" cxnId="{DD51DAE8-2BEB-4CD0-AE8B-448E0741DA57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F35390C-AAE3-4C68-B99A-F3681C6EEA45}" type="sibTrans" cxnId="{DD51DAE8-2BEB-4CD0-AE8B-448E0741DA57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2161B5E-E6EC-4C17-9677-402598ABB4F6}">
      <dgm:prSet phldrT="[Текст]" custT="1"/>
      <dgm:spPr/>
      <dgm:t>
        <a:bodyPr/>
        <a:lstStyle/>
        <a:p>
          <a:r>
            <a:rPr lang="ru-RU" sz="700" b="1">
              <a:latin typeface="Times New Roman" panose="02020603050405020304" pitchFamily="18" charset="0"/>
              <a:cs typeface="Times New Roman" panose="02020603050405020304" pitchFamily="18" charset="0"/>
            </a:rPr>
            <a:t>Интерес и вовлеченность: Игровые элементы, такие как задания, уровни, очки и награды, делают обучение более увлекательным и привлекательным для учащихся.</a:t>
          </a:r>
        </a:p>
      </dgm:t>
    </dgm:pt>
    <dgm:pt modelId="{740D8D30-3115-45DE-8F2B-A3170E571D71}" type="parTrans" cxnId="{27122B44-AFBE-405F-912F-19AA37A110D5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18CB5FB-F111-42C5-8D38-B4D654EA1C4E}" type="sibTrans" cxnId="{27122B44-AFBE-405F-912F-19AA37A110D5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41E47F6-58D0-490C-9662-4D62096279B8}">
      <dgm:prSet phldrT="[Текст]"/>
      <dgm:spPr/>
      <dgm:t>
        <a:bodyPr/>
        <a:lstStyle/>
        <a:p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Улучшение запоминания</a:t>
          </a:r>
        </a:p>
      </dgm:t>
    </dgm:pt>
    <dgm:pt modelId="{545205E6-73B6-4309-ACA6-4E515C85A15F}" type="parTrans" cxnId="{08243076-F7D5-48FB-BF2A-8C149C465534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F8B9B0A-491D-4AF9-89AE-CC72BAFD9110}" type="sibTrans" cxnId="{08243076-F7D5-48FB-BF2A-8C149C465534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65F11FB-4CF9-4D07-9DE0-62EBF37B59FE}">
      <dgm:prSet phldrT="[Текст]"/>
      <dgm:spPr/>
      <dgm:t>
        <a:bodyPr/>
        <a:lstStyle/>
        <a:p>
          <a:pPr>
            <a:buSzPts val="1000"/>
            <a:buFont typeface="Symbol" panose="05050102010706020507" pitchFamily="18" charset="2"/>
            <a:buChar char=""/>
          </a:pPr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Ассоциативное обучение: Игровые элементы помогают создавать ассоциативные связи между новыми знаниями и уже имеющимися у учащихся представлениями.</a:t>
          </a:r>
        </a:p>
      </dgm:t>
    </dgm:pt>
    <dgm:pt modelId="{914D3D41-76E7-42D6-A89C-7EA1FBBA4189}" type="parTrans" cxnId="{AA4F21BC-A338-4DF8-91B6-BEB1E3C871E1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C985302-B40C-4C70-B7F2-D5D8B2371B61}" type="sibTrans" cxnId="{AA4F21BC-A338-4DF8-91B6-BEB1E3C871E1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96BA5A9-98AE-497E-8B79-5F38D670B818}">
      <dgm:prSet phldrT="[Текст]"/>
      <dgm:spPr/>
      <dgm:t>
        <a:bodyPr/>
        <a:lstStyle/>
        <a:p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Развитие навыков</a:t>
          </a:r>
        </a:p>
      </dgm:t>
    </dgm:pt>
    <dgm:pt modelId="{D49B846C-4B6D-416A-B166-59CD621C740C}" type="parTrans" cxnId="{FB81DC34-E589-4B5A-B38F-CAECC7389C6D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437743B-3BB4-4F59-8478-86A3C6AA44B4}" type="sibTrans" cxnId="{FB81DC34-E589-4B5A-B38F-CAECC7389C6D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A9BB8A3-86A8-4B19-850F-87549094236E}">
      <dgm:prSet phldrT="[Текст]"/>
      <dgm:spPr/>
      <dgm:t>
        <a:bodyPr/>
        <a:lstStyle/>
        <a:p>
          <a:pPr>
            <a:buSzPts val="1000"/>
            <a:buFont typeface="Symbol" panose="05050102010706020507" pitchFamily="18" charset="2"/>
            <a:buChar char=""/>
          </a:pPr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Критическое мышление: Многие игры требуют от учащихся анализа информации, принятия решений и поиска нестандартных решений.</a:t>
          </a:r>
        </a:p>
      </dgm:t>
    </dgm:pt>
    <dgm:pt modelId="{4832275E-21F1-40A0-A831-27CBA4305EEA}" type="parTrans" cxnId="{023C1D5F-0338-4F00-BFB3-BC806C23B2A6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855C769-93B1-4699-B35D-060BEC896998}" type="sibTrans" cxnId="{023C1D5F-0338-4F00-BFB3-BC806C23B2A6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0E860B6-56D4-440C-93F6-7232E8FD4C91}">
      <dgm:prSet custT="1"/>
      <dgm:spPr/>
      <dgm:t>
        <a:bodyPr/>
        <a:lstStyle/>
        <a:p>
          <a:r>
            <a:rPr lang="ru-RU" sz="700" b="1">
              <a:latin typeface="Times New Roman" panose="02020603050405020304" pitchFamily="18" charset="0"/>
              <a:cs typeface="Times New Roman" panose="02020603050405020304" pitchFamily="18" charset="0"/>
            </a:rPr>
            <a:t>Соревновательный дух: Соревнования между одноклассниками или с виртуальными противниками стимулируют учащихся к достижению более высоких результатов.</a:t>
          </a:r>
        </a:p>
      </dgm:t>
    </dgm:pt>
    <dgm:pt modelId="{F428A179-0052-433E-A181-10AE37AE280D}" type="parTrans" cxnId="{D14D9786-4267-47C6-9246-AA2F67DB5D30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FDE979F-0AF2-4DE1-9BD5-CB15CD2B4C5C}" type="sibTrans" cxnId="{D14D9786-4267-47C6-9246-AA2F67DB5D30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A052D11-BA90-456A-8F47-257B15B4F835}">
      <dgm:prSet custT="1"/>
      <dgm:spPr/>
      <dgm:t>
        <a:bodyPr/>
        <a:lstStyle/>
        <a:p>
          <a:r>
            <a:rPr lang="ru-RU" sz="700" b="1">
              <a:latin typeface="Times New Roman" panose="02020603050405020304" pitchFamily="18" charset="0"/>
              <a:cs typeface="Times New Roman" panose="02020603050405020304" pitchFamily="18" charset="0"/>
            </a:rPr>
            <a:t>Чувство достижения: Постепенное прохождение уровней и получение наград создает у учащихся чувство удовлетворения и достижения, что мотивирует их продолжать обучение.</a:t>
          </a:r>
        </a:p>
      </dgm:t>
    </dgm:pt>
    <dgm:pt modelId="{CDF5B4FB-FDB0-4247-B1E4-CF9C0BC615BB}" type="parTrans" cxnId="{34A318EE-6710-4ACD-A938-83AF1DF13E9D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9B04D1F-0DA2-4A4D-A78B-7FB1F00AE5F6}" type="sibTrans" cxnId="{34A318EE-6710-4ACD-A938-83AF1DF13E9D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A42F0D9-6926-4D19-8869-58B420787972}">
      <dgm:prSet/>
      <dgm:spPr/>
      <dgm:t>
        <a:bodyPr/>
        <a:lstStyle/>
        <a:p>
          <a:pPr>
            <a:buSzPts val="1000"/>
            <a:buFont typeface="Symbol" panose="05050102010706020507" pitchFamily="18" charset="2"/>
            <a:buChar char=""/>
          </a:pPr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Многократное повторение: В процессе игры учащиеся неоднократно повторяют изученный материал, что способствует его лучшему запоминанию.</a:t>
          </a:r>
        </a:p>
      </dgm:t>
    </dgm:pt>
    <dgm:pt modelId="{1A8735A5-7F22-4F0E-A63F-47E4CD8DFEAB}" type="parTrans" cxnId="{8D75BA8B-107B-470C-A5A4-24BCCBCEE5C1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2FEA7FF-2F99-499B-A214-7DA13471E9B8}" type="sibTrans" cxnId="{8D75BA8B-107B-470C-A5A4-24BCCBCEE5C1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D12BC7A-D6A7-40CC-8CF3-683F33CA33F2}">
      <dgm:prSet/>
      <dgm:spPr/>
      <dgm:t>
        <a:bodyPr/>
        <a:lstStyle/>
        <a:p>
          <a:pPr>
            <a:buSzPts val="1000"/>
            <a:buFont typeface="Symbol" panose="05050102010706020507" pitchFamily="18" charset="2"/>
            <a:buChar char=""/>
          </a:pPr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Эмоциональная окраска: Положительные эмоции, связанные с игрой, усиливают процесс запоминания.</a:t>
          </a:r>
        </a:p>
      </dgm:t>
    </dgm:pt>
    <dgm:pt modelId="{D0F1188A-DBF0-4B62-A167-3738B710D74C}" type="parTrans" cxnId="{0D06FEEF-A613-487A-8692-6316C1EB3E93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DF19277-D075-439B-8274-EDDF618F6609}" type="sibTrans" cxnId="{0D06FEEF-A613-487A-8692-6316C1EB3E93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D779071-B82F-4870-9421-2BC9E98886CB}">
      <dgm:prSet/>
      <dgm:spPr/>
      <dgm:t>
        <a:bodyPr/>
        <a:lstStyle/>
        <a:p>
          <a:pPr>
            <a:buSzPts val="1000"/>
            <a:buFont typeface="Symbol" panose="05050102010706020507" pitchFamily="18" charset="2"/>
            <a:buChar char=""/>
          </a:pPr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Решение проблем: Географические квесты и симуляции часто связаны с решением проблем, что развивает у учащихся соответствующие навыки.</a:t>
          </a:r>
        </a:p>
      </dgm:t>
    </dgm:pt>
    <dgm:pt modelId="{A28A53DA-063F-40FA-B605-444F4B4AABEE}" type="parTrans" cxnId="{7498A694-486D-4887-8D5A-4420C11B59BD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17C9118-2351-4681-B49B-D6F242256003}" type="sibTrans" cxnId="{7498A694-486D-4887-8D5A-4420C11B59BD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F55C8BD-DEAA-41DE-8ADA-895129FC3EF5}">
      <dgm:prSet/>
      <dgm:spPr/>
      <dgm:t>
        <a:bodyPr/>
        <a:lstStyle/>
        <a:p>
          <a:pPr>
            <a:buSzPts val="1000"/>
            <a:buFont typeface="Symbol" panose="05050102010706020507" pitchFamily="18" charset="2"/>
            <a:buChar char=""/>
          </a:pPr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Работа в команде: Командные игры способствуют развитию коммуникативных навыков и умению работать в коллективе.</a:t>
          </a:r>
        </a:p>
      </dgm:t>
    </dgm:pt>
    <dgm:pt modelId="{9C670DEF-4C4C-4862-87DE-AEF37A0512F3}" type="parTrans" cxnId="{44E6ACB0-55DB-435D-9EC5-425EFB66E366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986F68B-8C1D-4B4A-BCAC-D89BFD45F7D2}" type="sibTrans" cxnId="{44E6ACB0-55DB-435D-9EC5-425EFB66E366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F6F2F87-DC24-456A-A5DC-2B051521AF23}">
      <dgm:prSet/>
      <dgm:spPr/>
      <dgm:t>
        <a:bodyPr/>
        <a:lstStyle/>
        <a:p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Индивидуализация обучения</a:t>
          </a:r>
        </a:p>
      </dgm:t>
    </dgm:pt>
    <dgm:pt modelId="{119085B9-4450-42BB-A504-C989CBF82FCA}" type="parTrans" cxnId="{EEF65A1C-9A9A-401C-BD22-600F1D78354C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4311154-9785-4032-968E-284A3DADFB56}" type="sibTrans" cxnId="{EEF65A1C-9A9A-401C-BD22-600F1D78354C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BA25C4D-9E59-4C8F-B92E-B43CEFB699AE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093C696-FA3C-4916-BBF4-9DEA0C48A644}" type="parTrans" cxnId="{8FFB0ECE-208D-4C06-B7DB-458E6AF651BD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7F5BB412-AEC1-45B2-9730-54800D2114E0}" type="sibTrans" cxnId="{8FFB0ECE-208D-4C06-B7DB-458E6AF651BD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8A98078-68EC-4356-B915-6C4328041A18}">
      <dgm:prSet/>
      <dgm:spPr/>
      <dgm:t>
        <a:bodyPr/>
        <a:lstStyle/>
        <a:p>
          <a:pPr>
            <a:buSzPts val="1000"/>
            <a:buFont typeface="Symbol" panose="05050102010706020507" pitchFamily="18" charset="2"/>
            <a:buChar char=""/>
          </a:pPr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Адаптация к уровню знаний: Геймификация позволяет создавать задания различной сложности, что позволяет учитывать индивидуальные особенности каждого ученика.</a:t>
          </a:r>
        </a:p>
      </dgm:t>
    </dgm:pt>
    <dgm:pt modelId="{87EE2B5F-B7DF-4BB2-BD5D-A83F1BD2E20F}" type="parTrans" cxnId="{3F22CE2C-B000-4507-9696-A5EA157B2D14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55FCC59-5C40-4502-9025-C72168C92BF2}" type="sibTrans" cxnId="{3F22CE2C-B000-4507-9696-A5EA157B2D14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CFB45EE-B5F0-4430-B1C1-53C0999AB59F}">
      <dgm:prSet/>
      <dgm:spPr/>
      <dgm:t>
        <a:bodyPr/>
        <a:lstStyle/>
        <a:p>
          <a:pPr>
            <a:buSzPts val="1000"/>
            <a:buFont typeface="Symbol" panose="05050102010706020507" pitchFamily="18" charset="2"/>
            <a:buChar char=""/>
          </a:pPr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Выбор тем: Учащиеся могут выбирать задания, соответствующие их интересам, что повышает мотивацию к обучению.</a:t>
          </a:r>
        </a:p>
      </dgm:t>
    </dgm:pt>
    <dgm:pt modelId="{423CB5E1-89A9-415B-97E1-A5A24AE4A4DC}" type="parTrans" cxnId="{3F33E8DA-5810-446E-AAF7-D71B845B1C99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0033D9C-2674-47CE-90FB-98CB5C3D82E4}" type="sibTrans" cxnId="{3F33E8DA-5810-446E-AAF7-D71B845B1C99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215E2C5-A5F0-407C-A2AF-A26DBF89B074}">
      <dgm:prSet/>
      <dgm:spPr/>
      <dgm:t>
        <a:bodyPr/>
        <a:lstStyle/>
        <a:p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Создание позитивной учебной атмосферы</a:t>
          </a:r>
        </a:p>
      </dgm:t>
    </dgm:pt>
    <dgm:pt modelId="{B616B99A-0517-4DBB-BB87-B29DD5F096C4}" type="parTrans" cxnId="{1BDD9701-B372-424B-84B5-918A6F8B14B2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D6FD850-51B3-407F-8D88-8C4B090FEE36}" type="sibTrans" cxnId="{1BDD9701-B372-424B-84B5-918A6F8B14B2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F01E253-857B-4072-BC34-9BEEB9611E26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E07413D-8CD3-4072-8627-B1AEE1D96E3E}" type="parTrans" cxnId="{28A4F944-CFC8-47A8-BB27-CC2D379827BF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0B4CE24-21D5-49B5-8098-D9773B31E4F4}" type="sibTrans" cxnId="{28A4F944-CFC8-47A8-BB27-CC2D379827BF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8404AC4-4BC6-4159-A30F-C4E57F0A8617}">
      <dgm:prSet/>
      <dgm:spPr/>
      <dgm:t>
        <a:bodyPr/>
        <a:lstStyle/>
        <a:p>
          <a:pPr>
            <a:buSzPts val="1000"/>
            <a:buFont typeface="Symbol" panose="05050102010706020507" pitchFamily="18" charset="2"/>
            <a:buChar char=""/>
          </a:pPr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Сотрудничество: Геймификация способствует созданию дружеской и сотруднической атмосферы в классе.</a:t>
          </a:r>
        </a:p>
      </dgm:t>
    </dgm:pt>
    <dgm:pt modelId="{FE5870DB-8AF4-40F1-B122-DBCD209DBA9A}" type="parTrans" cxnId="{686EBBEE-8C51-4B45-BE20-2F91873F185A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B591888-9AA2-4739-9307-9C6F18DEBC19}" type="sibTrans" cxnId="{686EBBEE-8C51-4B45-BE20-2F91873F185A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73D7ADF-4CB2-4103-9839-09838701C3F6}">
      <dgm:prSet/>
      <dgm:spPr/>
      <dgm:t>
        <a:bodyPr/>
        <a:lstStyle/>
        <a:p>
          <a:pPr>
            <a:buSzPts val="1000"/>
            <a:buFont typeface="Symbol" panose="05050102010706020507" pitchFamily="18" charset="2"/>
            <a:buChar char=""/>
          </a:pPr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Снятие напряжения: Игры помогают снять напряжение и сделать обучение более приятным.</a:t>
          </a:r>
        </a:p>
      </dgm:t>
    </dgm:pt>
    <dgm:pt modelId="{60327A06-EFBB-40AC-8A68-D4EF569591D6}" type="parTrans" cxnId="{D16FAE11-05BD-47E1-BA63-CDB257569E45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ED224B7-97FD-42B2-B7AF-23685F91A764}" type="sibTrans" cxnId="{D16FAE11-05BD-47E1-BA63-CDB257569E45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0631036-EDD2-446C-85E6-67C913C82DFF}" type="pres">
      <dgm:prSet presAssocID="{B5B3DF2E-8D68-4ECE-92F7-E47DC0643602}" presName="Name0" presStyleCnt="0">
        <dgm:presLayoutVars>
          <dgm:dir/>
          <dgm:animLvl val="lvl"/>
          <dgm:resizeHandles val="exact"/>
        </dgm:presLayoutVars>
      </dgm:prSet>
      <dgm:spPr/>
    </dgm:pt>
    <dgm:pt modelId="{1DF7181A-25BE-451B-8AFC-6FB2878B423E}" type="pres">
      <dgm:prSet presAssocID="{9A41B919-2333-4559-B48A-D56B7E994FFA}" presName="linNode" presStyleCnt="0"/>
      <dgm:spPr/>
    </dgm:pt>
    <dgm:pt modelId="{924B8BE9-B003-458A-A76C-93A821633063}" type="pres">
      <dgm:prSet presAssocID="{9A41B919-2333-4559-B48A-D56B7E994FFA}" presName="parentText" presStyleLbl="node1" presStyleIdx="0" presStyleCnt="5">
        <dgm:presLayoutVars>
          <dgm:chMax val="1"/>
          <dgm:bulletEnabled val="1"/>
        </dgm:presLayoutVars>
      </dgm:prSet>
      <dgm:spPr/>
    </dgm:pt>
    <dgm:pt modelId="{A2FAB6A0-89A6-41FD-8C40-3FEF78D30907}" type="pres">
      <dgm:prSet presAssocID="{9A41B919-2333-4559-B48A-D56B7E994FFA}" presName="descendantText" presStyleLbl="alignAccFollowNode1" presStyleIdx="0" presStyleCnt="5" custScaleY="133062">
        <dgm:presLayoutVars>
          <dgm:bulletEnabled val="1"/>
        </dgm:presLayoutVars>
      </dgm:prSet>
      <dgm:spPr/>
    </dgm:pt>
    <dgm:pt modelId="{B24BC8D7-F9E2-4F1C-8365-A224520EBB3F}" type="pres">
      <dgm:prSet presAssocID="{0F35390C-AAE3-4C68-B99A-F3681C6EEA45}" presName="sp" presStyleCnt="0"/>
      <dgm:spPr/>
    </dgm:pt>
    <dgm:pt modelId="{8FCD1C0C-C719-467C-A7A8-64D28167FA39}" type="pres">
      <dgm:prSet presAssocID="{541E47F6-58D0-490C-9662-4D62096279B8}" presName="linNode" presStyleCnt="0"/>
      <dgm:spPr/>
    </dgm:pt>
    <dgm:pt modelId="{D3E00184-EDD3-4B80-B1C9-814904A94678}" type="pres">
      <dgm:prSet presAssocID="{541E47F6-58D0-490C-9662-4D62096279B8}" presName="parentText" presStyleLbl="node1" presStyleIdx="1" presStyleCnt="5">
        <dgm:presLayoutVars>
          <dgm:chMax val="1"/>
          <dgm:bulletEnabled val="1"/>
        </dgm:presLayoutVars>
      </dgm:prSet>
      <dgm:spPr/>
    </dgm:pt>
    <dgm:pt modelId="{94048097-1229-455B-903D-AC047DB44EEF}" type="pres">
      <dgm:prSet presAssocID="{541E47F6-58D0-490C-9662-4D62096279B8}" presName="descendantText" presStyleLbl="alignAccFollowNode1" presStyleIdx="1" presStyleCnt="5">
        <dgm:presLayoutVars>
          <dgm:bulletEnabled val="1"/>
        </dgm:presLayoutVars>
      </dgm:prSet>
      <dgm:spPr/>
    </dgm:pt>
    <dgm:pt modelId="{81269449-3AAB-4592-B186-B197809B98F4}" type="pres">
      <dgm:prSet presAssocID="{CF8B9B0A-491D-4AF9-89AE-CC72BAFD9110}" presName="sp" presStyleCnt="0"/>
      <dgm:spPr/>
    </dgm:pt>
    <dgm:pt modelId="{A61B7CC6-D4E7-4BC8-B8B6-07A8DA089027}" type="pres">
      <dgm:prSet presAssocID="{696BA5A9-98AE-497E-8B79-5F38D670B818}" presName="linNode" presStyleCnt="0"/>
      <dgm:spPr/>
    </dgm:pt>
    <dgm:pt modelId="{290947F8-F84D-4308-9E2B-D4C8651A2D26}" type="pres">
      <dgm:prSet presAssocID="{696BA5A9-98AE-497E-8B79-5F38D670B818}" presName="parentText" presStyleLbl="node1" presStyleIdx="2" presStyleCnt="5">
        <dgm:presLayoutVars>
          <dgm:chMax val="1"/>
          <dgm:bulletEnabled val="1"/>
        </dgm:presLayoutVars>
      </dgm:prSet>
      <dgm:spPr/>
    </dgm:pt>
    <dgm:pt modelId="{06F682D3-0F68-434A-960C-AC9C6A821989}" type="pres">
      <dgm:prSet presAssocID="{696BA5A9-98AE-497E-8B79-5F38D670B818}" presName="descendantText" presStyleLbl="alignAccFollowNode1" presStyleIdx="2" presStyleCnt="5">
        <dgm:presLayoutVars>
          <dgm:bulletEnabled val="1"/>
        </dgm:presLayoutVars>
      </dgm:prSet>
      <dgm:spPr/>
    </dgm:pt>
    <dgm:pt modelId="{85494C3F-F0C8-4D1C-AA09-6BA86DF785E3}" type="pres">
      <dgm:prSet presAssocID="{E437743B-3BB4-4F59-8478-86A3C6AA44B4}" presName="sp" presStyleCnt="0"/>
      <dgm:spPr/>
    </dgm:pt>
    <dgm:pt modelId="{3FB0253C-7A03-4589-AAB3-7128A3D3CF62}" type="pres">
      <dgm:prSet presAssocID="{5F6F2F87-DC24-456A-A5DC-2B051521AF23}" presName="linNode" presStyleCnt="0"/>
      <dgm:spPr/>
    </dgm:pt>
    <dgm:pt modelId="{AADD1A27-D291-4A94-8F22-B705FAC76E88}" type="pres">
      <dgm:prSet presAssocID="{5F6F2F87-DC24-456A-A5DC-2B051521AF23}" presName="parentText" presStyleLbl="node1" presStyleIdx="3" presStyleCnt="5">
        <dgm:presLayoutVars>
          <dgm:chMax val="1"/>
          <dgm:bulletEnabled val="1"/>
        </dgm:presLayoutVars>
      </dgm:prSet>
      <dgm:spPr/>
    </dgm:pt>
    <dgm:pt modelId="{24C38ACB-37C7-404F-BA8F-C5A0F06CCCB8}" type="pres">
      <dgm:prSet presAssocID="{5F6F2F87-DC24-456A-A5DC-2B051521AF23}" presName="descendantText" presStyleLbl="alignAccFollowNode1" presStyleIdx="3" presStyleCnt="5">
        <dgm:presLayoutVars>
          <dgm:bulletEnabled val="1"/>
        </dgm:presLayoutVars>
      </dgm:prSet>
      <dgm:spPr/>
    </dgm:pt>
    <dgm:pt modelId="{027721DC-8396-42D7-B827-AA8CE93A2A33}" type="pres">
      <dgm:prSet presAssocID="{04311154-9785-4032-968E-284A3DADFB56}" presName="sp" presStyleCnt="0"/>
      <dgm:spPr/>
    </dgm:pt>
    <dgm:pt modelId="{7FBED2A8-5B04-49CC-9955-5A90075C8761}" type="pres">
      <dgm:prSet presAssocID="{C215E2C5-A5F0-407C-A2AF-A26DBF89B074}" presName="linNode" presStyleCnt="0"/>
      <dgm:spPr/>
    </dgm:pt>
    <dgm:pt modelId="{66282321-CD73-4196-85E8-BDB5410D003B}" type="pres">
      <dgm:prSet presAssocID="{C215E2C5-A5F0-407C-A2AF-A26DBF89B074}" presName="parentText" presStyleLbl="node1" presStyleIdx="4" presStyleCnt="5">
        <dgm:presLayoutVars>
          <dgm:chMax val="1"/>
          <dgm:bulletEnabled val="1"/>
        </dgm:presLayoutVars>
      </dgm:prSet>
      <dgm:spPr/>
    </dgm:pt>
    <dgm:pt modelId="{596B3D0A-E6E9-404C-BAC1-E5F0396DC713}" type="pres">
      <dgm:prSet presAssocID="{C215E2C5-A5F0-407C-A2AF-A26DBF89B074}" presName="descendantText" presStyleLbl="alignAccFollowNode1" presStyleIdx="4" presStyleCnt="5">
        <dgm:presLayoutVars>
          <dgm:bulletEnabled val="1"/>
        </dgm:presLayoutVars>
      </dgm:prSet>
      <dgm:spPr/>
    </dgm:pt>
  </dgm:ptLst>
  <dgm:cxnLst>
    <dgm:cxn modelId="{1BDD9701-B372-424B-84B5-918A6F8B14B2}" srcId="{B5B3DF2E-8D68-4ECE-92F7-E47DC0643602}" destId="{C215E2C5-A5F0-407C-A2AF-A26DBF89B074}" srcOrd="4" destOrd="0" parTransId="{B616B99A-0517-4DBB-BB87-B29DD5F096C4}" sibTransId="{FD6FD850-51B3-407F-8D88-8C4B090FEE36}"/>
    <dgm:cxn modelId="{0F100909-59DB-4D60-A785-CD887293D1B0}" type="presOf" srcId="{541E47F6-58D0-490C-9662-4D62096279B8}" destId="{D3E00184-EDD3-4B80-B1C9-814904A94678}" srcOrd="0" destOrd="0" presId="urn:microsoft.com/office/officeart/2005/8/layout/vList5"/>
    <dgm:cxn modelId="{01696F09-399B-409F-9A9D-60912EF2CC2D}" type="presOf" srcId="{165F11FB-4CF9-4D07-9DE0-62EBF37B59FE}" destId="{94048097-1229-455B-903D-AC047DB44EEF}" srcOrd="0" destOrd="0" presId="urn:microsoft.com/office/officeart/2005/8/layout/vList5"/>
    <dgm:cxn modelId="{F5AAA40B-6103-46A9-A64E-D4D4E74CA129}" type="presOf" srcId="{62161B5E-E6EC-4C17-9677-402598ABB4F6}" destId="{A2FAB6A0-89A6-41FD-8C40-3FEF78D30907}" srcOrd="0" destOrd="0" presId="urn:microsoft.com/office/officeart/2005/8/layout/vList5"/>
    <dgm:cxn modelId="{22BF4810-E7E1-4F38-BE82-BB3B463FF3AA}" type="presOf" srcId="{E73D7ADF-4CB2-4103-9839-09838701C3F6}" destId="{596B3D0A-E6E9-404C-BAC1-E5F0396DC713}" srcOrd="0" destOrd="2" presId="urn:microsoft.com/office/officeart/2005/8/layout/vList5"/>
    <dgm:cxn modelId="{D16FAE11-05BD-47E1-BA63-CDB257569E45}" srcId="{C215E2C5-A5F0-407C-A2AF-A26DBF89B074}" destId="{E73D7ADF-4CB2-4103-9839-09838701C3F6}" srcOrd="2" destOrd="0" parTransId="{60327A06-EFBB-40AC-8A68-D4EF569591D6}" sibTransId="{5ED224B7-97FD-42B2-B7AF-23685F91A764}"/>
    <dgm:cxn modelId="{01702F14-E22E-4E6E-AA70-ADCE8EFDB04F}" type="presOf" srcId="{2A052D11-BA90-456A-8F47-257B15B4F835}" destId="{A2FAB6A0-89A6-41FD-8C40-3FEF78D30907}" srcOrd="0" destOrd="2" presId="urn:microsoft.com/office/officeart/2005/8/layout/vList5"/>
    <dgm:cxn modelId="{EEF65A1C-9A9A-401C-BD22-600F1D78354C}" srcId="{B5B3DF2E-8D68-4ECE-92F7-E47DC0643602}" destId="{5F6F2F87-DC24-456A-A5DC-2B051521AF23}" srcOrd="3" destOrd="0" parTransId="{119085B9-4450-42BB-A504-C989CBF82FCA}" sibTransId="{04311154-9785-4032-968E-284A3DADFB56}"/>
    <dgm:cxn modelId="{555C802A-D63A-4DAB-8A33-D4EFD3791A73}" type="presOf" srcId="{BCFB45EE-B5F0-4430-B1C1-53C0999AB59F}" destId="{24C38ACB-37C7-404F-BA8F-C5A0F06CCCB8}" srcOrd="0" destOrd="2" presId="urn:microsoft.com/office/officeart/2005/8/layout/vList5"/>
    <dgm:cxn modelId="{3F22CE2C-B000-4507-9696-A5EA157B2D14}" srcId="{5F6F2F87-DC24-456A-A5DC-2B051521AF23}" destId="{C8A98078-68EC-4356-B915-6C4328041A18}" srcOrd="1" destOrd="0" parTransId="{87EE2B5F-B7DF-4BB2-BD5D-A83F1BD2E20F}" sibTransId="{E55FCC59-5C40-4502-9025-C72168C92BF2}"/>
    <dgm:cxn modelId="{FB81DC34-E589-4B5A-B38F-CAECC7389C6D}" srcId="{B5B3DF2E-8D68-4ECE-92F7-E47DC0643602}" destId="{696BA5A9-98AE-497E-8B79-5F38D670B818}" srcOrd="2" destOrd="0" parTransId="{D49B846C-4B6D-416A-B166-59CD621C740C}" sibTransId="{E437743B-3BB4-4F59-8478-86A3C6AA44B4}"/>
    <dgm:cxn modelId="{99FDE236-38C9-4B03-8ACE-9E3D61E2ECCC}" type="presOf" srcId="{0A9BB8A3-86A8-4B19-850F-87549094236E}" destId="{06F682D3-0F68-434A-960C-AC9C6A821989}" srcOrd="0" destOrd="0" presId="urn:microsoft.com/office/officeart/2005/8/layout/vList5"/>
    <dgm:cxn modelId="{DCA87040-5BA9-46C5-ACD7-7B6FEF6775B1}" type="presOf" srcId="{B5B3DF2E-8D68-4ECE-92F7-E47DC0643602}" destId="{F0631036-EDD2-446C-85E6-67C913C82DFF}" srcOrd="0" destOrd="0" presId="urn:microsoft.com/office/officeart/2005/8/layout/vList5"/>
    <dgm:cxn modelId="{023C1D5F-0338-4F00-BFB3-BC806C23B2A6}" srcId="{696BA5A9-98AE-497E-8B79-5F38D670B818}" destId="{0A9BB8A3-86A8-4B19-850F-87549094236E}" srcOrd="0" destOrd="0" parTransId="{4832275E-21F1-40A0-A831-27CBA4305EEA}" sibTransId="{C855C769-93B1-4699-B35D-060BEC896998}"/>
    <dgm:cxn modelId="{5C85C662-21A3-43E3-A487-83846A71AAED}" type="presOf" srcId="{BBA25C4D-9E59-4C8F-B92E-B43CEFB699AE}" destId="{24C38ACB-37C7-404F-BA8F-C5A0F06CCCB8}" srcOrd="0" destOrd="0" presId="urn:microsoft.com/office/officeart/2005/8/layout/vList5"/>
    <dgm:cxn modelId="{27122B44-AFBE-405F-912F-19AA37A110D5}" srcId="{9A41B919-2333-4559-B48A-D56B7E994FFA}" destId="{62161B5E-E6EC-4C17-9677-402598ABB4F6}" srcOrd="0" destOrd="0" parTransId="{740D8D30-3115-45DE-8F2B-A3170E571D71}" sibTransId="{818CB5FB-F111-42C5-8D38-B4D654EA1C4E}"/>
    <dgm:cxn modelId="{28A4F944-CFC8-47A8-BB27-CC2D379827BF}" srcId="{C215E2C5-A5F0-407C-A2AF-A26DBF89B074}" destId="{5F01E253-857B-4072-BC34-9BEEB9611E26}" srcOrd="0" destOrd="0" parTransId="{3E07413D-8CD3-4072-8627-B1AEE1D96E3E}" sibTransId="{B0B4CE24-21D5-49B5-8098-D9773B31E4F4}"/>
    <dgm:cxn modelId="{6DABF666-B90B-44BF-9545-9C03ECA2C1D7}" type="presOf" srcId="{30E860B6-56D4-440C-93F6-7232E8FD4C91}" destId="{A2FAB6A0-89A6-41FD-8C40-3FEF78D30907}" srcOrd="0" destOrd="1" presId="urn:microsoft.com/office/officeart/2005/8/layout/vList5"/>
    <dgm:cxn modelId="{FBA25D49-A7E3-4C28-9531-1C405D37A109}" type="presOf" srcId="{9A41B919-2333-4559-B48A-D56B7E994FFA}" destId="{924B8BE9-B003-458A-A76C-93A821633063}" srcOrd="0" destOrd="0" presId="urn:microsoft.com/office/officeart/2005/8/layout/vList5"/>
    <dgm:cxn modelId="{1E712E4B-64D5-4FBD-A1D6-9FF5AE1E2B74}" type="presOf" srcId="{48404AC4-4BC6-4159-A30F-C4E57F0A8617}" destId="{596B3D0A-E6E9-404C-BAC1-E5F0396DC713}" srcOrd="0" destOrd="1" presId="urn:microsoft.com/office/officeart/2005/8/layout/vList5"/>
    <dgm:cxn modelId="{3EA2FD6B-68CF-42CA-B530-CE5822A800B8}" type="presOf" srcId="{AA42F0D9-6926-4D19-8869-58B420787972}" destId="{94048097-1229-455B-903D-AC047DB44EEF}" srcOrd="0" destOrd="1" presId="urn:microsoft.com/office/officeart/2005/8/layout/vList5"/>
    <dgm:cxn modelId="{0D030E56-0870-4DD9-8B8C-6B45D76A96C7}" type="presOf" srcId="{BF55C8BD-DEAA-41DE-8ADA-895129FC3EF5}" destId="{06F682D3-0F68-434A-960C-AC9C6A821989}" srcOrd="0" destOrd="2" presId="urn:microsoft.com/office/officeart/2005/8/layout/vList5"/>
    <dgm:cxn modelId="{08243076-F7D5-48FB-BF2A-8C149C465534}" srcId="{B5B3DF2E-8D68-4ECE-92F7-E47DC0643602}" destId="{541E47F6-58D0-490C-9662-4D62096279B8}" srcOrd="1" destOrd="0" parTransId="{545205E6-73B6-4309-ACA6-4E515C85A15F}" sibTransId="{CF8B9B0A-491D-4AF9-89AE-CC72BAFD9110}"/>
    <dgm:cxn modelId="{CF93E985-3397-41F9-B35C-BD28760CC96A}" type="presOf" srcId="{696BA5A9-98AE-497E-8B79-5F38D670B818}" destId="{290947F8-F84D-4308-9E2B-D4C8651A2D26}" srcOrd="0" destOrd="0" presId="urn:microsoft.com/office/officeart/2005/8/layout/vList5"/>
    <dgm:cxn modelId="{D14D9786-4267-47C6-9246-AA2F67DB5D30}" srcId="{9A41B919-2333-4559-B48A-D56B7E994FFA}" destId="{30E860B6-56D4-440C-93F6-7232E8FD4C91}" srcOrd="1" destOrd="0" parTransId="{F428A179-0052-433E-A181-10AE37AE280D}" sibTransId="{0FDE979F-0AF2-4DE1-9BD5-CB15CD2B4C5C}"/>
    <dgm:cxn modelId="{8D75BA8B-107B-470C-A5A4-24BCCBCEE5C1}" srcId="{541E47F6-58D0-490C-9662-4D62096279B8}" destId="{AA42F0D9-6926-4D19-8869-58B420787972}" srcOrd="1" destOrd="0" parTransId="{1A8735A5-7F22-4F0E-A63F-47E4CD8DFEAB}" sibTransId="{92FEA7FF-2F99-499B-A214-7DA13471E9B8}"/>
    <dgm:cxn modelId="{7498A694-486D-4887-8D5A-4420C11B59BD}" srcId="{696BA5A9-98AE-497E-8B79-5F38D670B818}" destId="{3D779071-B82F-4870-9421-2BC9E98886CB}" srcOrd="1" destOrd="0" parTransId="{A28A53DA-063F-40FA-B605-444F4B4AABEE}" sibTransId="{D17C9118-2351-4681-B49B-D6F242256003}"/>
    <dgm:cxn modelId="{44E6ACB0-55DB-435D-9EC5-425EFB66E366}" srcId="{696BA5A9-98AE-497E-8B79-5F38D670B818}" destId="{BF55C8BD-DEAA-41DE-8ADA-895129FC3EF5}" srcOrd="2" destOrd="0" parTransId="{9C670DEF-4C4C-4862-87DE-AEF37A0512F3}" sibTransId="{F986F68B-8C1D-4B4A-BCAC-D89BFD45F7D2}"/>
    <dgm:cxn modelId="{9FA27EB2-DED0-4F22-B282-123A3BCDFD18}" type="presOf" srcId="{3D779071-B82F-4870-9421-2BC9E98886CB}" destId="{06F682D3-0F68-434A-960C-AC9C6A821989}" srcOrd="0" destOrd="1" presId="urn:microsoft.com/office/officeart/2005/8/layout/vList5"/>
    <dgm:cxn modelId="{F77121B5-175E-4A42-AADB-13F2ADB0730F}" type="presOf" srcId="{5F6F2F87-DC24-456A-A5DC-2B051521AF23}" destId="{AADD1A27-D291-4A94-8F22-B705FAC76E88}" srcOrd="0" destOrd="0" presId="urn:microsoft.com/office/officeart/2005/8/layout/vList5"/>
    <dgm:cxn modelId="{AA4F21BC-A338-4DF8-91B6-BEB1E3C871E1}" srcId="{541E47F6-58D0-490C-9662-4D62096279B8}" destId="{165F11FB-4CF9-4D07-9DE0-62EBF37B59FE}" srcOrd="0" destOrd="0" parTransId="{914D3D41-76E7-42D6-A89C-7EA1FBBA4189}" sibTransId="{1C985302-B40C-4C70-B7F2-D5D8B2371B61}"/>
    <dgm:cxn modelId="{8FFB0ECE-208D-4C06-B7DB-458E6AF651BD}" srcId="{5F6F2F87-DC24-456A-A5DC-2B051521AF23}" destId="{BBA25C4D-9E59-4C8F-B92E-B43CEFB699AE}" srcOrd="0" destOrd="0" parTransId="{F093C696-FA3C-4916-BBF4-9DEA0C48A644}" sibTransId="{7F5BB412-AEC1-45B2-9730-54800D2114E0}"/>
    <dgm:cxn modelId="{79E42BCE-82D1-4985-9F4D-94C49A7D179F}" type="presOf" srcId="{8D12BC7A-D6A7-40CC-8CF3-683F33CA33F2}" destId="{94048097-1229-455B-903D-AC047DB44EEF}" srcOrd="0" destOrd="2" presId="urn:microsoft.com/office/officeart/2005/8/layout/vList5"/>
    <dgm:cxn modelId="{3F33E8DA-5810-446E-AAF7-D71B845B1C99}" srcId="{5F6F2F87-DC24-456A-A5DC-2B051521AF23}" destId="{BCFB45EE-B5F0-4430-B1C1-53C0999AB59F}" srcOrd="2" destOrd="0" parTransId="{423CB5E1-89A9-415B-97E1-A5A24AE4A4DC}" sibTransId="{50033D9C-2674-47CE-90FB-98CB5C3D82E4}"/>
    <dgm:cxn modelId="{4AFE8AE2-7181-4BAF-B81D-AA9DF7D3E971}" type="presOf" srcId="{C215E2C5-A5F0-407C-A2AF-A26DBF89B074}" destId="{66282321-CD73-4196-85E8-BDB5410D003B}" srcOrd="0" destOrd="0" presId="urn:microsoft.com/office/officeart/2005/8/layout/vList5"/>
    <dgm:cxn modelId="{6A7777E4-3C0F-4ED6-9C94-98B8550D0090}" type="presOf" srcId="{5F01E253-857B-4072-BC34-9BEEB9611E26}" destId="{596B3D0A-E6E9-404C-BAC1-E5F0396DC713}" srcOrd="0" destOrd="0" presId="urn:microsoft.com/office/officeart/2005/8/layout/vList5"/>
    <dgm:cxn modelId="{DD51DAE8-2BEB-4CD0-AE8B-448E0741DA57}" srcId="{B5B3DF2E-8D68-4ECE-92F7-E47DC0643602}" destId="{9A41B919-2333-4559-B48A-D56B7E994FFA}" srcOrd="0" destOrd="0" parTransId="{E8FA144E-2887-457F-AF9C-F3C6E12BB6D3}" sibTransId="{0F35390C-AAE3-4C68-B99A-F3681C6EEA45}"/>
    <dgm:cxn modelId="{34A318EE-6710-4ACD-A938-83AF1DF13E9D}" srcId="{9A41B919-2333-4559-B48A-D56B7E994FFA}" destId="{2A052D11-BA90-456A-8F47-257B15B4F835}" srcOrd="2" destOrd="0" parTransId="{CDF5B4FB-FDB0-4247-B1E4-CF9C0BC615BB}" sibTransId="{59B04D1F-0DA2-4A4D-A78B-7FB1F00AE5F6}"/>
    <dgm:cxn modelId="{686EBBEE-8C51-4B45-BE20-2F91873F185A}" srcId="{C215E2C5-A5F0-407C-A2AF-A26DBF89B074}" destId="{48404AC4-4BC6-4159-A30F-C4E57F0A8617}" srcOrd="1" destOrd="0" parTransId="{FE5870DB-8AF4-40F1-B122-DBCD209DBA9A}" sibTransId="{3B591888-9AA2-4739-9307-9C6F18DEBC19}"/>
    <dgm:cxn modelId="{0D06FEEF-A613-487A-8692-6316C1EB3E93}" srcId="{541E47F6-58D0-490C-9662-4D62096279B8}" destId="{8D12BC7A-D6A7-40CC-8CF3-683F33CA33F2}" srcOrd="2" destOrd="0" parTransId="{D0F1188A-DBF0-4B62-A167-3738B710D74C}" sibTransId="{FDF19277-D075-439B-8274-EDDF618F6609}"/>
    <dgm:cxn modelId="{A40345F9-E32D-46C4-8299-4FD9F96557D8}" type="presOf" srcId="{C8A98078-68EC-4356-B915-6C4328041A18}" destId="{24C38ACB-37C7-404F-BA8F-C5A0F06CCCB8}" srcOrd="0" destOrd="1" presId="urn:microsoft.com/office/officeart/2005/8/layout/vList5"/>
    <dgm:cxn modelId="{2D925C9B-2F65-4E20-92E2-8160CAD74B3D}" type="presParOf" srcId="{F0631036-EDD2-446C-85E6-67C913C82DFF}" destId="{1DF7181A-25BE-451B-8AFC-6FB2878B423E}" srcOrd="0" destOrd="0" presId="urn:microsoft.com/office/officeart/2005/8/layout/vList5"/>
    <dgm:cxn modelId="{E1E3BAF9-C1CB-4939-8200-3151FA3B747F}" type="presParOf" srcId="{1DF7181A-25BE-451B-8AFC-6FB2878B423E}" destId="{924B8BE9-B003-458A-A76C-93A821633063}" srcOrd="0" destOrd="0" presId="urn:microsoft.com/office/officeart/2005/8/layout/vList5"/>
    <dgm:cxn modelId="{2661DFA5-26A3-420B-8373-11BE4C8770E4}" type="presParOf" srcId="{1DF7181A-25BE-451B-8AFC-6FB2878B423E}" destId="{A2FAB6A0-89A6-41FD-8C40-3FEF78D30907}" srcOrd="1" destOrd="0" presId="urn:microsoft.com/office/officeart/2005/8/layout/vList5"/>
    <dgm:cxn modelId="{7DE40BC4-2C71-496B-9C05-86AC3FF61BFB}" type="presParOf" srcId="{F0631036-EDD2-446C-85E6-67C913C82DFF}" destId="{B24BC8D7-F9E2-4F1C-8365-A224520EBB3F}" srcOrd="1" destOrd="0" presId="urn:microsoft.com/office/officeart/2005/8/layout/vList5"/>
    <dgm:cxn modelId="{3EE7CBA6-6185-487F-A1C5-12C0438A3BDD}" type="presParOf" srcId="{F0631036-EDD2-446C-85E6-67C913C82DFF}" destId="{8FCD1C0C-C719-467C-A7A8-64D28167FA39}" srcOrd="2" destOrd="0" presId="urn:microsoft.com/office/officeart/2005/8/layout/vList5"/>
    <dgm:cxn modelId="{CD6FB919-2EB8-4C64-B0D3-83E35C31D98E}" type="presParOf" srcId="{8FCD1C0C-C719-467C-A7A8-64D28167FA39}" destId="{D3E00184-EDD3-4B80-B1C9-814904A94678}" srcOrd="0" destOrd="0" presId="urn:microsoft.com/office/officeart/2005/8/layout/vList5"/>
    <dgm:cxn modelId="{D11F19C6-67B7-49FE-822F-BD707415E044}" type="presParOf" srcId="{8FCD1C0C-C719-467C-A7A8-64D28167FA39}" destId="{94048097-1229-455B-903D-AC047DB44EEF}" srcOrd="1" destOrd="0" presId="urn:microsoft.com/office/officeart/2005/8/layout/vList5"/>
    <dgm:cxn modelId="{86D247D3-7AE5-49EB-B724-D5B7264431D0}" type="presParOf" srcId="{F0631036-EDD2-446C-85E6-67C913C82DFF}" destId="{81269449-3AAB-4592-B186-B197809B98F4}" srcOrd="3" destOrd="0" presId="urn:microsoft.com/office/officeart/2005/8/layout/vList5"/>
    <dgm:cxn modelId="{126CC490-BA91-49C3-9D49-54566CBE76FD}" type="presParOf" srcId="{F0631036-EDD2-446C-85E6-67C913C82DFF}" destId="{A61B7CC6-D4E7-4BC8-B8B6-07A8DA089027}" srcOrd="4" destOrd="0" presId="urn:microsoft.com/office/officeart/2005/8/layout/vList5"/>
    <dgm:cxn modelId="{3853039B-C1CD-4E04-B7B8-DCFC41716198}" type="presParOf" srcId="{A61B7CC6-D4E7-4BC8-B8B6-07A8DA089027}" destId="{290947F8-F84D-4308-9E2B-D4C8651A2D26}" srcOrd="0" destOrd="0" presId="urn:microsoft.com/office/officeart/2005/8/layout/vList5"/>
    <dgm:cxn modelId="{BA8DFAC7-3A48-4CF1-8943-0576EDF036E6}" type="presParOf" srcId="{A61B7CC6-D4E7-4BC8-B8B6-07A8DA089027}" destId="{06F682D3-0F68-434A-960C-AC9C6A821989}" srcOrd="1" destOrd="0" presId="urn:microsoft.com/office/officeart/2005/8/layout/vList5"/>
    <dgm:cxn modelId="{D7497217-0E56-4E5B-ACE0-2BDC20FBAC5F}" type="presParOf" srcId="{F0631036-EDD2-446C-85E6-67C913C82DFF}" destId="{85494C3F-F0C8-4D1C-AA09-6BA86DF785E3}" srcOrd="5" destOrd="0" presId="urn:microsoft.com/office/officeart/2005/8/layout/vList5"/>
    <dgm:cxn modelId="{42D85DDE-EFD3-4064-8935-F923BE74B765}" type="presParOf" srcId="{F0631036-EDD2-446C-85E6-67C913C82DFF}" destId="{3FB0253C-7A03-4589-AAB3-7128A3D3CF62}" srcOrd="6" destOrd="0" presId="urn:microsoft.com/office/officeart/2005/8/layout/vList5"/>
    <dgm:cxn modelId="{674A515B-8B21-4C39-9169-DEBDCB653F45}" type="presParOf" srcId="{3FB0253C-7A03-4589-AAB3-7128A3D3CF62}" destId="{AADD1A27-D291-4A94-8F22-B705FAC76E88}" srcOrd="0" destOrd="0" presId="urn:microsoft.com/office/officeart/2005/8/layout/vList5"/>
    <dgm:cxn modelId="{9F5835AE-B488-4E74-8BEF-AE958B9658AA}" type="presParOf" srcId="{3FB0253C-7A03-4589-AAB3-7128A3D3CF62}" destId="{24C38ACB-37C7-404F-BA8F-C5A0F06CCCB8}" srcOrd="1" destOrd="0" presId="urn:microsoft.com/office/officeart/2005/8/layout/vList5"/>
    <dgm:cxn modelId="{5C3A3DD8-3951-4965-8445-5889846A40B1}" type="presParOf" srcId="{F0631036-EDD2-446C-85E6-67C913C82DFF}" destId="{027721DC-8396-42D7-B827-AA8CE93A2A33}" srcOrd="7" destOrd="0" presId="urn:microsoft.com/office/officeart/2005/8/layout/vList5"/>
    <dgm:cxn modelId="{B579126E-7FEE-41DA-8328-04EB61DDDD77}" type="presParOf" srcId="{F0631036-EDD2-446C-85E6-67C913C82DFF}" destId="{7FBED2A8-5B04-49CC-9955-5A90075C8761}" srcOrd="8" destOrd="0" presId="urn:microsoft.com/office/officeart/2005/8/layout/vList5"/>
    <dgm:cxn modelId="{1AB5AEB4-FBAD-4359-B8E6-4BB98C690C26}" type="presParOf" srcId="{7FBED2A8-5B04-49CC-9955-5A90075C8761}" destId="{66282321-CD73-4196-85E8-BDB5410D003B}" srcOrd="0" destOrd="0" presId="urn:microsoft.com/office/officeart/2005/8/layout/vList5"/>
    <dgm:cxn modelId="{45E3EB3E-679B-46EE-B346-219B324A4930}" type="presParOf" srcId="{7FBED2A8-5B04-49CC-9955-5A90075C8761}" destId="{596B3D0A-E6E9-404C-BAC1-E5F0396DC713}" srcOrd="1" destOrd="0" presId="urn:microsoft.com/office/officeart/2005/8/layout/vList5"/>
  </dgm:cxnLst>
  <dgm:bg/>
  <dgm:whole/>
  <dgm:extLst>
    <a:ext uri="http://schemas.microsoft.com/office/drawing/2008/diagram">
      <dsp:dataModelExt xmlns:dsp="http://schemas.microsoft.com/office/drawing/2008/diagram" relId="rId2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35E242B-0833-4783-8E13-2ADBDD0D4CE4}">
      <dsp:nvSpPr>
        <dsp:cNvPr id="0" name=""/>
        <dsp:cNvSpPr/>
      </dsp:nvSpPr>
      <dsp:spPr>
        <a:xfrm>
          <a:off x="5603" y="0"/>
          <a:ext cx="1051558" cy="421034"/>
        </a:xfrm>
        <a:prstGeom prst="rect">
          <a:avLst/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5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4008" tIns="36576" rIns="64008" bIns="36576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900" b="1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Повышение мотивации: </a:t>
          </a:r>
        </a:p>
      </dsp:txBody>
      <dsp:txXfrm>
        <a:off x="5603" y="0"/>
        <a:ext cx="1051558" cy="421034"/>
      </dsp:txXfrm>
    </dsp:sp>
    <dsp:sp modelId="{9E8F3CAC-5296-4F7D-B69D-36DAE6F2D1DA}">
      <dsp:nvSpPr>
        <dsp:cNvPr id="0" name=""/>
        <dsp:cNvSpPr/>
      </dsp:nvSpPr>
      <dsp:spPr>
        <a:xfrm>
          <a:off x="5603" y="421034"/>
          <a:ext cx="1051558" cy="1426815"/>
        </a:xfrm>
        <a:prstGeom prst="rect">
          <a:avLst/>
        </a:prstGeom>
        <a:solidFill>
          <a:schemeClr val="accent5">
            <a:tint val="40000"/>
            <a:alpha val="9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5">
              <a:tint val="40000"/>
              <a:alpha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threePt" dir="t">
            <a:rot lat="0" lon="0" rev="7500000"/>
          </a:lightRig>
        </a:scene3d>
        <a:sp3d extrusionH="190500" prstMaterial="dkEdge">
          <a:bevelT w="120650" h="38100" prst="relaxedInset"/>
          <a:bevelB w="120650" h="57150" prst="relaxedInset"/>
          <a:contourClr>
            <a:schemeClr val="bg1"/>
          </a:contourClr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48006" tIns="48006" rIns="64008" bIns="72009" numCol="1" spcCol="1270" anchor="t" anchorCtr="0">
          <a:noAutofit/>
        </a:bodyPr>
        <a:lstStyle/>
        <a:p>
          <a:pPr marL="57150" lvl="1" indent="-57150" algn="l" defTabSz="4000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900" b="1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Игровые элементы делают обучение более увлекательным и интересным, что повышает мотивацию учащихся.</a:t>
          </a:r>
        </a:p>
      </dsp:txBody>
      <dsp:txXfrm>
        <a:off x="5603" y="421034"/>
        <a:ext cx="1051558" cy="1426815"/>
      </dsp:txXfrm>
    </dsp:sp>
    <dsp:sp modelId="{13906440-D476-48D9-9E19-1E5714A75785}">
      <dsp:nvSpPr>
        <dsp:cNvPr id="0" name=""/>
        <dsp:cNvSpPr/>
      </dsp:nvSpPr>
      <dsp:spPr>
        <a:xfrm>
          <a:off x="1204380" y="0"/>
          <a:ext cx="1051558" cy="421034"/>
        </a:xfrm>
        <a:prstGeom prst="rect">
          <a:avLst/>
        </a:prstGeom>
        <a:gradFill rotWithShape="0">
          <a:gsLst>
            <a:gs pos="0">
              <a:schemeClr val="accent5">
                <a:hueOff val="-1689636"/>
                <a:satOff val="-4355"/>
                <a:lumOff val="-2941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5">
                <a:hueOff val="-1689636"/>
                <a:satOff val="-4355"/>
                <a:lumOff val="-2941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5">
                <a:hueOff val="-1689636"/>
                <a:satOff val="-4355"/>
                <a:lumOff val="-2941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4008" tIns="36576" rIns="64008" bIns="36576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900" b="1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Улучшение запоминания: </a:t>
          </a:r>
        </a:p>
      </dsp:txBody>
      <dsp:txXfrm>
        <a:off x="1204380" y="0"/>
        <a:ext cx="1051558" cy="421034"/>
      </dsp:txXfrm>
    </dsp:sp>
    <dsp:sp modelId="{B2AB96B7-7682-470E-BFA1-1B7FCB981984}">
      <dsp:nvSpPr>
        <dsp:cNvPr id="0" name=""/>
        <dsp:cNvSpPr/>
      </dsp:nvSpPr>
      <dsp:spPr>
        <a:xfrm>
          <a:off x="1204380" y="421034"/>
          <a:ext cx="1051558" cy="1426815"/>
        </a:xfrm>
        <a:prstGeom prst="rect">
          <a:avLst/>
        </a:prstGeom>
        <a:solidFill>
          <a:schemeClr val="accent5">
            <a:tint val="40000"/>
            <a:alpha val="90000"/>
            <a:hueOff val="-1684941"/>
            <a:satOff val="-5708"/>
            <a:lumOff val="-732"/>
            <a:alphaOff val="0"/>
          </a:schemeClr>
        </a:solidFill>
        <a:ln w="6350" cap="flat" cmpd="sng" algn="ctr">
          <a:solidFill>
            <a:schemeClr val="accent5">
              <a:tint val="40000"/>
              <a:alpha val="90000"/>
              <a:hueOff val="-1684941"/>
              <a:satOff val="-5708"/>
              <a:lumOff val="-732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threePt" dir="t">
            <a:rot lat="0" lon="0" rev="7500000"/>
          </a:lightRig>
        </a:scene3d>
        <a:sp3d extrusionH="190500" prstMaterial="dkEdge">
          <a:bevelT w="120650" h="38100" prst="relaxedInset"/>
          <a:bevelB w="120650" h="57150" prst="relaxedInset"/>
          <a:contourClr>
            <a:schemeClr val="bg1"/>
          </a:contourClr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48006" tIns="48006" rIns="64008" bIns="72009" numCol="1" spcCol="1270" anchor="t" anchorCtr="0">
          <a:noAutofit/>
        </a:bodyPr>
        <a:lstStyle/>
        <a:p>
          <a:pPr marL="57150" lvl="1" indent="-57150" algn="l" defTabSz="4000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900" b="1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Игровые задания помогают лучше запомнить географические термины, понятия и факты.</a:t>
          </a:r>
        </a:p>
      </dsp:txBody>
      <dsp:txXfrm>
        <a:off x="1204380" y="421034"/>
        <a:ext cx="1051558" cy="1426815"/>
      </dsp:txXfrm>
    </dsp:sp>
    <dsp:sp modelId="{48938C8F-1170-4568-AB9A-71A9CEC48D25}">
      <dsp:nvSpPr>
        <dsp:cNvPr id="0" name=""/>
        <dsp:cNvSpPr/>
      </dsp:nvSpPr>
      <dsp:spPr>
        <a:xfrm>
          <a:off x="2403158" y="0"/>
          <a:ext cx="1051558" cy="421034"/>
        </a:xfrm>
        <a:prstGeom prst="rect">
          <a:avLst/>
        </a:prstGeom>
        <a:gradFill rotWithShape="0">
          <a:gsLst>
            <a:gs pos="0">
              <a:schemeClr val="accent5">
                <a:hueOff val="-3379271"/>
                <a:satOff val="-8710"/>
                <a:lumOff val="-5883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5">
                <a:hueOff val="-3379271"/>
                <a:satOff val="-8710"/>
                <a:lumOff val="-5883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5">
                <a:hueOff val="-3379271"/>
                <a:satOff val="-8710"/>
                <a:lumOff val="-5883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4008" tIns="36576" rIns="64008" bIns="36576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900" b="1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Развитие навыков: </a:t>
          </a:r>
        </a:p>
      </dsp:txBody>
      <dsp:txXfrm>
        <a:off x="2403158" y="0"/>
        <a:ext cx="1051558" cy="421034"/>
      </dsp:txXfrm>
    </dsp:sp>
    <dsp:sp modelId="{16D27909-47A1-434E-893C-C8A2AAD4EFFF}">
      <dsp:nvSpPr>
        <dsp:cNvPr id="0" name=""/>
        <dsp:cNvSpPr/>
      </dsp:nvSpPr>
      <dsp:spPr>
        <a:xfrm>
          <a:off x="2403158" y="421034"/>
          <a:ext cx="1051558" cy="1426815"/>
        </a:xfrm>
        <a:prstGeom prst="rect">
          <a:avLst/>
        </a:prstGeom>
        <a:solidFill>
          <a:schemeClr val="accent5">
            <a:tint val="40000"/>
            <a:alpha val="90000"/>
            <a:hueOff val="-3369881"/>
            <a:satOff val="-11416"/>
            <a:lumOff val="-1464"/>
            <a:alphaOff val="0"/>
          </a:schemeClr>
        </a:solidFill>
        <a:ln w="6350" cap="flat" cmpd="sng" algn="ctr">
          <a:solidFill>
            <a:schemeClr val="accent5">
              <a:tint val="40000"/>
              <a:alpha val="90000"/>
              <a:hueOff val="-3369881"/>
              <a:satOff val="-11416"/>
              <a:lumOff val="-1464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threePt" dir="t">
            <a:rot lat="0" lon="0" rev="7500000"/>
          </a:lightRig>
        </a:scene3d>
        <a:sp3d extrusionH="190500" prstMaterial="dkEdge">
          <a:bevelT w="120650" h="38100" prst="relaxedInset"/>
          <a:bevelB w="120650" h="57150" prst="relaxedInset"/>
          <a:contourClr>
            <a:schemeClr val="bg1"/>
          </a:contourClr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48006" tIns="48006" rIns="64008" bIns="72009" numCol="1" spcCol="1270" anchor="t" anchorCtr="0">
          <a:noAutofit/>
        </a:bodyPr>
        <a:lstStyle/>
        <a:p>
          <a:pPr marL="57150" lvl="1" indent="-57150" algn="l" defTabSz="4000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900" b="1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Геймификация способствует развитию таких навыков, как критическое мышление, решение проблем, работа в команде.</a:t>
          </a:r>
        </a:p>
      </dsp:txBody>
      <dsp:txXfrm>
        <a:off x="2403158" y="421034"/>
        <a:ext cx="1051558" cy="1426815"/>
      </dsp:txXfrm>
    </dsp:sp>
    <dsp:sp modelId="{39BB108F-FB2D-4BC2-ACD5-232E0FE9F7F8}">
      <dsp:nvSpPr>
        <dsp:cNvPr id="0" name=""/>
        <dsp:cNvSpPr/>
      </dsp:nvSpPr>
      <dsp:spPr>
        <a:xfrm>
          <a:off x="3601935" y="0"/>
          <a:ext cx="1051558" cy="421034"/>
        </a:xfrm>
        <a:prstGeom prst="rect">
          <a:avLst/>
        </a:prstGeom>
        <a:gradFill rotWithShape="0">
          <a:gsLst>
            <a:gs pos="0">
              <a:schemeClr val="accent5">
                <a:hueOff val="-5068907"/>
                <a:satOff val="-13064"/>
                <a:lumOff val="-8824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5">
                <a:hueOff val="-5068907"/>
                <a:satOff val="-13064"/>
                <a:lumOff val="-8824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5">
                <a:hueOff val="-5068907"/>
                <a:satOff val="-13064"/>
                <a:lumOff val="-8824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4008" tIns="36576" rIns="64008" bIns="36576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900" b="1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Индивидуализация обучения: </a:t>
          </a:r>
        </a:p>
      </dsp:txBody>
      <dsp:txXfrm>
        <a:off x="3601935" y="0"/>
        <a:ext cx="1051558" cy="421034"/>
      </dsp:txXfrm>
    </dsp:sp>
    <dsp:sp modelId="{F4088521-22D4-48EF-9ECE-06E55748EF58}">
      <dsp:nvSpPr>
        <dsp:cNvPr id="0" name=""/>
        <dsp:cNvSpPr/>
      </dsp:nvSpPr>
      <dsp:spPr>
        <a:xfrm>
          <a:off x="3601935" y="421034"/>
          <a:ext cx="1051558" cy="1426815"/>
        </a:xfrm>
        <a:prstGeom prst="rect">
          <a:avLst/>
        </a:prstGeom>
        <a:solidFill>
          <a:schemeClr val="accent5">
            <a:tint val="40000"/>
            <a:alpha val="90000"/>
            <a:hueOff val="-5054821"/>
            <a:satOff val="-17124"/>
            <a:lumOff val="-2196"/>
            <a:alphaOff val="0"/>
          </a:schemeClr>
        </a:solidFill>
        <a:ln w="6350" cap="flat" cmpd="sng" algn="ctr">
          <a:solidFill>
            <a:schemeClr val="accent5">
              <a:tint val="40000"/>
              <a:alpha val="90000"/>
              <a:hueOff val="-5054821"/>
              <a:satOff val="-17124"/>
              <a:lumOff val="-2196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threePt" dir="t">
            <a:rot lat="0" lon="0" rev="7500000"/>
          </a:lightRig>
        </a:scene3d>
        <a:sp3d extrusionH="190500" prstMaterial="dkEdge">
          <a:bevelT w="120650" h="38100" prst="relaxedInset"/>
          <a:bevelB w="120650" h="57150" prst="relaxedInset"/>
          <a:contourClr>
            <a:schemeClr val="bg1"/>
          </a:contourClr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48006" tIns="48006" rIns="64008" bIns="72009" numCol="1" spcCol="1270" anchor="t" anchorCtr="0">
          <a:noAutofit/>
        </a:bodyPr>
        <a:lstStyle/>
        <a:p>
          <a:pPr marL="57150" lvl="1" indent="-57150" algn="l" defTabSz="4000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900" b="1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Каждый ученик может выбрать задания, соответствующие его уровню знаний и интересам.</a:t>
          </a:r>
        </a:p>
      </dsp:txBody>
      <dsp:txXfrm>
        <a:off x="3601935" y="421034"/>
        <a:ext cx="1051558" cy="1426815"/>
      </dsp:txXfrm>
    </dsp:sp>
    <dsp:sp modelId="{7E07E5AB-E060-4D82-9A43-78C357A1DA74}">
      <dsp:nvSpPr>
        <dsp:cNvPr id="0" name=""/>
        <dsp:cNvSpPr/>
      </dsp:nvSpPr>
      <dsp:spPr>
        <a:xfrm>
          <a:off x="4800712" y="0"/>
          <a:ext cx="1051558" cy="421034"/>
        </a:xfrm>
        <a:prstGeom prst="rect">
          <a:avLst/>
        </a:prstGeom>
        <a:gradFill rotWithShape="0">
          <a:gsLst>
            <a:gs pos="0">
              <a:schemeClr val="accent5">
                <a:hueOff val="-6758543"/>
                <a:satOff val="-17419"/>
                <a:lumOff val="-11765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5">
                <a:hueOff val="-6758543"/>
                <a:satOff val="-17419"/>
                <a:lumOff val="-11765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5">
                <a:hueOff val="-6758543"/>
                <a:satOff val="-17419"/>
                <a:lumOff val="-11765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4008" tIns="36576" rIns="64008" bIns="36576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900" b="1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Создание позитивной учебной атмосферы: </a:t>
          </a:r>
        </a:p>
      </dsp:txBody>
      <dsp:txXfrm>
        <a:off x="4800712" y="0"/>
        <a:ext cx="1051558" cy="421034"/>
      </dsp:txXfrm>
    </dsp:sp>
    <dsp:sp modelId="{5899C395-97D2-46DB-8EC3-CC162DAADD43}">
      <dsp:nvSpPr>
        <dsp:cNvPr id="0" name=""/>
        <dsp:cNvSpPr/>
      </dsp:nvSpPr>
      <dsp:spPr>
        <a:xfrm>
          <a:off x="4800712" y="421034"/>
          <a:ext cx="1051558" cy="1426815"/>
        </a:xfrm>
        <a:prstGeom prst="rect">
          <a:avLst/>
        </a:prstGeom>
        <a:solidFill>
          <a:schemeClr val="accent5">
            <a:tint val="40000"/>
            <a:alpha val="90000"/>
            <a:hueOff val="-6739762"/>
            <a:satOff val="-22832"/>
            <a:lumOff val="-2928"/>
            <a:alphaOff val="0"/>
          </a:schemeClr>
        </a:solidFill>
        <a:ln w="6350" cap="flat" cmpd="sng" algn="ctr">
          <a:solidFill>
            <a:schemeClr val="accent5">
              <a:tint val="40000"/>
              <a:alpha val="90000"/>
              <a:hueOff val="-6739762"/>
              <a:satOff val="-22832"/>
              <a:lumOff val="-2928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threePt" dir="t">
            <a:rot lat="0" lon="0" rev="7500000"/>
          </a:lightRig>
        </a:scene3d>
        <a:sp3d extrusionH="190500" prstMaterial="dkEdge">
          <a:bevelT w="120650" h="38100" prst="relaxedInset"/>
          <a:bevelB w="120650" h="57150" prst="relaxedInset"/>
          <a:contourClr>
            <a:schemeClr val="bg1"/>
          </a:contourClr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48006" tIns="48006" rIns="64008" bIns="72009" numCol="1" spcCol="1270" anchor="t" anchorCtr="0">
          <a:noAutofit/>
        </a:bodyPr>
        <a:lstStyle/>
        <a:p>
          <a:pPr marL="57150" lvl="1" indent="-57150" algn="l" defTabSz="4000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900" b="1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Геймификация способствует созданию дружеской и соревновательной атмосферы в классе.</a:t>
          </a:r>
        </a:p>
      </dsp:txBody>
      <dsp:txXfrm>
        <a:off x="4800712" y="421034"/>
        <a:ext cx="1051558" cy="1426815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2FAB6A0-89A6-41FD-8C40-3FEF78D30907}">
      <dsp:nvSpPr>
        <dsp:cNvPr id="0" name=""/>
        <dsp:cNvSpPr/>
      </dsp:nvSpPr>
      <dsp:spPr>
        <a:xfrm rot="5400000">
          <a:off x="3318608" y="-1306163"/>
          <a:ext cx="964864" cy="3577450"/>
        </a:xfrm>
        <a:prstGeom prst="round2SameRect">
          <a:avLst/>
        </a:prstGeom>
        <a:solidFill>
          <a:schemeClr val="accent5">
            <a:tint val="40000"/>
            <a:alpha val="9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5">
              <a:tint val="40000"/>
              <a:alpha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threePt" dir="t">
            <a:rot lat="0" lon="0" rev="7500000"/>
          </a:lightRig>
        </a:scene3d>
        <a:sp3d extrusionH="190500" prstMaterial="dkEdge">
          <a:bevelT w="120650" h="38100" prst="relaxedInset"/>
          <a:bevelB w="120650" h="57150" prst="relaxedInset"/>
          <a:contourClr>
            <a:schemeClr val="bg1"/>
          </a:contourClr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57150" tIns="28575" rIns="57150" bIns="28575" numCol="1" spcCol="1270" anchor="ctr" anchorCtr="0">
          <a:noAutofit/>
        </a:bodyPr>
        <a:lstStyle/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Интерес и вовлеченность: Игровые элементы, такие как задания, уровни, очки и награды, делают обучение более увлекательным и привлекательным для учащихся.</a:t>
          </a: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Соревновательный дух: Соревнования между одноклассниками или с виртуальными противниками стимулируют учащихся к достижению более высоких результатов.</a:t>
          </a: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Чувство достижения: Постепенное прохождение уровней и получение наград создает у учащихся чувство удовлетворения и достижения, что мотивирует их продолжать обучение.</a:t>
          </a:r>
        </a:p>
      </dsp:txBody>
      <dsp:txXfrm rot="-5400000">
        <a:off x="2012316" y="47230"/>
        <a:ext cx="3530349" cy="870662"/>
      </dsp:txXfrm>
    </dsp:sp>
    <dsp:sp modelId="{924B8BE9-B003-458A-A76C-93A821633063}">
      <dsp:nvSpPr>
        <dsp:cNvPr id="0" name=""/>
        <dsp:cNvSpPr/>
      </dsp:nvSpPr>
      <dsp:spPr>
        <a:xfrm>
          <a:off x="0" y="29359"/>
          <a:ext cx="2012315" cy="906405"/>
        </a:xfrm>
        <a:prstGeom prst="roundRect">
          <a:avLst/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5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7150" tIns="28575" rIns="57150" bIns="28575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5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Повышение мотивации</a:t>
          </a:r>
        </a:p>
      </dsp:txBody>
      <dsp:txXfrm>
        <a:off x="44247" y="73606"/>
        <a:ext cx="1923821" cy="817911"/>
      </dsp:txXfrm>
    </dsp:sp>
    <dsp:sp modelId="{94048097-1229-455B-903D-AC047DB44EEF}">
      <dsp:nvSpPr>
        <dsp:cNvPr id="0" name=""/>
        <dsp:cNvSpPr/>
      </dsp:nvSpPr>
      <dsp:spPr>
        <a:xfrm rot="5400000">
          <a:off x="3445913" y="-328707"/>
          <a:ext cx="725124" cy="3584448"/>
        </a:xfrm>
        <a:prstGeom prst="round2SameRect">
          <a:avLst/>
        </a:prstGeom>
        <a:solidFill>
          <a:schemeClr val="accent5">
            <a:tint val="40000"/>
            <a:alpha val="90000"/>
            <a:hueOff val="-1684941"/>
            <a:satOff val="-5708"/>
            <a:lumOff val="-732"/>
            <a:alphaOff val="0"/>
          </a:schemeClr>
        </a:solidFill>
        <a:ln w="6350" cap="flat" cmpd="sng" algn="ctr">
          <a:solidFill>
            <a:schemeClr val="accent5">
              <a:tint val="40000"/>
              <a:alpha val="90000"/>
              <a:hueOff val="-1684941"/>
              <a:satOff val="-5708"/>
              <a:lumOff val="-732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threePt" dir="t">
            <a:rot lat="0" lon="0" rev="7500000"/>
          </a:lightRig>
        </a:scene3d>
        <a:sp3d extrusionH="190500" prstMaterial="dkEdge">
          <a:bevelT w="120650" h="38100" prst="relaxedInset"/>
          <a:bevelB w="120650" h="57150" prst="relaxedInset"/>
          <a:contourClr>
            <a:schemeClr val="bg1"/>
          </a:contourClr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26670" tIns="13335" rIns="26670" bIns="13335" numCol="1" spcCol="1270" anchor="ctr" anchorCtr="0">
          <a:noAutofit/>
        </a:bodyPr>
        <a:lstStyle/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SzPts val="1000"/>
            <a:buFont typeface="Symbol" panose="05050102010706020507" pitchFamily="18" charset="2"/>
            <a:buChar char=""/>
          </a:pP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Ассоциативное обучение: Игровые элементы помогают создавать ассоциативные связи между новыми знаниями и уже имеющимися у учащихся представлениями.</a:t>
          </a: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SzPts val="1000"/>
            <a:buFont typeface="Symbol" panose="05050102010706020507" pitchFamily="18" charset="2"/>
            <a:buChar char=""/>
          </a:pP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Многократное повторение: В процессе игры учащиеся неоднократно повторяют изученный материал, что способствует его лучшему запоминанию.</a:t>
          </a: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SzPts val="1000"/>
            <a:buFont typeface="Symbol" panose="05050102010706020507" pitchFamily="18" charset="2"/>
            <a:buChar char=""/>
          </a:pP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Эмоциональная окраска: Положительные эмоции, связанные с игрой, усиливают процесс запоминания.</a:t>
          </a:r>
        </a:p>
      </dsp:txBody>
      <dsp:txXfrm rot="-5400000">
        <a:off x="2016251" y="1136353"/>
        <a:ext cx="3549050" cy="654328"/>
      </dsp:txXfrm>
    </dsp:sp>
    <dsp:sp modelId="{D3E00184-EDD3-4B80-B1C9-814904A94678}">
      <dsp:nvSpPr>
        <dsp:cNvPr id="0" name=""/>
        <dsp:cNvSpPr/>
      </dsp:nvSpPr>
      <dsp:spPr>
        <a:xfrm>
          <a:off x="0" y="1010314"/>
          <a:ext cx="2016252" cy="906405"/>
        </a:xfrm>
        <a:prstGeom prst="roundRect">
          <a:avLst/>
        </a:prstGeom>
        <a:gradFill rotWithShape="0">
          <a:gsLst>
            <a:gs pos="0">
              <a:schemeClr val="accent5">
                <a:hueOff val="-1689636"/>
                <a:satOff val="-4355"/>
                <a:lumOff val="-2941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5">
                <a:hueOff val="-1689636"/>
                <a:satOff val="-4355"/>
                <a:lumOff val="-2941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5">
                <a:hueOff val="-1689636"/>
                <a:satOff val="-4355"/>
                <a:lumOff val="-2941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7150" tIns="28575" rIns="57150" bIns="28575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5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Улучшение запоминания</a:t>
          </a:r>
        </a:p>
      </dsp:txBody>
      <dsp:txXfrm>
        <a:off x="44247" y="1054561"/>
        <a:ext cx="1927758" cy="817911"/>
      </dsp:txXfrm>
    </dsp:sp>
    <dsp:sp modelId="{06F682D3-0F68-434A-960C-AC9C6A821989}">
      <dsp:nvSpPr>
        <dsp:cNvPr id="0" name=""/>
        <dsp:cNvSpPr/>
      </dsp:nvSpPr>
      <dsp:spPr>
        <a:xfrm rot="5400000">
          <a:off x="3445913" y="623018"/>
          <a:ext cx="725124" cy="3584448"/>
        </a:xfrm>
        <a:prstGeom prst="round2SameRect">
          <a:avLst/>
        </a:prstGeom>
        <a:solidFill>
          <a:schemeClr val="accent5">
            <a:tint val="40000"/>
            <a:alpha val="90000"/>
            <a:hueOff val="-3369881"/>
            <a:satOff val="-11416"/>
            <a:lumOff val="-1464"/>
            <a:alphaOff val="0"/>
          </a:schemeClr>
        </a:solidFill>
        <a:ln w="6350" cap="flat" cmpd="sng" algn="ctr">
          <a:solidFill>
            <a:schemeClr val="accent5">
              <a:tint val="40000"/>
              <a:alpha val="90000"/>
              <a:hueOff val="-3369881"/>
              <a:satOff val="-11416"/>
              <a:lumOff val="-1464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threePt" dir="t">
            <a:rot lat="0" lon="0" rev="7500000"/>
          </a:lightRig>
        </a:scene3d>
        <a:sp3d extrusionH="190500" prstMaterial="dkEdge">
          <a:bevelT w="120650" h="38100" prst="relaxedInset"/>
          <a:bevelB w="120650" h="57150" prst="relaxedInset"/>
          <a:contourClr>
            <a:schemeClr val="bg1"/>
          </a:contourClr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26670" tIns="13335" rIns="26670" bIns="13335" numCol="1" spcCol="1270" anchor="ctr" anchorCtr="0">
          <a:noAutofit/>
        </a:bodyPr>
        <a:lstStyle/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SzPts val="1000"/>
            <a:buFont typeface="Symbol" panose="05050102010706020507" pitchFamily="18" charset="2"/>
            <a:buChar char=""/>
          </a:pP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Критическое мышление: Многие игры требуют от учащихся анализа информации, принятия решений и поиска нестандартных решений.</a:t>
          </a: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SzPts val="1000"/>
            <a:buFont typeface="Symbol" panose="05050102010706020507" pitchFamily="18" charset="2"/>
            <a:buChar char=""/>
          </a:pP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Решение проблем: Географические квесты и симуляции часто связаны с решением проблем, что развивает у учащихся соответствующие навыки.</a:t>
          </a: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SzPts val="1000"/>
            <a:buFont typeface="Symbol" panose="05050102010706020507" pitchFamily="18" charset="2"/>
            <a:buChar char=""/>
          </a:pP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Работа в команде: Командные игры способствуют развитию коммуникативных навыков и умению работать в коллективе.</a:t>
          </a:r>
        </a:p>
      </dsp:txBody>
      <dsp:txXfrm rot="-5400000">
        <a:off x="2016251" y="2088078"/>
        <a:ext cx="3549050" cy="654328"/>
      </dsp:txXfrm>
    </dsp:sp>
    <dsp:sp modelId="{290947F8-F84D-4308-9E2B-D4C8651A2D26}">
      <dsp:nvSpPr>
        <dsp:cNvPr id="0" name=""/>
        <dsp:cNvSpPr/>
      </dsp:nvSpPr>
      <dsp:spPr>
        <a:xfrm>
          <a:off x="0" y="1962039"/>
          <a:ext cx="2016252" cy="906405"/>
        </a:xfrm>
        <a:prstGeom prst="roundRect">
          <a:avLst/>
        </a:prstGeom>
        <a:gradFill rotWithShape="0">
          <a:gsLst>
            <a:gs pos="0">
              <a:schemeClr val="accent5">
                <a:hueOff val="-3379271"/>
                <a:satOff val="-8710"/>
                <a:lumOff val="-5883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5">
                <a:hueOff val="-3379271"/>
                <a:satOff val="-8710"/>
                <a:lumOff val="-5883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5">
                <a:hueOff val="-3379271"/>
                <a:satOff val="-8710"/>
                <a:lumOff val="-5883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7150" tIns="28575" rIns="57150" bIns="28575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5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Развитие навыков</a:t>
          </a:r>
        </a:p>
      </dsp:txBody>
      <dsp:txXfrm>
        <a:off x="44247" y="2006286"/>
        <a:ext cx="1927758" cy="817911"/>
      </dsp:txXfrm>
    </dsp:sp>
    <dsp:sp modelId="{24C38ACB-37C7-404F-BA8F-C5A0F06CCCB8}">
      <dsp:nvSpPr>
        <dsp:cNvPr id="0" name=""/>
        <dsp:cNvSpPr/>
      </dsp:nvSpPr>
      <dsp:spPr>
        <a:xfrm rot="5400000">
          <a:off x="3445913" y="1574743"/>
          <a:ext cx="725124" cy="3584448"/>
        </a:xfrm>
        <a:prstGeom prst="round2SameRect">
          <a:avLst/>
        </a:prstGeom>
        <a:solidFill>
          <a:schemeClr val="accent5">
            <a:tint val="40000"/>
            <a:alpha val="90000"/>
            <a:hueOff val="-5054821"/>
            <a:satOff val="-17124"/>
            <a:lumOff val="-2196"/>
            <a:alphaOff val="0"/>
          </a:schemeClr>
        </a:solidFill>
        <a:ln w="6350" cap="flat" cmpd="sng" algn="ctr">
          <a:solidFill>
            <a:schemeClr val="accent5">
              <a:tint val="40000"/>
              <a:alpha val="90000"/>
              <a:hueOff val="-5054821"/>
              <a:satOff val="-17124"/>
              <a:lumOff val="-2196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threePt" dir="t">
            <a:rot lat="0" lon="0" rev="7500000"/>
          </a:lightRig>
        </a:scene3d>
        <a:sp3d extrusionH="190500" prstMaterial="dkEdge">
          <a:bevelT w="120650" h="38100" prst="relaxedInset"/>
          <a:bevelB w="120650" h="57150" prst="relaxedInset"/>
          <a:contourClr>
            <a:schemeClr val="bg1"/>
          </a:contourClr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26670" tIns="13335" rIns="26670" bIns="13335" numCol="1" spcCol="1270" anchor="ctr" anchorCtr="0">
          <a:noAutofit/>
        </a:bodyPr>
        <a:lstStyle/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ru-RU" sz="700" b="1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SzPts val="1000"/>
            <a:buFont typeface="Symbol" panose="05050102010706020507" pitchFamily="18" charset="2"/>
            <a:buChar char=""/>
          </a:pP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Адаптация к уровню знаний: Геймификация позволяет создавать задания различной сложности, что позволяет учитывать индивидуальные особенности каждого ученика.</a:t>
          </a: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SzPts val="1000"/>
            <a:buFont typeface="Symbol" panose="05050102010706020507" pitchFamily="18" charset="2"/>
            <a:buChar char=""/>
          </a:pP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Выбор тем: Учащиеся могут выбирать задания, соответствующие их интересам, что повышает мотивацию к обучению.</a:t>
          </a:r>
        </a:p>
      </dsp:txBody>
      <dsp:txXfrm rot="-5400000">
        <a:off x="2016251" y="3039803"/>
        <a:ext cx="3549050" cy="654328"/>
      </dsp:txXfrm>
    </dsp:sp>
    <dsp:sp modelId="{AADD1A27-D291-4A94-8F22-B705FAC76E88}">
      <dsp:nvSpPr>
        <dsp:cNvPr id="0" name=""/>
        <dsp:cNvSpPr/>
      </dsp:nvSpPr>
      <dsp:spPr>
        <a:xfrm>
          <a:off x="0" y="2913765"/>
          <a:ext cx="2016252" cy="906405"/>
        </a:xfrm>
        <a:prstGeom prst="roundRect">
          <a:avLst/>
        </a:prstGeom>
        <a:gradFill rotWithShape="0">
          <a:gsLst>
            <a:gs pos="0">
              <a:schemeClr val="accent5">
                <a:hueOff val="-5068907"/>
                <a:satOff val="-13064"/>
                <a:lumOff val="-8824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5">
                <a:hueOff val="-5068907"/>
                <a:satOff val="-13064"/>
                <a:lumOff val="-8824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5">
                <a:hueOff val="-5068907"/>
                <a:satOff val="-13064"/>
                <a:lumOff val="-8824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7150" tIns="28575" rIns="57150" bIns="28575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5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Индивидуализация обучения</a:t>
          </a:r>
        </a:p>
      </dsp:txBody>
      <dsp:txXfrm>
        <a:off x="44247" y="2958012"/>
        <a:ext cx="1927758" cy="817911"/>
      </dsp:txXfrm>
    </dsp:sp>
    <dsp:sp modelId="{596B3D0A-E6E9-404C-BAC1-E5F0396DC713}">
      <dsp:nvSpPr>
        <dsp:cNvPr id="0" name=""/>
        <dsp:cNvSpPr/>
      </dsp:nvSpPr>
      <dsp:spPr>
        <a:xfrm rot="5400000">
          <a:off x="3445913" y="2526469"/>
          <a:ext cx="725124" cy="3584448"/>
        </a:xfrm>
        <a:prstGeom prst="round2SameRect">
          <a:avLst/>
        </a:prstGeom>
        <a:solidFill>
          <a:schemeClr val="accent5">
            <a:tint val="40000"/>
            <a:alpha val="90000"/>
            <a:hueOff val="-6739762"/>
            <a:satOff val="-22832"/>
            <a:lumOff val="-2928"/>
            <a:alphaOff val="0"/>
          </a:schemeClr>
        </a:solidFill>
        <a:ln w="6350" cap="flat" cmpd="sng" algn="ctr">
          <a:solidFill>
            <a:schemeClr val="accent5">
              <a:tint val="40000"/>
              <a:alpha val="90000"/>
              <a:hueOff val="-6739762"/>
              <a:satOff val="-22832"/>
              <a:lumOff val="-2928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threePt" dir="t">
            <a:rot lat="0" lon="0" rev="7500000"/>
          </a:lightRig>
        </a:scene3d>
        <a:sp3d extrusionH="190500" prstMaterial="dkEdge">
          <a:bevelT w="120650" h="38100" prst="relaxedInset"/>
          <a:bevelB w="120650" h="57150" prst="relaxedInset"/>
          <a:contourClr>
            <a:schemeClr val="bg1"/>
          </a:contourClr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26670" tIns="13335" rIns="26670" bIns="13335" numCol="1" spcCol="1270" anchor="ctr" anchorCtr="0">
          <a:noAutofit/>
        </a:bodyPr>
        <a:lstStyle/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ru-RU" sz="700" b="1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SzPts val="1000"/>
            <a:buFont typeface="Symbol" panose="05050102010706020507" pitchFamily="18" charset="2"/>
            <a:buChar char=""/>
          </a:pP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Сотрудничество: Геймификация способствует созданию дружеской и сотруднической атмосферы в классе.</a:t>
          </a: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SzPts val="1000"/>
            <a:buFont typeface="Symbol" panose="05050102010706020507" pitchFamily="18" charset="2"/>
            <a:buChar char=""/>
          </a:pP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Снятие напряжения: Игры помогают снять напряжение и сделать обучение более приятным.</a:t>
          </a:r>
        </a:p>
      </dsp:txBody>
      <dsp:txXfrm rot="-5400000">
        <a:off x="2016251" y="3991529"/>
        <a:ext cx="3549050" cy="654328"/>
      </dsp:txXfrm>
    </dsp:sp>
    <dsp:sp modelId="{66282321-CD73-4196-85E8-BDB5410D003B}">
      <dsp:nvSpPr>
        <dsp:cNvPr id="0" name=""/>
        <dsp:cNvSpPr/>
      </dsp:nvSpPr>
      <dsp:spPr>
        <a:xfrm>
          <a:off x="0" y="3865490"/>
          <a:ext cx="2016252" cy="906405"/>
        </a:xfrm>
        <a:prstGeom prst="roundRect">
          <a:avLst/>
        </a:prstGeom>
        <a:gradFill rotWithShape="0">
          <a:gsLst>
            <a:gs pos="0">
              <a:schemeClr val="accent5">
                <a:hueOff val="-6758543"/>
                <a:satOff val="-17419"/>
                <a:lumOff val="-11765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5">
                <a:hueOff val="-6758543"/>
                <a:satOff val="-17419"/>
                <a:lumOff val="-11765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5">
                <a:hueOff val="-6758543"/>
                <a:satOff val="-17419"/>
                <a:lumOff val="-11765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7150" tIns="28575" rIns="57150" bIns="28575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5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Создание позитивной учебной атмосферы</a:t>
          </a:r>
        </a:p>
      </dsp:txBody>
      <dsp:txXfrm>
        <a:off x="44247" y="3909737"/>
        <a:ext cx="1927758" cy="817911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List1">
  <dgm:title val=""/>
  <dgm:desc val=""/>
  <dgm:catLst>
    <dgm:cat type="list" pri="5000"/>
    <dgm:cat type="convert" pri="5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w" for="des" forName="parTx"/>
      <dgm:constr type="h" for="des" forName="parTx" op="equ"/>
      <dgm:constr type="w" for="des" forName="desTx"/>
      <dgm:constr type="h" for="des" forName="desTx" op="equ"/>
      <dgm:constr type="primFontSz" for="des" forName="parTx" val="65"/>
      <dgm:constr type="secFontSz" for="des" forName="desTx" refType="primFontSz" refFor="des" refForName="parTx" op="equ"/>
      <dgm:constr type="h" for="des" forName="parTx" refType="primFontSz" refFor="des" refForName="parTx" fact="0.8"/>
      <dgm:constr type="h" for="des" forName="desTx" refType="primFontSz" refFor="des" refForName="parTx" fact="1.22"/>
      <dgm:constr type="w" for="ch" forName="space" refType="w" refFor="ch" refForName="composite" op="equ" fact="0.14"/>
    </dgm:constrLst>
    <dgm:ruleLst>
      <dgm:rule type="w" for="ch" forName="composite" val="0" fact="NaN" max="NaN"/>
      <dgm:rule type="primFontSz" for="des" forName="parTx" val="5" fact="NaN" max="NaN"/>
    </dgm:ruleLst>
    <dgm:forEach name="Name4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onstrLst>
          <dgm:constr type="l" for="ch" forName="parTx"/>
          <dgm:constr type="w" for="ch" forName="parTx" refType="w"/>
          <dgm:constr type="t" for="ch" forName="parTx"/>
          <dgm:constr type="l" for="ch" forName="desTx"/>
          <dgm:constr type="w" for="ch" forName="desTx" refType="w" refFor="ch" refForName="parTx"/>
          <dgm:constr type="t" for="ch" forName="desTx" refType="h" refFor="ch" refForName="parTx"/>
        </dgm:constrLst>
        <dgm:ruleLst>
          <dgm:rule type="h" val="INF" fact="NaN" max="NaN"/>
        </dgm:ruleLst>
        <dgm:layoutNode name="parTx" styleLbl="alignNode1">
          <dgm:varLst>
            <dgm:chMax val="0"/>
            <dgm:chPref val="0"/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self" ptType="node"/>
          <dgm:constrLst>
            <dgm:constr type="h" refType="w" op="lte" fact="0.4"/>
            <dgm:constr type="h"/>
            <dgm:constr type="tMarg" refType="primFontSz" fact="0.32"/>
            <dgm:constr type="bMarg" refType="primFontSz" fact="0.32"/>
          </dgm:constrLst>
          <dgm:ruleLst>
            <dgm:rule type="h" val="INF" fact="NaN" max="NaN"/>
          </dgm:ruleLst>
        </dgm:layoutNode>
        <dgm:layoutNode name="desTx" styleLbl="alignAccFollowNode1">
          <dgm:varLst>
            <dgm:bulletEnabled val="1"/>
          </dgm:varLst>
          <dgm:alg type="tx">
            <dgm:param type="stBulletLvl" val="1"/>
          </dgm:alg>
          <dgm:shape xmlns:r="http://schemas.openxmlformats.org/officeDocument/2006/relationships" type="rect" r:blip="">
            <dgm:adjLst/>
          </dgm:shape>
          <dgm:presOf axis="des" ptType="node"/>
          <dgm:constrLst>
            <dgm:constr type="secFontSz" val="65"/>
            <dgm:constr type="primFontSz" refType="secFontSz"/>
            <dgm:constr type="h"/>
            <dgm:constr type="lMarg" refType="primFontSz" fact="0.42"/>
            <dgm:constr type="tMarg" refType="primFontSz" fact="0.42"/>
            <dgm:constr type="bMarg" refType="primFontSz" fact="0.63"/>
          </dgm:constrLst>
          <dgm:ruleLst>
            <dgm:rule type="h" val="INF" fact="NaN" max="NaN"/>
          </dgm:ruleLst>
        </dgm:layoutNode>
      </dgm:layoutNode>
      <dgm:forEach name="Name5" axis="followSib" ptType="sibTrans" cnt="1">
        <dgm:layoutNode name="space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5">
  <dgm:title val=""/>
  <dgm:desc val=""/>
  <dgm:catLst>
    <dgm:cat type="list" pri="15000"/>
    <dgm:cat type="convert" pri="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>
          <dgm:param type="linDir" val="fromT"/>
          <dgm:param type="nodeHorzAlign" val="l"/>
        </dgm:alg>
      </dgm:if>
      <dgm:else name="Name3">
        <dgm:alg type="lin">
          <dgm:param type="linDir" val="fromT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linNode" refType="h"/>
      <dgm:constr type="w" for="ch" forName="linNode" refType="w"/>
      <dgm:constr type="h" for="ch" forName="sp" refType="h" fact="0.05"/>
      <dgm:constr type="primFontSz" for="des" forName="parentText" op="equ" val="65"/>
      <dgm:constr type="secFontSz" for="des" forName="descendantText" op="equ"/>
    </dgm:constrLst>
    <dgm:ruleLst/>
    <dgm:forEach name="Name4" axis="ch" ptType="node">
      <dgm:layoutNode name="linNode">
        <dgm:choose name="Name5">
          <dgm:if name="Name6" func="var" arg="dir" op="equ" val="norm">
            <dgm:alg type="lin">
              <dgm:param type="linDir" val="fromL"/>
            </dgm:alg>
          </dgm:if>
          <dgm:else name="Name7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forName="parentText" refType="w" fact="0.36"/>
          <dgm:constr type="w" for="ch" forName="descendantText" refType="w" fact="0.64"/>
          <dgm:constr type="h" for="ch" forName="parentText" refType="h"/>
          <dgm:constr type="h" for="ch" forName="descendantText" refType="h" refFor="ch" refForName="parentText" fact="0.8"/>
        </dgm:constrLst>
        <dgm:ruleLst/>
        <dgm:layoutNode name="parentText">
          <dgm:varLst>
            <dgm:chMax val="1"/>
            <dgm:bulletEnabled val="1"/>
          </dgm:varLst>
          <dgm:alg type="tx"/>
          <dgm:shape xmlns:r="http://schemas.openxmlformats.org/officeDocument/2006/relationships" type="roundRect" r:blip="" zOrderOff="3">
            <dgm:adjLst/>
          </dgm:shape>
          <dgm:presOf axis="self" ptType="node"/>
          <dgm:constrLst>
            <dgm:constr type="tMarg" refType="primFontSz" fact="0.15"/>
            <dgm:constr type="bMarg" refType="primFontSz" fact="0.15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8">
          <dgm:if name="Name9" axis="ch" ptType="node" func="cnt" op="gte" val="1">
            <dgm:layoutNode name="descendantText" styleLbl="alignAccFollowNode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choose name="Name10">
                <dgm:if name="Name11" func="var" arg="dir" op="equ" val="norm">
                  <dgm:shape xmlns:r="http://schemas.openxmlformats.org/officeDocument/2006/relationships" rot="90" type="round2SameRect" r:blip="">
                    <dgm:adjLst/>
                  </dgm:shape>
                </dgm:if>
                <dgm:else name="Name12">
                  <dgm:shape xmlns:r="http://schemas.openxmlformats.org/officeDocument/2006/relationships" rot="-90" type="round2SameRect" r:blip="">
                    <dgm:adjLst/>
                  </dgm:shape>
                </dgm:else>
              </dgm:choose>
              <dgm:presOf axis="des" ptType="node"/>
              <dgm:constrLst>
                <dgm:constr type="secFontSz" val="65"/>
                <dgm:constr type="primFontSz" refType="secFontSz"/>
                <dgm:constr type="lMarg" refType="secFontSz" fact="0.3"/>
                <dgm:constr type="rMarg" refType="secFontSz" fact="0.3"/>
                <dgm:constr type="tMarg" refType="secFontSz" fact="0.15"/>
                <dgm:constr type="bMarg" refType="secFontSz" fact="0.15"/>
              </dgm:constrLst>
              <dgm:ruleLst>
                <dgm:rule type="secFontSz" val="5" fact="NaN" max="NaN"/>
              </dgm:ruleLst>
            </dgm:layoutNode>
          </dgm:if>
          <dgm:else name="Name13"/>
        </dgm:choose>
      </dgm:layoutNode>
      <dgm:forEach name="Name14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3d2">
  <dgm:title val=""/>
  <dgm:desc val=""/>
  <dgm:catLst>
    <dgm:cat type="3D" pri="11200"/>
  </dgm:catLst>
  <dgm:scene3d>
    <a:camera prst="orthographicFront"/>
    <a:lightRig rig="threePt" dir="t"/>
  </dgm:scene3d>
  <dgm:styleLbl name="node0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tx1"/>
      </a:fontRef>
    </dgm:style>
  </dgm:styleLbl>
  <dgm:styleLbl name="aling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>
        <a:rot lat="0" lon="0" rev="7500000"/>
      </a:lightRig>
    </dgm:scene3d>
    <dgm:sp3d z="152400"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>
        <a:rot lat="0" lon="0" rev="7500000"/>
      </a:lightRig>
    </dgm:scene3d>
    <dgm:sp3d z="2540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>
        <a:rot lat="0" lon="0" rev="7500000"/>
      </a:lightRig>
    </dgm:scene3d>
    <dgm:sp3d z="-1524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>
        <a:rot lat="0" lon="0" rev="7500000"/>
      </a:lightRig>
    </dgm:scene3d>
    <dgm:sp3d z="-700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>
        <a:rot lat="0" lon="0" rev="7500000"/>
      </a:lightRig>
    </dgm:scene3d>
    <dgm:sp3d z="1524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>
        <a:rot lat="0" lon="0" rev="7500000"/>
      </a:lightRig>
    </dgm:scene3d>
    <dgm:sp3d z="-1524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>
        <a:rot lat="0" lon="0" rev="7500000"/>
      </a:lightRig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>
        <a:rot lat="0" lon="0" rev="7500000"/>
      </a:lightRig>
    </dgm:scene3d>
    <dgm:sp3d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>
        <a:rot lat="0" lon="0" rev="7500000"/>
      </a:lightRig>
    </dgm:scene3d>
    <dgm:sp3d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>
        <a:rot lat="0" lon="0" rev="7500000"/>
      </a:lightRig>
    </dgm:scene3d>
    <dgm:sp3d z="60000" prstMaterial="flat">
      <a:bevelT w="120900" h="88900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>
        <a:rot lat="0" lon="0" rev="7500000"/>
      </a:lightRig>
    </dgm:scene3d>
    <dgm:sp3d z="60000" prstMaterial="flat">
      <a:bevelT w="120900" h="88900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>
        <a:rot lat="0" lon="0" rev="7500000"/>
      </a:lightRig>
    </dgm:scene3d>
    <dgm:sp3d extrusionH="190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>
        <a:rot lat="0" lon="0" rev="7500000"/>
      </a:lightRig>
    </dgm:scene3d>
    <dgm:sp3d prstMaterial="plastic">
      <a:bevelT w="127000" h="3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2445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20800" h="190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>
        <a:rot lat="0" lon="0" rev="7500000"/>
      </a:lightRig>
    </dgm:scene3d>
    <dgm:sp3d extrusionH="190500" prstMaterial="dkEdge">
      <a:bevelT w="120650" h="3810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4445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>
        <a:rot lat="0" lon="0" rev="7500000"/>
      </a:lightRig>
    </dgm:scene3d>
    <dgm:sp3d extrusionH="190500" prstMaterial="dkEdge">
      <a:bevelT w="120650" h="38100" prst="relaxedInset"/>
      <a:bevelB w="120650" h="571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4445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>
        <a:rot lat="0" lon="0" rev="7500000"/>
      </a:lightRig>
    </dgm:scene3d>
    <dgm:sp3d z="-152400" extrusionH="63500" prstMaterial="matte">
      <a:bevelT w="144450" h="6350" prst="relaxedInset"/>
      <a:contourClr>
        <a:schemeClr val="bg1"/>
      </a:contourClr>
    </dgm:sp3d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  <a:bevelB w="88900" h="121750" prst="angle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trBgShp">
    <dgm:scene3d>
      <a:camera prst="orthographicFront"/>
      <a:lightRig rig="threePt" dir="t"/>
    </dgm:scene3d>
    <dgm:sp3d z="-1524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>
        <a:rot lat="0" lon="0" rev="7500000"/>
      </a:lightRig>
    </dgm:scene3d>
    <dgm:sp3d z="152400"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3d2">
  <dgm:title val=""/>
  <dgm:desc val=""/>
  <dgm:catLst>
    <dgm:cat type="3D" pri="11200"/>
  </dgm:catLst>
  <dgm:scene3d>
    <a:camera prst="orthographicFront"/>
    <a:lightRig rig="threePt" dir="t"/>
  </dgm:scene3d>
  <dgm:styleLbl name="node0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tx1"/>
      </a:fontRef>
    </dgm:style>
  </dgm:styleLbl>
  <dgm:styleLbl name="aling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>
        <a:rot lat="0" lon="0" rev="7500000"/>
      </a:lightRig>
    </dgm:scene3d>
    <dgm:sp3d z="152400"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>
        <a:rot lat="0" lon="0" rev="7500000"/>
      </a:lightRig>
    </dgm:scene3d>
    <dgm:sp3d z="2540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>
        <a:rot lat="0" lon="0" rev="7500000"/>
      </a:lightRig>
    </dgm:scene3d>
    <dgm:sp3d z="-1524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>
        <a:rot lat="0" lon="0" rev="7500000"/>
      </a:lightRig>
    </dgm:scene3d>
    <dgm:sp3d z="-700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>
        <a:rot lat="0" lon="0" rev="7500000"/>
      </a:lightRig>
    </dgm:scene3d>
    <dgm:sp3d z="1524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>
        <a:rot lat="0" lon="0" rev="7500000"/>
      </a:lightRig>
    </dgm:scene3d>
    <dgm:sp3d z="-1524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>
        <a:rot lat="0" lon="0" rev="7500000"/>
      </a:lightRig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>
        <a:rot lat="0" lon="0" rev="7500000"/>
      </a:lightRig>
    </dgm:scene3d>
    <dgm:sp3d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>
        <a:rot lat="0" lon="0" rev="7500000"/>
      </a:lightRig>
    </dgm:scene3d>
    <dgm:sp3d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>
        <a:rot lat="0" lon="0" rev="7500000"/>
      </a:lightRig>
    </dgm:scene3d>
    <dgm:sp3d z="60000" prstMaterial="flat">
      <a:bevelT w="120900" h="88900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>
        <a:rot lat="0" lon="0" rev="7500000"/>
      </a:lightRig>
    </dgm:scene3d>
    <dgm:sp3d z="60000" prstMaterial="flat">
      <a:bevelT w="120900" h="88900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>
        <a:rot lat="0" lon="0" rev="7500000"/>
      </a:lightRig>
    </dgm:scene3d>
    <dgm:sp3d extrusionH="190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>
        <a:rot lat="0" lon="0" rev="7500000"/>
      </a:lightRig>
    </dgm:scene3d>
    <dgm:sp3d prstMaterial="plastic">
      <a:bevelT w="127000" h="3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2445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20800" h="190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>
        <a:rot lat="0" lon="0" rev="7500000"/>
      </a:lightRig>
    </dgm:scene3d>
    <dgm:sp3d extrusionH="190500" prstMaterial="dkEdge">
      <a:bevelT w="120650" h="3810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4445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>
        <a:rot lat="0" lon="0" rev="7500000"/>
      </a:lightRig>
    </dgm:scene3d>
    <dgm:sp3d extrusionH="190500" prstMaterial="dkEdge">
      <a:bevelT w="120650" h="38100" prst="relaxedInset"/>
      <a:bevelB w="120650" h="571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4445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>
        <a:rot lat="0" lon="0" rev="7500000"/>
      </a:lightRig>
    </dgm:scene3d>
    <dgm:sp3d z="-152400" extrusionH="63500" prstMaterial="matte">
      <a:bevelT w="144450" h="6350" prst="relaxedInset"/>
      <a:contourClr>
        <a:schemeClr val="bg1"/>
      </a:contourClr>
    </dgm:sp3d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  <a:bevelB w="88900" h="121750" prst="angle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trBgShp">
    <dgm:scene3d>
      <a:camera prst="orthographicFront"/>
      <a:lightRig rig="threePt" dir="t"/>
    </dgm:scene3d>
    <dgm:sp3d z="-1524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>
        <a:rot lat="0" lon="0" rev="7500000"/>
      </a:lightRig>
    </dgm:scene3d>
    <dgm:sp3d z="152400"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4</Pages>
  <Words>702</Words>
  <Characters>4007</Characters>
  <Application>Microsoft Office Word</Application>
  <DocSecurity>0</DocSecurity>
  <Lines>33</Lines>
  <Paragraphs>9</Paragraphs>
  <ScaleCrop>false</ScaleCrop>
  <Company/>
  <LinksUpToDate>false</LinksUpToDate>
  <CharactersWithSpaces>4700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10</cp:revision>
  <dcterms:created xsi:type="dcterms:W3CDTF">2024-12-13T06:30:00Z</dcterms:created>
  <dcterms:modified xsi:type="dcterms:W3CDTF">2024-12-13T07:08:00Z</dcterms:modified>
</cp:coreProperties>
</file>