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5877" w:type="dxa"/>
        <w:tblInd w:w="-743" w:type="dxa"/>
        <w:tblLayout w:type="fixed"/>
        <w:tblLook w:val="04A0" w:firstRow="1" w:lastRow="0" w:firstColumn="1" w:lastColumn="0" w:noHBand="0" w:noVBand="1"/>
      </w:tblPr>
      <w:tblGrid>
        <w:gridCol w:w="1843"/>
        <w:gridCol w:w="284"/>
        <w:gridCol w:w="4892"/>
        <w:gridCol w:w="2337"/>
        <w:gridCol w:w="3402"/>
        <w:gridCol w:w="1985"/>
        <w:gridCol w:w="1134"/>
      </w:tblGrid>
      <w:tr w:rsidR="00B53B65" w:rsidRPr="008C58E1" w:rsidTr="00F512CA">
        <w:trPr>
          <w:trHeight w:val="108"/>
        </w:trPr>
        <w:tc>
          <w:tcPr>
            <w:tcW w:w="2127" w:type="dxa"/>
            <w:gridSpan w:val="2"/>
          </w:tcPr>
          <w:p w:rsidR="00B53B65" w:rsidRPr="008C58E1" w:rsidRDefault="00B53B65" w:rsidP="00F512CA">
            <w:pPr>
              <w:rPr>
                <w:b/>
                <w:sz w:val="24"/>
                <w:szCs w:val="24"/>
                <w:lang w:val="kk-KZ"/>
              </w:rPr>
            </w:pPr>
            <w:r w:rsidRPr="008C58E1">
              <w:rPr>
                <w:b/>
                <w:bCs/>
                <w:color w:val="000000"/>
                <w:sz w:val="24"/>
                <w:szCs w:val="24"/>
                <w:shd w:val="clear" w:color="auto" w:fill="FFFFFF"/>
              </w:rPr>
              <w:t>Раздел</w:t>
            </w:r>
          </w:p>
        </w:tc>
        <w:tc>
          <w:tcPr>
            <w:tcW w:w="13750" w:type="dxa"/>
            <w:gridSpan w:val="5"/>
          </w:tcPr>
          <w:p w:rsidR="00B53B65" w:rsidRPr="008C58E1" w:rsidRDefault="00B53B65" w:rsidP="00B53B65">
            <w:pPr>
              <w:rPr>
                <w:b/>
                <w:sz w:val="24"/>
                <w:szCs w:val="24"/>
              </w:rPr>
            </w:pPr>
            <w:r>
              <w:rPr>
                <w:b/>
                <w:sz w:val="24"/>
                <w:szCs w:val="24"/>
              </w:rPr>
              <w:t>Обработка информации в электронных таблицах</w:t>
            </w:r>
          </w:p>
        </w:tc>
      </w:tr>
      <w:tr w:rsidR="00B53B65" w:rsidRPr="008C58E1" w:rsidTr="00F512CA">
        <w:trPr>
          <w:trHeight w:val="99"/>
        </w:trPr>
        <w:tc>
          <w:tcPr>
            <w:tcW w:w="2127" w:type="dxa"/>
            <w:gridSpan w:val="2"/>
          </w:tcPr>
          <w:p w:rsidR="00B53B65" w:rsidRPr="008C58E1" w:rsidRDefault="00B53B65" w:rsidP="00F512CA">
            <w:pPr>
              <w:rPr>
                <w:b/>
                <w:sz w:val="24"/>
                <w:szCs w:val="24"/>
                <w:lang w:val="kk-KZ"/>
              </w:rPr>
            </w:pPr>
            <w:r w:rsidRPr="008C58E1">
              <w:rPr>
                <w:b/>
                <w:bCs/>
                <w:color w:val="000000"/>
                <w:sz w:val="24"/>
                <w:szCs w:val="24"/>
                <w:shd w:val="clear" w:color="auto" w:fill="FFFFFF"/>
              </w:rPr>
              <w:t>ФИО педагога</w:t>
            </w:r>
          </w:p>
        </w:tc>
        <w:tc>
          <w:tcPr>
            <w:tcW w:w="13750" w:type="dxa"/>
            <w:gridSpan w:val="5"/>
          </w:tcPr>
          <w:p w:rsidR="00B53B65" w:rsidRPr="008C58E1" w:rsidRDefault="00B53B65" w:rsidP="00B53B65">
            <w:pPr>
              <w:rPr>
                <w:b/>
                <w:sz w:val="24"/>
                <w:szCs w:val="24"/>
              </w:rPr>
            </w:pPr>
            <w:r>
              <w:rPr>
                <w:b/>
                <w:sz w:val="24"/>
                <w:szCs w:val="24"/>
              </w:rPr>
              <w:t>Лило Ю.Г.</w:t>
            </w:r>
          </w:p>
        </w:tc>
      </w:tr>
      <w:tr w:rsidR="00B53B65" w:rsidRPr="008C58E1" w:rsidTr="00F512CA">
        <w:trPr>
          <w:trHeight w:val="163"/>
        </w:trPr>
        <w:tc>
          <w:tcPr>
            <w:tcW w:w="2127" w:type="dxa"/>
            <w:gridSpan w:val="2"/>
          </w:tcPr>
          <w:p w:rsidR="00B53B65" w:rsidRPr="008C58E1" w:rsidRDefault="00B53B65" w:rsidP="00F512CA">
            <w:pPr>
              <w:rPr>
                <w:b/>
                <w:sz w:val="24"/>
                <w:szCs w:val="24"/>
                <w:lang w:val="kk-KZ"/>
              </w:rPr>
            </w:pPr>
            <w:r w:rsidRPr="008C58E1">
              <w:rPr>
                <w:b/>
                <w:bCs/>
                <w:color w:val="000000"/>
                <w:sz w:val="24"/>
                <w:szCs w:val="24"/>
                <w:shd w:val="clear" w:color="auto" w:fill="FFFFFF"/>
              </w:rPr>
              <w:t>Дата</w:t>
            </w:r>
          </w:p>
        </w:tc>
        <w:tc>
          <w:tcPr>
            <w:tcW w:w="13750" w:type="dxa"/>
            <w:gridSpan w:val="5"/>
          </w:tcPr>
          <w:p w:rsidR="00B53B65" w:rsidRPr="008C58E1" w:rsidRDefault="00B53B65" w:rsidP="00F512CA">
            <w:pPr>
              <w:jc w:val="center"/>
              <w:rPr>
                <w:b/>
                <w:sz w:val="24"/>
                <w:szCs w:val="24"/>
              </w:rPr>
            </w:pPr>
          </w:p>
        </w:tc>
      </w:tr>
      <w:tr w:rsidR="00B53B65" w:rsidRPr="008C58E1" w:rsidTr="00F512CA">
        <w:trPr>
          <w:trHeight w:val="149"/>
        </w:trPr>
        <w:tc>
          <w:tcPr>
            <w:tcW w:w="2127" w:type="dxa"/>
            <w:gridSpan w:val="2"/>
          </w:tcPr>
          <w:p w:rsidR="00B53B65" w:rsidRPr="008C58E1" w:rsidRDefault="00B53B65" w:rsidP="00F512CA">
            <w:pPr>
              <w:rPr>
                <w:b/>
                <w:sz w:val="24"/>
                <w:szCs w:val="24"/>
                <w:lang w:val="kk-KZ"/>
              </w:rPr>
            </w:pPr>
            <w:r w:rsidRPr="008C58E1">
              <w:rPr>
                <w:b/>
                <w:bCs/>
                <w:color w:val="000000"/>
                <w:sz w:val="24"/>
                <w:szCs w:val="24"/>
                <w:shd w:val="clear" w:color="auto" w:fill="FFFFFF"/>
              </w:rPr>
              <w:t>Класс</w:t>
            </w:r>
          </w:p>
        </w:tc>
        <w:tc>
          <w:tcPr>
            <w:tcW w:w="4892" w:type="dxa"/>
          </w:tcPr>
          <w:p w:rsidR="00B53B65" w:rsidRPr="008C58E1" w:rsidRDefault="00B53B65" w:rsidP="00F512CA">
            <w:pPr>
              <w:pStyle w:val="AssignmentTemplate"/>
              <w:spacing w:before="0" w:after="0"/>
              <w:outlineLvl w:val="2"/>
              <w:rPr>
                <w:rFonts w:ascii="Times New Roman" w:hAnsi="Times New Roman" w:cs="Times New Roman"/>
                <w:color w:val="000000" w:themeColor="text1"/>
                <w:sz w:val="24"/>
                <w:szCs w:val="24"/>
                <w:lang w:val="ru-RU"/>
              </w:rPr>
            </w:pPr>
            <w:r w:rsidRPr="008C58E1">
              <w:rPr>
                <w:rFonts w:ascii="Times New Roman" w:hAnsi="Times New Roman" w:cs="Times New Roman"/>
                <w:color w:val="000000" w:themeColor="text1"/>
                <w:sz w:val="24"/>
                <w:szCs w:val="24"/>
                <w:lang w:val="ru-RU"/>
              </w:rPr>
              <w:t xml:space="preserve">Количество присутствующих: </w:t>
            </w:r>
          </w:p>
        </w:tc>
        <w:tc>
          <w:tcPr>
            <w:tcW w:w="8858" w:type="dxa"/>
            <w:gridSpan w:val="4"/>
          </w:tcPr>
          <w:p w:rsidR="00B53B65" w:rsidRPr="008C58E1" w:rsidRDefault="00B53B65" w:rsidP="00F512CA">
            <w:pPr>
              <w:pStyle w:val="AssignmentTemplate"/>
              <w:spacing w:before="0" w:after="0"/>
              <w:outlineLvl w:val="2"/>
              <w:rPr>
                <w:rFonts w:ascii="Times New Roman" w:hAnsi="Times New Roman" w:cs="Times New Roman"/>
                <w:color w:val="000000" w:themeColor="text1"/>
                <w:sz w:val="24"/>
                <w:szCs w:val="24"/>
                <w:lang w:val="ru-RU"/>
              </w:rPr>
            </w:pPr>
            <w:r w:rsidRPr="008C58E1">
              <w:rPr>
                <w:rFonts w:ascii="Times New Roman" w:hAnsi="Times New Roman" w:cs="Times New Roman"/>
                <w:color w:val="000000" w:themeColor="text1"/>
                <w:sz w:val="24"/>
                <w:szCs w:val="24"/>
                <w:lang w:val="ru-RU"/>
              </w:rPr>
              <w:t>отсутствующих:</w:t>
            </w:r>
          </w:p>
        </w:tc>
      </w:tr>
      <w:tr w:rsidR="00B53B65" w:rsidRPr="008C58E1" w:rsidTr="00F512CA">
        <w:trPr>
          <w:trHeight w:val="127"/>
        </w:trPr>
        <w:tc>
          <w:tcPr>
            <w:tcW w:w="2127" w:type="dxa"/>
            <w:gridSpan w:val="2"/>
          </w:tcPr>
          <w:p w:rsidR="00B53B65" w:rsidRPr="008C58E1" w:rsidRDefault="00B53B65" w:rsidP="00F512CA">
            <w:pPr>
              <w:rPr>
                <w:b/>
                <w:sz w:val="24"/>
                <w:szCs w:val="24"/>
                <w:lang w:val="kk-KZ"/>
              </w:rPr>
            </w:pPr>
            <w:r w:rsidRPr="008C58E1">
              <w:rPr>
                <w:b/>
                <w:bCs/>
                <w:color w:val="000000"/>
                <w:sz w:val="24"/>
                <w:szCs w:val="24"/>
                <w:shd w:val="clear" w:color="auto" w:fill="FFFFFF"/>
              </w:rPr>
              <w:t>Тема урока</w:t>
            </w:r>
          </w:p>
        </w:tc>
        <w:tc>
          <w:tcPr>
            <w:tcW w:w="13750" w:type="dxa"/>
            <w:gridSpan w:val="5"/>
          </w:tcPr>
          <w:p w:rsidR="00B53B65" w:rsidRPr="008C58E1" w:rsidRDefault="00B53B65" w:rsidP="00F512CA">
            <w:pPr>
              <w:jc w:val="center"/>
              <w:rPr>
                <w:b/>
                <w:sz w:val="24"/>
                <w:szCs w:val="24"/>
              </w:rPr>
            </w:pPr>
            <w:r w:rsidRPr="008C58E1">
              <w:rPr>
                <w:sz w:val="24"/>
                <w:szCs w:val="24"/>
                <w:lang w:eastAsia="en-GB"/>
              </w:rPr>
              <w:t>Статистические данные</w:t>
            </w:r>
          </w:p>
        </w:tc>
      </w:tr>
      <w:tr w:rsidR="00B53B65" w:rsidRPr="008C58E1" w:rsidTr="00F512CA">
        <w:trPr>
          <w:trHeight w:val="185"/>
        </w:trPr>
        <w:tc>
          <w:tcPr>
            <w:tcW w:w="2127" w:type="dxa"/>
            <w:gridSpan w:val="2"/>
          </w:tcPr>
          <w:p w:rsidR="00B53B65" w:rsidRPr="008C58E1" w:rsidRDefault="00B53B65" w:rsidP="00F512CA">
            <w:pPr>
              <w:rPr>
                <w:b/>
                <w:color w:val="000000" w:themeColor="text1"/>
                <w:sz w:val="24"/>
                <w:szCs w:val="24"/>
              </w:rPr>
            </w:pPr>
            <w:r w:rsidRPr="008C58E1">
              <w:rPr>
                <w:b/>
                <w:color w:val="000000" w:themeColor="text1"/>
                <w:sz w:val="24"/>
                <w:szCs w:val="24"/>
              </w:rPr>
              <w:t>Цели обучения, которые достигаются на данном уроке (ссылка на учебную программу)</w:t>
            </w:r>
          </w:p>
          <w:p w:rsidR="00B53B65" w:rsidRPr="008C58E1" w:rsidRDefault="00B53B65" w:rsidP="00F512CA">
            <w:pPr>
              <w:rPr>
                <w:b/>
                <w:color w:val="000000" w:themeColor="text1"/>
                <w:sz w:val="24"/>
                <w:szCs w:val="24"/>
              </w:rPr>
            </w:pPr>
          </w:p>
        </w:tc>
        <w:tc>
          <w:tcPr>
            <w:tcW w:w="13750" w:type="dxa"/>
            <w:gridSpan w:val="5"/>
          </w:tcPr>
          <w:p w:rsidR="00B53B65" w:rsidRPr="008C58E1" w:rsidRDefault="00B53B65" w:rsidP="00F512CA">
            <w:pPr>
              <w:pStyle w:val="Tabletext"/>
              <w:spacing w:before="0" w:after="0"/>
              <w:jc w:val="both"/>
              <w:rPr>
                <w:rFonts w:ascii="Times New Roman" w:hAnsi="Times New Roman" w:cs="Times New Roman"/>
                <w:sz w:val="24"/>
                <w:szCs w:val="24"/>
                <w:lang w:val="ru-RU"/>
              </w:rPr>
            </w:pPr>
            <w:r w:rsidRPr="008C58E1">
              <w:rPr>
                <w:rFonts w:ascii="Times New Roman" w:hAnsi="Times New Roman" w:cs="Times New Roman"/>
                <w:sz w:val="24"/>
                <w:szCs w:val="24"/>
                <w:lang w:val="ru-RU"/>
              </w:rPr>
              <w:t xml:space="preserve">8.2.2.2 использовать абсолютную и относительную ссылки  </w:t>
            </w:r>
          </w:p>
          <w:p w:rsidR="00B53B65" w:rsidRPr="008C58E1" w:rsidRDefault="00B53B65" w:rsidP="00F512CA">
            <w:pPr>
              <w:pStyle w:val="Tabletext"/>
              <w:spacing w:before="0" w:after="0"/>
              <w:jc w:val="both"/>
              <w:rPr>
                <w:rFonts w:ascii="Times New Roman" w:hAnsi="Times New Roman" w:cs="Times New Roman"/>
                <w:sz w:val="24"/>
                <w:szCs w:val="24"/>
                <w:lang w:val="ru-RU"/>
              </w:rPr>
            </w:pPr>
            <w:r w:rsidRPr="008C58E1">
              <w:rPr>
                <w:rFonts w:ascii="Times New Roman" w:hAnsi="Times New Roman" w:cs="Times New Roman"/>
                <w:sz w:val="24"/>
                <w:szCs w:val="24"/>
                <w:lang w:val="ru-RU"/>
              </w:rPr>
              <w:t>8.2.2.1 использовать различные типы и форматы данных для решения задач в электронных таблицах</w:t>
            </w:r>
          </w:p>
        </w:tc>
      </w:tr>
      <w:tr w:rsidR="00B53B65" w:rsidRPr="008C58E1" w:rsidTr="00F512CA">
        <w:trPr>
          <w:trHeight w:val="353"/>
        </w:trPr>
        <w:tc>
          <w:tcPr>
            <w:tcW w:w="2127" w:type="dxa"/>
            <w:gridSpan w:val="2"/>
          </w:tcPr>
          <w:p w:rsidR="00B53B65" w:rsidRPr="008C58E1" w:rsidRDefault="00B53B65" w:rsidP="00F512CA">
            <w:pPr>
              <w:rPr>
                <w:b/>
                <w:color w:val="000000" w:themeColor="text1"/>
                <w:sz w:val="24"/>
                <w:szCs w:val="24"/>
              </w:rPr>
            </w:pPr>
            <w:r w:rsidRPr="008C58E1">
              <w:rPr>
                <w:b/>
                <w:color w:val="000000" w:themeColor="text1"/>
                <w:sz w:val="24"/>
                <w:szCs w:val="24"/>
              </w:rPr>
              <w:t>Цель урока</w:t>
            </w:r>
          </w:p>
        </w:tc>
        <w:tc>
          <w:tcPr>
            <w:tcW w:w="13750" w:type="dxa"/>
            <w:gridSpan w:val="5"/>
          </w:tcPr>
          <w:p w:rsidR="00B53B65" w:rsidRPr="008C58E1" w:rsidRDefault="00B53B65" w:rsidP="00F512CA">
            <w:pPr>
              <w:pStyle w:val="a7"/>
              <w:rPr>
                <w:sz w:val="24"/>
                <w:szCs w:val="24"/>
              </w:rPr>
            </w:pPr>
            <w:r w:rsidRPr="008C58E1">
              <w:rPr>
                <w:color w:val="0D0D0D"/>
                <w:sz w:val="24"/>
                <w:szCs w:val="24"/>
              </w:rPr>
              <w:t xml:space="preserve">Использовать </w:t>
            </w:r>
            <w:proofErr w:type="gramStart"/>
            <w:r w:rsidRPr="008C58E1">
              <w:rPr>
                <w:color w:val="0D0D0D"/>
                <w:sz w:val="24"/>
                <w:szCs w:val="24"/>
              </w:rPr>
              <w:t>абсолютную</w:t>
            </w:r>
            <w:proofErr w:type="gramEnd"/>
            <w:r w:rsidRPr="008C58E1">
              <w:rPr>
                <w:color w:val="0D0D0D"/>
                <w:sz w:val="24"/>
                <w:szCs w:val="24"/>
              </w:rPr>
              <w:t xml:space="preserve"> и относительные ссылки, форматы данных</w:t>
            </w:r>
            <w:r w:rsidRPr="008C58E1">
              <w:rPr>
                <w:sz w:val="24"/>
                <w:szCs w:val="24"/>
              </w:rPr>
              <w:t>.</w:t>
            </w:r>
          </w:p>
          <w:p w:rsidR="00B53B65" w:rsidRPr="008C58E1" w:rsidRDefault="00B53B65" w:rsidP="00F512CA">
            <w:pPr>
              <w:pStyle w:val="a7"/>
              <w:rPr>
                <w:sz w:val="24"/>
                <w:szCs w:val="24"/>
              </w:rPr>
            </w:pPr>
            <w:r w:rsidRPr="008C58E1">
              <w:rPr>
                <w:sz w:val="24"/>
                <w:szCs w:val="24"/>
              </w:rPr>
              <w:t>умеют формулировать выводы по работе.</w:t>
            </w:r>
          </w:p>
        </w:tc>
      </w:tr>
      <w:tr w:rsidR="00B53B65" w:rsidRPr="008C58E1" w:rsidTr="00F512CA">
        <w:trPr>
          <w:trHeight w:val="266"/>
        </w:trPr>
        <w:tc>
          <w:tcPr>
            <w:tcW w:w="2127" w:type="dxa"/>
            <w:gridSpan w:val="2"/>
          </w:tcPr>
          <w:p w:rsidR="00B53B65" w:rsidRPr="008C58E1" w:rsidRDefault="00B53B65" w:rsidP="00F512CA">
            <w:pPr>
              <w:ind w:left="-468" w:firstLine="468"/>
              <w:rPr>
                <w:b/>
                <w:sz w:val="24"/>
                <w:szCs w:val="24"/>
              </w:rPr>
            </w:pPr>
            <w:r w:rsidRPr="008C58E1">
              <w:rPr>
                <w:b/>
                <w:sz w:val="24"/>
                <w:szCs w:val="24"/>
              </w:rPr>
              <w:t>Критерии успеха</w:t>
            </w:r>
          </w:p>
        </w:tc>
        <w:tc>
          <w:tcPr>
            <w:tcW w:w="13750" w:type="dxa"/>
            <w:gridSpan w:val="5"/>
          </w:tcPr>
          <w:p w:rsidR="00B53B65" w:rsidRPr="008C58E1" w:rsidRDefault="00B53B65" w:rsidP="00F512CA">
            <w:pPr>
              <w:jc w:val="both"/>
              <w:rPr>
                <w:b/>
                <w:sz w:val="24"/>
                <w:szCs w:val="24"/>
              </w:rPr>
            </w:pPr>
            <w:r w:rsidRPr="008C58E1">
              <w:rPr>
                <w:b/>
                <w:sz w:val="24"/>
                <w:szCs w:val="24"/>
              </w:rPr>
              <w:t>Все учащиеся</w:t>
            </w:r>
            <w:r w:rsidRPr="008C58E1">
              <w:rPr>
                <w:sz w:val="24"/>
                <w:szCs w:val="24"/>
              </w:rPr>
              <w:t xml:space="preserve"> познакомятся с понятиями формата данных, «абсолютная», «относительная» адресации, узнают, как правильно записать абсолютный, относительный адреса ячеек, поймут, как изменятся абсолютный, относительный адреса ячеек в результате их копирования в другие ячейки</w:t>
            </w:r>
          </w:p>
          <w:p w:rsidR="00B53B65" w:rsidRPr="008C58E1" w:rsidRDefault="00B53B65" w:rsidP="00F512CA">
            <w:pPr>
              <w:jc w:val="both"/>
              <w:rPr>
                <w:b/>
                <w:sz w:val="24"/>
                <w:szCs w:val="24"/>
              </w:rPr>
            </w:pPr>
            <w:r w:rsidRPr="008C58E1">
              <w:rPr>
                <w:b/>
                <w:sz w:val="24"/>
                <w:szCs w:val="24"/>
              </w:rPr>
              <w:t xml:space="preserve">Большинство учащихся  </w:t>
            </w:r>
            <w:r w:rsidRPr="008C58E1">
              <w:rPr>
                <w:sz w:val="24"/>
                <w:szCs w:val="24"/>
              </w:rPr>
              <w:t>будут использовать форматы данных, адреса на ячейки при написании формул, будут применять абсолютный, относительный адреса при вставке формул</w:t>
            </w:r>
          </w:p>
          <w:p w:rsidR="00B53B65" w:rsidRPr="008C58E1" w:rsidRDefault="00B53B65" w:rsidP="00B53B65">
            <w:pPr>
              <w:pStyle w:val="1"/>
              <w:numPr>
                <w:ilvl w:val="0"/>
                <w:numId w:val="1"/>
              </w:numPr>
              <w:ind w:left="0"/>
              <w:contextualSpacing/>
              <w:jc w:val="both"/>
              <w:rPr>
                <w:rFonts w:ascii="Times New Roman" w:hAnsi="Times New Roman"/>
                <w:sz w:val="24"/>
                <w:szCs w:val="24"/>
              </w:rPr>
            </w:pPr>
            <w:r w:rsidRPr="008C58E1">
              <w:rPr>
                <w:rFonts w:ascii="Times New Roman" w:hAnsi="Times New Roman"/>
                <w:b/>
                <w:sz w:val="24"/>
                <w:szCs w:val="24"/>
              </w:rPr>
              <w:t>Некоторые учащиеся</w:t>
            </w:r>
            <w:r w:rsidRPr="008C58E1">
              <w:rPr>
                <w:rFonts w:ascii="Times New Roman" w:hAnsi="Times New Roman"/>
                <w:sz w:val="24"/>
                <w:szCs w:val="24"/>
              </w:rPr>
              <w:t xml:space="preserve"> будут прогнозировать применение формата данных, абсолютной, относительной адресации для эффективной работы с электронными таблицами</w:t>
            </w:r>
          </w:p>
        </w:tc>
      </w:tr>
      <w:tr w:rsidR="00B53B65" w:rsidRPr="008C58E1" w:rsidTr="00F512CA">
        <w:trPr>
          <w:trHeight w:val="272"/>
        </w:trPr>
        <w:tc>
          <w:tcPr>
            <w:tcW w:w="15877" w:type="dxa"/>
            <w:gridSpan w:val="7"/>
          </w:tcPr>
          <w:p w:rsidR="00B53B65" w:rsidRPr="008C58E1" w:rsidRDefault="00B53B65" w:rsidP="00F512CA">
            <w:pPr>
              <w:ind w:left="-468" w:firstLine="468"/>
              <w:jc w:val="center"/>
              <w:rPr>
                <w:b/>
                <w:sz w:val="24"/>
                <w:szCs w:val="24"/>
              </w:rPr>
            </w:pPr>
            <w:r w:rsidRPr="008C58E1">
              <w:rPr>
                <w:color w:val="333333"/>
                <w:sz w:val="24"/>
                <w:szCs w:val="24"/>
              </w:rPr>
              <w:t>Ход  урока</w:t>
            </w:r>
          </w:p>
          <w:p w:rsidR="00B53B65" w:rsidRPr="008C58E1" w:rsidRDefault="00B53B65" w:rsidP="00F512CA">
            <w:pPr>
              <w:jc w:val="center"/>
              <w:rPr>
                <w:b/>
                <w:sz w:val="24"/>
                <w:szCs w:val="24"/>
              </w:rPr>
            </w:pPr>
          </w:p>
        </w:tc>
      </w:tr>
      <w:tr w:rsidR="00B53B65" w:rsidRPr="008C58E1" w:rsidTr="00F512CA">
        <w:trPr>
          <w:trHeight w:val="586"/>
        </w:trPr>
        <w:tc>
          <w:tcPr>
            <w:tcW w:w="1843" w:type="dxa"/>
          </w:tcPr>
          <w:p w:rsidR="00B53B65" w:rsidRPr="008C58E1" w:rsidRDefault="00B53B65" w:rsidP="00F512CA">
            <w:pPr>
              <w:jc w:val="center"/>
              <w:rPr>
                <w:b/>
                <w:sz w:val="24"/>
                <w:szCs w:val="24"/>
                <w:lang w:val="en-US"/>
              </w:rPr>
            </w:pPr>
            <w:r w:rsidRPr="008C58E1">
              <w:rPr>
                <w:b/>
                <w:sz w:val="24"/>
                <w:szCs w:val="24"/>
              </w:rPr>
              <w:t>Этапы урока</w:t>
            </w:r>
          </w:p>
        </w:tc>
        <w:tc>
          <w:tcPr>
            <w:tcW w:w="7513" w:type="dxa"/>
            <w:gridSpan w:val="3"/>
          </w:tcPr>
          <w:p w:rsidR="00B53B65" w:rsidRPr="008C58E1" w:rsidRDefault="00B53B65" w:rsidP="00F512CA">
            <w:pPr>
              <w:pStyle w:val="a3"/>
              <w:spacing w:before="0" w:beforeAutospacing="0" w:after="0" w:afterAutospacing="0"/>
              <w:jc w:val="center"/>
              <w:rPr>
                <w:color w:val="000000"/>
                <w:lang w:val="kk-KZ"/>
              </w:rPr>
            </w:pPr>
            <w:r w:rsidRPr="008C58E1">
              <w:rPr>
                <w:rStyle w:val="a6"/>
                <w:color w:val="000000"/>
              </w:rPr>
              <w:t>Деятельность учителя</w:t>
            </w:r>
          </w:p>
        </w:tc>
        <w:tc>
          <w:tcPr>
            <w:tcW w:w="3402" w:type="dxa"/>
          </w:tcPr>
          <w:p w:rsidR="00B53B65" w:rsidRPr="008C58E1" w:rsidRDefault="00B53B65" w:rsidP="00F512CA">
            <w:pPr>
              <w:pStyle w:val="a3"/>
              <w:spacing w:before="0" w:beforeAutospacing="0" w:after="0" w:afterAutospacing="0"/>
              <w:jc w:val="center"/>
              <w:rPr>
                <w:color w:val="000000"/>
                <w:lang w:val="kk-KZ"/>
              </w:rPr>
            </w:pPr>
            <w:r w:rsidRPr="008C58E1">
              <w:rPr>
                <w:rStyle w:val="a6"/>
                <w:color w:val="000000"/>
              </w:rPr>
              <w:t xml:space="preserve">Деятельность </w:t>
            </w:r>
            <w:proofErr w:type="gramStart"/>
            <w:r w:rsidRPr="008C58E1">
              <w:rPr>
                <w:rStyle w:val="a6"/>
                <w:color w:val="000000"/>
              </w:rPr>
              <w:t>обучающихся</w:t>
            </w:r>
            <w:proofErr w:type="gramEnd"/>
          </w:p>
        </w:tc>
        <w:tc>
          <w:tcPr>
            <w:tcW w:w="1985" w:type="dxa"/>
          </w:tcPr>
          <w:p w:rsidR="00B53B65" w:rsidRPr="008C58E1" w:rsidRDefault="00B53B65" w:rsidP="00F512CA">
            <w:pPr>
              <w:jc w:val="center"/>
              <w:rPr>
                <w:b/>
                <w:sz w:val="24"/>
                <w:szCs w:val="24"/>
                <w:lang w:val="en-US"/>
              </w:rPr>
            </w:pPr>
            <w:r w:rsidRPr="008C58E1">
              <w:rPr>
                <w:b/>
                <w:sz w:val="24"/>
                <w:szCs w:val="24"/>
              </w:rPr>
              <w:t xml:space="preserve">Оценивание </w:t>
            </w:r>
          </w:p>
        </w:tc>
        <w:tc>
          <w:tcPr>
            <w:tcW w:w="1134" w:type="dxa"/>
          </w:tcPr>
          <w:p w:rsidR="00B53B65" w:rsidRPr="008C58E1" w:rsidRDefault="00B53B65" w:rsidP="00F512CA">
            <w:pPr>
              <w:jc w:val="center"/>
              <w:rPr>
                <w:b/>
                <w:sz w:val="24"/>
                <w:szCs w:val="24"/>
                <w:lang w:val="en-US"/>
              </w:rPr>
            </w:pPr>
            <w:r w:rsidRPr="008C58E1">
              <w:rPr>
                <w:b/>
                <w:sz w:val="24"/>
                <w:szCs w:val="24"/>
              </w:rPr>
              <w:t>Ресурсы</w:t>
            </w:r>
          </w:p>
        </w:tc>
      </w:tr>
      <w:tr w:rsidR="00B53B65" w:rsidRPr="008C58E1" w:rsidTr="00F512CA">
        <w:trPr>
          <w:trHeight w:val="2594"/>
        </w:trPr>
        <w:tc>
          <w:tcPr>
            <w:tcW w:w="1843" w:type="dxa"/>
          </w:tcPr>
          <w:p w:rsidR="00B53B65" w:rsidRPr="008C58E1" w:rsidRDefault="00B53B65" w:rsidP="00F512CA">
            <w:pPr>
              <w:rPr>
                <w:sz w:val="24"/>
                <w:szCs w:val="24"/>
              </w:rPr>
            </w:pPr>
            <w:r w:rsidRPr="008C58E1">
              <w:rPr>
                <w:b/>
                <w:sz w:val="24"/>
                <w:szCs w:val="24"/>
              </w:rPr>
              <w:t>Орг. момент</w:t>
            </w:r>
          </w:p>
        </w:tc>
        <w:tc>
          <w:tcPr>
            <w:tcW w:w="7513" w:type="dxa"/>
            <w:gridSpan w:val="3"/>
          </w:tcPr>
          <w:p w:rsidR="00B53B65" w:rsidRDefault="00B53B65" w:rsidP="00B53B65">
            <w:pPr>
              <w:widowControl w:val="0"/>
              <w:rPr>
                <w:sz w:val="24"/>
                <w:szCs w:val="24"/>
              </w:rPr>
            </w:pPr>
            <w:r w:rsidRPr="008C58E1">
              <w:rPr>
                <w:sz w:val="24"/>
                <w:szCs w:val="24"/>
              </w:rPr>
              <w:t xml:space="preserve">Организационный момент. </w:t>
            </w:r>
          </w:p>
          <w:p w:rsidR="00B53B65" w:rsidRPr="00B53B65" w:rsidRDefault="00B53B65" w:rsidP="00B53B65">
            <w:pPr>
              <w:widowControl w:val="0"/>
              <w:rPr>
                <w:rFonts w:eastAsiaTheme="minorHAnsi"/>
                <w:sz w:val="24"/>
                <w:szCs w:val="24"/>
                <w:lang w:eastAsia="en-US"/>
              </w:rPr>
            </w:pPr>
            <w:r w:rsidRPr="00B53B65">
              <w:rPr>
                <w:rFonts w:eastAsiaTheme="minorHAnsi"/>
                <w:sz w:val="24"/>
                <w:szCs w:val="24"/>
                <w:lang w:eastAsia="en-US"/>
              </w:rPr>
              <w:t>Учащиеся отвечают на вопросы:</w:t>
            </w:r>
          </w:p>
          <w:p w:rsidR="00B53B65" w:rsidRPr="00B53B65" w:rsidRDefault="00B53B65" w:rsidP="00B53B65">
            <w:pPr>
              <w:widowControl w:val="0"/>
              <w:rPr>
                <w:rFonts w:eastAsiaTheme="minorHAnsi"/>
                <w:sz w:val="24"/>
                <w:szCs w:val="24"/>
                <w:lang w:eastAsia="en-US"/>
              </w:rPr>
            </w:pPr>
            <w:r w:rsidRPr="00B53B65">
              <w:rPr>
                <w:rFonts w:eastAsiaTheme="minorHAnsi"/>
                <w:sz w:val="24"/>
                <w:szCs w:val="24"/>
                <w:lang w:eastAsia="en-US"/>
              </w:rPr>
              <w:t xml:space="preserve">• Что такое </w:t>
            </w:r>
            <w:proofErr w:type="gramStart"/>
            <w:r w:rsidRPr="00B53B65">
              <w:rPr>
                <w:rFonts w:eastAsiaTheme="minorHAnsi"/>
                <w:sz w:val="24"/>
                <w:szCs w:val="24"/>
                <w:lang w:eastAsia="en-US"/>
              </w:rPr>
              <w:t>статистические</w:t>
            </w:r>
            <w:proofErr w:type="gramEnd"/>
            <w:r w:rsidRPr="00B53B65">
              <w:rPr>
                <w:rFonts w:eastAsiaTheme="minorHAnsi"/>
                <w:sz w:val="24"/>
                <w:szCs w:val="24"/>
                <w:lang w:eastAsia="en-US"/>
              </w:rPr>
              <w:t xml:space="preserve"> </w:t>
            </w:r>
          </w:p>
          <w:p w:rsidR="00B53B65" w:rsidRPr="00B53B65" w:rsidRDefault="00B53B65" w:rsidP="00B53B65">
            <w:pPr>
              <w:widowControl w:val="0"/>
              <w:rPr>
                <w:rFonts w:eastAsiaTheme="minorHAnsi"/>
                <w:sz w:val="24"/>
                <w:szCs w:val="24"/>
                <w:lang w:eastAsia="en-US"/>
              </w:rPr>
            </w:pPr>
            <w:r w:rsidRPr="00B53B65">
              <w:rPr>
                <w:rFonts w:eastAsiaTheme="minorHAnsi"/>
                <w:sz w:val="24"/>
                <w:szCs w:val="24"/>
                <w:lang w:eastAsia="en-US"/>
              </w:rPr>
              <w:t>данные?</w:t>
            </w:r>
          </w:p>
          <w:p w:rsidR="00B53B65" w:rsidRPr="00B53B65" w:rsidRDefault="00B53B65" w:rsidP="00B53B65">
            <w:pPr>
              <w:widowControl w:val="0"/>
              <w:rPr>
                <w:rFonts w:eastAsiaTheme="minorHAnsi"/>
                <w:sz w:val="24"/>
                <w:szCs w:val="24"/>
                <w:lang w:eastAsia="en-US"/>
              </w:rPr>
            </w:pPr>
            <w:r w:rsidRPr="00B53B65">
              <w:rPr>
                <w:rFonts w:eastAsiaTheme="minorHAnsi"/>
                <w:sz w:val="24"/>
                <w:szCs w:val="24"/>
                <w:lang w:eastAsia="en-US"/>
              </w:rPr>
              <w:t xml:space="preserve">• Какие специалисты работают со </w:t>
            </w:r>
            <w:proofErr w:type="gramStart"/>
            <w:r w:rsidRPr="00B53B65">
              <w:rPr>
                <w:rFonts w:eastAsiaTheme="minorHAnsi"/>
                <w:sz w:val="24"/>
                <w:szCs w:val="24"/>
                <w:lang w:eastAsia="en-US"/>
              </w:rPr>
              <w:t>статистическими</w:t>
            </w:r>
            <w:proofErr w:type="gramEnd"/>
            <w:r w:rsidRPr="00B53B65">
              <w:rPr>
                <w:rFonts w:eastAsiaTheme="minorHAnsi"/>
                <w:sz w:val="24"/>
                <w:szCs w:val="24"/>
                <w:lang w:eastAsia="en-US"/>
              </w:rPr>
              <w:t xml:space="preserve"> </w:t>
            </w:r>
          </w:p>
          <w:p w:rsidR="00B53B65" w:rsidRPr="008C58E1" w:rsidRDefault="00B53B65" w:rsidP="00B53B65">
            <w:pPr>
              <w:widowControl w:val="0"/>
              <w:rPr>
                <w:rFonts w:eastAsiaTheme="minorHAnsi"/>
                <w:sz w:val="24"/>
                <w:szCs w:val="24"/>
                <w:lang w:eastAsia="en-US"/>
              </w:rPr>
            </w:pPr>
            <w:r w:rsidRPr="00B53B65">
              <w:rPr>
                <w:rFonts w:eastAsiaTheme="minorHAnsi"/>
                <w:sz w:val="24"/>
                <w:szCs w:val="24"/>
                <w:lang w:eastAsia="en-US"/>
              </w:rPr>
              <w:t>данными?</w:t>
            </w:r>
          </w:p>
        </w:tc>
        <w:tc>
          <w:tcPr>
            <w:tcW w:w="3402" w:type="dxa"/>
          </w:tcPr>
          <w:p w:rsidR="00B53B65" w:rsidRPr="008C58E1" w:rsidRDefault="00B53B65" w:rsidP="00F512CA">
            <w:pPr>
              <w:jc w:val="both"/>
              <w:rPr>
                <w:sz w:val="24"/>
                <w:szCs w:val="24"/>
              </w:rPr>
            </w:pPr>
            <w:r w:rsidRPr="008C58E1">
              <w:rPr>
                <w:sz w:val="24"/>
                <w:szCs w:val="24"/>
              </w:rPr>
              <w:t>Настраиваются на положительный настрой урока.</w:t>
            </w:r>
          </w:p>
          <w:p w:rsidR="00B53B65" w:rsidRPr="008C58E1" w:rsidRDefault="00B53B65" w:rsidP="00F512CA">
            <w:pPr>
              <w:jc w:val="both"/>
              <w:rPr>
                <w:sz w:val="24"/>
                <w:szCs w:val="24"/>
              </w:rPr>
            </w:pPr>
          </w:p>
          <w:p w:rsidR="00B53B65" w:rsidRPr="008C58E1" w:rsidRDefault="00B53B65" w:rsidP="00F512CA">
            <w:pPr>
              <w:jc w:val="both"/>
              <w:rPr>
                <w:sz w:val="24"/>
                <w:szCs w:val="24"/>
              </w:rPr>
            </w:pPr>
            <w:r w:rsidRPr="008C58E1">
              <w:rPr>
                <w:sz w:val="24"/>
                <w:szCs w:val="24"/>
              </w:rPr>
              <w:t>Формулируют</w:t>
            </w:r>
          </w:p>
          <w:p w:rsidR="00B53B65" w:rsidRPr="008C58E1" w:rsidRDefault="00B53B65" w:rsidP="00F512CA">
            <w:pPr>
              <w:jc w:val="both"/>
              <w:rPr>
                <w:sz w:val="24"/>
                <w:szCs w:val="24"/>
              </w:rPr>
            </w:pPr>
            <w:r w:rsidRPr="008C58E1">
              <w:rPr>
                <w:sz w:val="24"/>
                <w:szCs w:val="24"/>
              </w:rPr>
              <w:t xml:space="preserve">Цели обучения, критерии оценивания </w:t>
            </w:r>
          </w:p>
        </w:tc>
        <w:tc>
          <w:tcPr>
            <w:tcW w:w="1985" w:type="dxa"/>
          </w:tcPr>
          <w:p w:rsidR="00B53B65" w:rsidRPr="008C58E1" w:rsidRDefault="00B53B65" w:rsidP="00F512CA">
            <w:pPr>
              <w:jc w:val="both"/>
              <w:rPr>
                <w:sz w:val="24"/>
                <w:szCs w:val="24"/>
              </w:rPr>
            </w:pPr>
          </w:p>
          <w:p w:rsidR="00B53B65" w:rsidRPr="008C58E1" w:rsidRDefault="00B53B65" w:rsidP="00F512CA">
            <w:pPr>
              <w:jc w:val="both"/>
              <w:rPr>
                <w:sz w:val="24"/>
                <w:szCs w:val="24"/>
              </w:rPr>
            </w:pPr>
          </w:p>
        </w:tc>
        <w:tc>
          <w:tcPr>
            <w:tcW w:w="1134" w:type="dxa"/>
          </w:tcPr>
          <w:p w:rsidR="00B53B65" w:rsidRPr="008C58E1" w:rsidRDefault="00B53B65" w:rsidP="00F512CA">
            <w:pPr>
              <w:jc w:val="both"/>
              <w:rPr>
                <w:sz w:val="24"/>
                <w:szCs w:val="24"/>
              </w:rPr>
            </w:pPr>
            <w:r w:rsidRPr="008C58E1">
              <w:rPr>
                <w:sz w:val="24"/>
                <w:szCs w:val="24"/>
              </w:rPr>
              <w:t>видеоролик</w:t>
            </w:r>
          </w:p>
          <w:p w:rsidR="00B53B65" w:rsidRPr="008C58E1" w:rsidRDefault="00B53B65" w:rsidP="00F512CA">
            <w:pPr>
              <w:jc w:val="both"/>
              <w:rPr>
                <w:sz w:val="24"/>
                <w:szCs w:val="24"/>
              </w:rPr>
            </w:pPr>
          </w:p>
          <w:p w:rsidR="00B53B65" w:rsidRPr="008C58E1" w:rsidRDefault="00B53B65" w:rsidP="00F512CA">
            <w:pPr>
              <w:jc w:val="both"/>
              <w:rPr>
                <w:sz w:val="24"/>
                <w:szCs w:val="24"/>
              </w:rPr>
            </w:pPr>
            <w:r w:rsidRPr="008C58E1">
              <w:rPr>
                <w:sz w:val="24"/>
                <w:szCs w:val="24"/>
              </w:rPr>
              <w:t>Картинки-</w:t>
            </w:r>
            <w:proofErr w:type="spellStart"/>
            <w:r w:rsidRPr="008C58E1">
              <w:rPr>
                <w:sz w:val="24"/>
                <w:szCs w:val="24"/>
              </w:rPr>
              <w:t>пазлы</w:t>
            </w:r>
            <w:proofErr w:type="spellEnd"/>
          </w:p>
          <w:p w:rsidR="00B53B65" w:rsidRPr="008C58E1" w:rsidRDefault="00B53B65" w:rsidP="00F512CA">
            <w:pPr>
              <w:jc w:val="both"/>
              <w:rPr>
                <w:sz w:val="24"/>
                <w:szCs w:val="24"/>
              </w:rPr>
            </w:pPr>
          </w:p>
        </w:tc>
      </w:tr>
      <w:tr w:rsidR="00B53B65" w:rsidRPr="008C58E1" w:rsidTr="00081BA9">
        <w:trPr>
          <w:trHeight w:hRule="exact" w:val="4691"/>
        </w:trPr>
        <w:tc>
          <w:tcPr>
            <w:tcW w:w="1843" w:type="dxa"/>
          </w:tcPr>
          <w:p w:rsidR="00B53B65" w:rsidRPr="008C58E1" w:rsidRDefault="00B53B65" w:rsidP="00F512CA">
            <w:pPr>
              <w:rPr>
                <w:b/>
                <w:sz w:val="24"/>
                <w:szCs w:val="24"/>
              </w:rPr>
            </w:pPr>
            <w:r w:rsidRPr="008C58E1">
              <w:rPr>
                <w:b/>
                <w:sz w:val="24"/>
                <w:szCs w:val="24"/>
              </w:rPr>
              <w:lastRenderedPageBreak/>
              <w:t xml:space="preserve">Изучение нового материала </w:t>
            </w: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p w:rsidR="00B53B65" w:rsidRPr="008C58E1" w:rsidRDefault="00B53B65" w:rsidP="00F512CA">
            <w:pPr>
              <w:rPr>
                <w:b/>
                <w:sz w:val="24"/>
                <w:szCs w:val="24"/>
              </w:rPr>
            </w:pPr>
          </w:p>
        </w:tc>
        <w:tc>
          <w:tcPr>
            <w:tcW w:w="7513" w:type="dxa"/>
            <w:gridSpan w:val="3"/>
          </w:tcPr>
          <w:p w:rsidR="00B53B65" w:rsidRDefault="00B53B65" w:rsidP="00B53B65">
            <w:pPr>
              <w:pStyle w:val="a3"/>
              <w:shd w:val="clear" w:color="auto" w:fill="FFFFFF"/>
              <w:spacing w:after="0"/>
            </w:pPr>
            <w:r>
              <w:t>Учащиеся знакомятся с информацией из учебника.</w:t>
            </w:r>
          </w:p>
          <w:p w:rsidR="00B53B65" w:rsidRDefault="00B53B65" w:rsidP="00B53B65">
            <w:pPr>
              <w:pStyle w:val="a3"/>
              <w:shd w:val="clear" w:color="auto" w:fill="FFFFFF"/>
              <w:spacing w:after="0"/>
            </w:pPr>
            <w:r>
              <w:t>Отвечают на вопросы:</w:t>
            </w:r>
          </w:p>
          <w:p w:rsidR="00B53B65" w:rsidRDefault="00B53B65" w:rsidP="00B53B65">
            <w:pPr>
              <w:pStyle w:val="a3"/>
              <w:numPr>
                <w:ilvl w:val="0"/>
                <w:numId w:val="3"/>
              </w:numPr>
              <w:shd w:val="clear" w:color="auto" w:fill="FFFFFF"/>
              <w:spacing w:after="0"/>
            </w:pPr>
            <w:r>
              <w:t xml:space="preserve">Что такое ссылка? </w:t>
            </w:r>
          </w:p>
          <w:p w:rsidR="00B53B65" w:rsidRDefault="00B53B65" w:rsidP="00B53B65">
            <w:pPr>
              <w:pStyle w:val="a3"/>
              <w:numPr>
                <w:ilvl w:val="0"/>
                <w:numId w:val="3"/>
              </w:numPr>
              <w:shd w:val="clear" w:color="auto" w:fill="FFFFFF"/>
              <w:spacing w:after="0"/>
            </w:pPr>
            <w:r>
              <w:t>Какие виды сс</w:t>
            </w:r>
            <w:bookmarkStart w:id="0" w:name="_GoBack"/>
            <w:bookmarkEnd w:id="0"/>
            <w:r>
              <w:t>ылок существует?</w:t>
            </w:r>
          </w:p>
          <w:p w:rsidR="00B53B65" w:rsidRDefault="00B53B65" w:rsidP="00B53B65">
            <w:pPr>
              <w:pStyle w:val="a3"/>
              <w:numPr>
                <w:ilvl w:val="0"/>
                <w:numId w:val="3"/>
              </w:numPr>
              <w:shd w:val="clear" w:color="auto" w:fill="FFFFFF"/>
              <w:spacing w:after="0"/>
            </w:pPr>
            <w:r>
              <w:t>Что такое относительная ссылка?</w:t>
            </w:r>
          </w:p>
          <w:p w:rsidR="00B53B65" w:rsidRDefault="00B53B65" w:rsidP="00B53B65">
            <w:pPr>
              <w:pStyle w:val="a3"/>
              <w:numPr>
                <w:ilvl w:val="0"/>
                <w:numId w:val="3"/>
              </w:numPr>
              <w:shd w:val="clear" w:color="auto" w:fill="FFFFFF"/>
              <w:spacing w:after="0"/>
            </w:pPr>
            <w:r>
              <w:t>Приведите примеры записи смешанных ссылок</w:t>
            </w:r>
          </w:p>
          <w:p w:rsidR="00B53B65" w:rsidRPr="00B53B65" w:rsidRDefault="00B53B65" w:rsidP="00B53B65">
            <w:pPr>
              <w:pStyle w:val="a3"/>
              <w:shd w:val="clear" w:color="auto" w:fill="FFFFFF"/>
              <w:spacing w:after="0"/>
              <w:rPr>
                <w:b/>
              </w:rPr>
            </w:pPr>
            <w:r w:rsidRPr="00B53B65">
              <w:rPr>
                <w:b/>
              </w:rPr>
              <w:t>Задание №1</w:t>
            </w:r>
            <w:r>
              <w:rPr>
                <w:b/>
              </w:rPr>
              <w:t>. С.57 выполнить задание 2</w:t>
            </w:r>
          </w:p>
          <w:p w:rsidR="00B53B65" w:rsidRDefault="00B53B65" w:rsidP="00B53B65">
            <w:pPr>
              <w:pStyle w:val="a3"/>
              <w:shd w:val="clear" w:color="auto" w:fill="FFFFFF"/>
              <w:spacing w:after="0"/>
            </w:pPr>
            <w:r w:rsidRPr="00B53B65">
              <w:rPr>
                <w:b/>
              </w:rPr>
              <w:t>Задание №2</w:t>
            </w:r>
            <w:r>
              <w:t xml:space="preserve">.  С.58 з.4. </w:t>
            </w:r>
            <w:r>
              <w:t xml:space="preserve">Создайте таблицу по данному </w:t>
            </w:r>
            <w:r>
              <w:t>образцу и вычислите</w:t>
            </w:r>
          </w:p>
          <w:p w:rsidR="00B53B65" w:rsidRPr="008C58E1" w:rsidRDefault="00B53B65" w:rsidP="00B53B65">
            <w:pPr>
              <w:pStyle w:val="a3"/>
              <w:shd w:val="clear" w:color="auto" w:fill="FFFFFF"/>
              <w:spacing w:after="0"/>
            </w:pPr>
            <w:r w:rsidRPr="00B53B65">
              <w:rPr>
                <w:b/>
              </w:rPr>
              <w:t>Задание №3.</w:t>
            </w:r>
            <w:r>
              <w:t xml:space="preserve"> Выполнить задания 5</w:t>
            </w:r>
          </w:p>
        </w:tc>
        <w:tc>
          <w:tcPr>
            <w:tcW w:w="3402" w:type="dxa"/>
          </w:tcPr>
          <w:p w:rsidR="00B53B65" w:rsidRPr="008C58E1" w:rsidRDefault="00B53B65" w:rsidP="00F512CA">
            <w:pPr>
              <w:rPr>
                <w:sz w:val="24"/>
                <w:szCs w:val="24"/>
              </w:rPr>
            </w:pPr>
            <w:r w:rsidRPr="008C58E1">
              <w:rPr>
                <w:sz w:val="24"/>
                <w:szCs w:val="24"/>
              </w:rPr>
              <w:t xml:space="preserve">Понимание предоставленной информации. </w:t>
            </w:r>
          </w:p>
          <w:p w:rsidR="00B53B65" w:rsidRPr="008C58E1" w:rsidRDefault="00B53B65" w:rsidP="00F512CA">
            <w:pPr>
              <w:rPr>
                <w:sz w:val="24"/>
                <w:szCs w:val="24"/>
              </w:rPr>
            </w:pPr>
            <w:r w:rsidRPr="008C58E1">
              <w:rPr>
                <w:sz w:val="24"/>
                <w:szCs w:val="24"/>
              </w:rPr>
              <w:t>Контроль теоретических знаний учащихся</w:t>
            </w:r>
          </w:p>
          <w:p w:rsidR="00B53B65" w:rsidRPr="008C58E1" w:rsidRDefault="00B53B65" w:rsidP="00F512CA">
            <w:pPr>
              <w:rPr>
                <w:sz w:val="24"/>
                <w:szCs w:val="24"/>
              </w:rPr>
            </w:pPr>
          </w:p>
          <w:p w:rsidR="00B53B65" w:rsidRPr="008C58E1" w:rsidRDefault="00B53B65" w:rsidP="00F512CA">
            <w:pPr>
              <w:rPr>
                <w:sz w:val="24"/>
                <w:szCs w:val="24"/>
              </w:rPr>
            </w:pPr>
          </w:p>
          <w:p w:rsidR="00B53B65" w:rsidRPr="008C58E1" w:rsidRDefault="00B53B65" w:rsidP="00F512CA">
            <w:pPr>
              <w:rPr>
                <w:sz w:val="24"/>
                <w:szCs w:val="24"/>
              </w:rPr>
            </w:pPr>
          </w:p>
          <w:p w:rsidR="00B53B65" w:rsidRDefault="00B53B65" w:rsidP="00F512CA">
            <w:pPr>
              <w:rPr>
                <w:sz w:val="24"/>
                <w:szCs w:val="24"/>
              </w:rPr>
            </w:pPr>
          </w:p>
          <w:p w:rsidR="00B53B65" w:rsidRDefault="00B53B65" w:rsidP="00F512CA">
            <w:pPr>
              <w:rPr>
                <w:sz w:val="24"/>
                <w:szCs w:val="24"/>
              </w:rPr>
            </w:pPr>
          </w:p>
          <w:p w:rsidR="00B53B65" w:rsidRDefault="00B53B65" w:rsidP="00F512CA">
            <w:pPr>
              <w:rPr>
                <w:sz w:val="24"/>
                <w:szCs w:val="24"/>
              </w:rPr>
            </w:pPr>
            <w:r>
              <w:rPr>
                <w:sz w:val="24"/>
                <w:szCs w:val="24"/>
              </w:rPr>
              <w:t>Выполняют задания по алгоритму</w:t>
            </w:r>
          </w:p>
          <w:p w:rsidR="00B53B65" w:rsidRDefault="00081BA9" w:rsidP="00F512CA">
            <w:pPr>
              <w:rPr>
                <w:sz w:val="24"/>
                <w:szCs w:val="24"/>
              </w:rPr>
            </w:pPr>
            <w:r>
              <w:rPr>
                <w:sz w:val="24"/>
                <w:szCs w:val="24"/>
              </w:rPr>
              <w:t>Создают таблицу и проводят вычисления</w:t>
            </w:r>
          </w:p>
          <w:p w:rsidR="00081BA9" w:rsidRDefault="00081BA9" w:rsidP="00F512CA">
            <w:pPr>
              <w:rPr>
                <w:sz w:val="24"/>
                <w:szCs w:val="24"/>
              </w:rPr>
            </w:pPr>
          </w:p>
          <w:p w:rsidR="00081BA9" w:rsidRDefault="00081BA9" w:rsidP="00081BA9">
            <w:pPr>
              <w:rPr>
                <w:sz w:val="24"/>
                <w:szCs w:val="24"/>
              </w:rPr>
            </w:pPr>
            <w:r>
              <w:rPr>
                <w:sz w:val="24"/>
                <w:szCs w:val="24"/>
              </w:rPr>
              <w:t>Создают таблицу и проводят вычисления</w:t>
            </w:r>
          </w:p>
          <w:p w:rsidR="00081BA9" w:rsidRPr="008C58E1" w:rsidRDefault="00081BA9" w:rsidP="00F512CA">
            <w:pPr>
              <w:rPr>
                <w:sz w:val="24"/>
                <w:szCs w:val="24"/>
              </w:rPr>
            </w:pPr>
          </w:p>
        </w:tc>
        <w:tc>
          <w:tcPr>
            <w:tcW w:w="1985" w:type="dxa"/>
          </w:tcPr>
          <w:p w:rsidR="00B53B65" w:rsidRPr="008C58E1" w:rsidRDefault="00B53B65" w:rsidP="00F512CA">
            <w:pPr>
              <w:jc w:val="both"/>
              <w:rPr>
                <w:sz w:val="24"/>
                <w:szCs w:val="24"/>
              </w:rPr>
            </w:pPr>
            <w:r w:rsidRPr="008C58E1">
              <w:rPr>
                <w:sz w:val="24"/>
                <w:szCs w:val="24"/>
              </w:rPr>
              <w:t>Стратегия</w:t>
            </w:r>
          </w:p>
          <w:p w:rsidR="00B53B65" w:rsidRPr="008C58E1" w:rsidRDefault="00B53B65" w:rsidP="00F512CA">
            <w:pPr>
              <w:jc w:val="both"/>
              <w:rPr>
                <w:sz w:val="24"/>
                <w:szCs w:val="24"/>
              </w:rPr>
            </w:pPr>
            <w:r w:rsidRPr="008C58E1">
              <w:rPr>
                <w:sz w:val="24"/>
                <w:szCs w:val="24"/>
              </w:rPr>
              <w:t>«Верно - не верно»</w:t>
            </w:r>
          </w:p>
          <w:p w:rsidR="00B53B65" w:rsidRPr="008C58E1" w:rsidRDefault="00B53B65" w:rsidP="00F512CA">
            <w:pPr>
              <w:rPr>
                <w:sz w:val="24"/>
                <w:szCs w:val="24"/>
              </w:rPr>
            </w:pPr>
            <w:r w:rsidRPr="008C58E1">
              <w:rPr>
                <w:sz w:val="24"/>
                <w:szCs w:val="24"/>
              </w:rPr>
              <w:t>Словесная оценка учителя.</w:t>
            </w:r>
          </w:p>
          <w:p w:rsidR="00B53B65" w:rsidRPr="008C58E1" w:rsidRDefault="00B53B65" w:rsidP="00F512CA">
            <w:pPr>
              <w:rPr>
                <w:sz w:val="24"/>
                <w:szCs w:val="24"/>
              </w:rPr>
            </w:pPr>
            <w:proofErr w:type="spellStart"/>
            <w:r w:rsidRPr="008C58E1">
              <w:rPr>
                <w:sz w:val="24"/>
                <w:szCs w:val="24"/>
              </w:rPr>
              <w:t>Взаимооценивание</w:t>
            </w:r>
            <w:proofErr w:type="spellEnd"/>
          </w:p>
          <w:p w:rsidR="00B53B65" w:rsidRPr="008C58E1" w:rsidRDefault="00B53B65" w:rsidP="00081BA9">
            <w:pPr>
              <w:rPr>
                <w:sz w:val="24"/>
                <w:szCs w:val="24"/>
              </w:rPr>
            </w:pPr>
          </w:p>
        </w:tc>
        <w:tc>
          <w:tcPr>
            <w:tcW w:w="1134" w:type="dxa"/>
          </w:tcPr>
          <w:p w:rsidR="00B53B65" w:rsidRPr="008C58E1" w:rsidRDefault="00B53B65" w:rsidP="00F512CA">
            <w:pPr>
              <w:rPr>
                <w:sz w:val="24"/>
                <w:szCs w:val="24"/>
              </w:rPr>
            </w:pPr>
            <w:r w:rsidRPr="008C58E1">
              <w:rPr>
                <w:sz w:val="24"/>
                <w:szCs w:val="24"/>
              </w:rPr>
              <w:t>Презентация к уроку</w:t>
            </w:r>
          </w:p>
          <w:p w:rsidR="00B53B65" w:rsidRPr="008C58E1" w:rsidRDefault="00B53B65" w:rsidP="00F512CA">
            <w:pPr>
              <w:jc w:val="both"/>
              <w:rPr>
                <w:sz w:val="24"/>
                <w:szCs w:val="24"/>
              </w:rPr>
            </w:pPr>
            <w:r w:rsidRPr="008C58E1">
              <w:rPr>
                <w:sz w:val="24"/>
                <w:szCs w:val="24"/>
              </w:rPr>
              <w:t xml:space="preserve"> </w:t>
            </w:r>
          </w:p>
        </w:tc>
      </w:tr>
      <w:tr w:rsidR="00B53B65" w:rsidRPr="008C58E1" w:rsidTr="00F512CA">
        <w:tc>
          <w:tcPr>
            <w:tcW w:w="1843" w:type="dxa"/>
          </w:tcPr>
          <w:p w:rsidR="00B53B65" w:rsidRPr="008C58E1" w:rsidRDefault="00B53B65" w:rsidP="00F512CA">
            <w:pPr>
              <w:rPr>
                <w:b/>
                <w:sz w:val="24"/>
                <w:szCs w:val="24"/>
              </w:rPr>
            </w:pPr>
            <w:r w:rsidRPr="008C58E1">
              <w:rPr>
                <w:b/>
                <w:sz w:val="24"/>
                <w:szCs w:val="24"/>
              </w:rPr>
              <w:t xml:space="preserve"> Подведение итогов урока (5 мин)</w:t>
            </w:r>
          </w:p>
          <w:p w:rsidR="00B53B65" w:rsidRPr="008C58E1" w:rsidRDefault="00B53B65" w:rsidP="00F512CA">
            <w:pPr>
              <w:rPr>
                <w:sz w:val="24"/>
                <w:szCs w:val="24"/>
              </w:rPr>
            </w:pPr>
          </w:p>
          <w:p w:rsidR="00B53B65" w:rsidRPr="008C58E1" w:rsidRDefault="00B53B65" w:rsidP="00F512CA">
            <w:pPr>
              <w:rPr>
                <w:sz w:val="24"/>
                <w:szCs w:val="24"/>
              </w:rPr>
            </w:pPr>
          </w:p>
          <w:p w:rsidR="00B53B65" w:rsidRPr="008C58E1" w:rsidRDefault="00B53B65" w:rsidP="00F512CA">
            <w:pPr>
              <w:rPr>
                <w:sz w:val="24"/>
                <w:szCs w:val="24"/>
              </w:rPr>
            </w:pPr>
          </w:p>
        </w:tc>
        <w:tc>
          <w:tcPr>
            <w:tcW w:w="7513" w:type="dxa"/>
            <w:gridSpan w:val="3"/>
          </w:tcPr>
          <w:p w:rsidR="00B53B65" w:rsidRPr="008C58E1" w:rsidRDefault="00B53B65" w:rsidP="00F512CA">
            <w:pPr>
              <w:snapToGrid w:val="0"/>
              <w:rPr>
                <w:sz w:val="24"/>
                <w:szCs w:val="24"/>
              </w:rPr>
            </w:pPr>
            <w:r w:rsidRPr="008C58E1">
              <w:rPr>
                <w:b/>
                <w:sz w:val="24"/>
                <w:szCs w:val="24"/>
              </w:rPr>
              <w:t>Рефлексия</w:t>
            </w:r>
            <w:r w:rsidRPr="008C58E1">
              <w:rPr>
                <w:sz w:val="24"/>
                <w:szCs w:val="24"/>
              </w:rPr>
              <w:t xml:space="preserve">. </w:t>
            </w:r>
          </w:p>
          <w:p w:rsidR="00B53B65" w:rsidRPr="008C58E1" w:rsidRDefault="00B53B65" w:rsidP="00F512CA">
            <w:pPr>
              <w:snapToGrid w:val="0"/>
              <w:rPr>
                <w:sz w:val="24"/>
                <w:szCs w:val="24"/>
              </w:rPr>
            </w:pPr>
            <w:r w:rsidRPr="008C58E1">
              <w:rPr>
                <w:sz w:val="24"/>
                <w:szCs w:val="24"/>
              </w:rPr>
              <w:t>Учащиеся должны продолжить одну из фраз:</w:t>
            </w:r>
          </w:p>
          <w:p w:rsidR="00B53B65" w:rsidRPr="008C58E1" w:rsidRDefault="00B53B65" w:rsidP="00F512CA">
            <w:pPr>
              <w:snapToGrid w:val="0"/>
              <w:rPr>
                <w:sz w:val="24"/>
                <w:szCs w:val="24"/>
              </w:rPr>
            </w:pPr>
            <w:r w:rsidRPr="008C58E1">
              <w:rPr>
                <w:sz w:val="24"/>
                <w:szCs w:val="24"/>
              </w:rPr>
              <w:t>- Я изменил мое отношение к</w:t>
            </w:r>
            <w:proofErr w:type="gramStart"/>
            <w:r w:rsidRPr="008C58E1">
              <w:rPr>
                <w:sz w:val="24"/>
                <w:szCs w:val="24"/>
              </w:rPr>
              <w:t>..</w:t>
            </w:r>
            <w:proofErr w:type="gramEnd"/>
          </w:p>
          <w:p w:rsidR="00B53B65" w:rsidRPr="008C58E1" w:rsidRDefault="00B53B65" w:rsidP="00F512CA">
            <w:pPr>
              <w:snapToGrid w:val="0"/>
              <w:rPr>
                <w:sz w:val="24"/>
                <w:szCs w:val="24"/>
              </w:rPr>
            </w:pPr>
            <w:r w:rsidRPr="008C58E1">
              <w:rPr>
                <w:sz w:val="24"/>
                <w:szCs w:val="24"/>
              </w:rPr>
              <w:t xml:space="preserve">- Я узнал больше </w:t>
            </w:r>
            <w:proofErr w:type="gramStart"/>
            <w:r w:rsidRPr="008C58E1">
              <w:rPr>
                <w:sz w:val="24"/>
                <w:szCs w:val="24"/>
              </w:rPr>
              <w:t>о</w:t>
            </w:r>
            <w:proofErr w:type="gramEnd"/>
            <w:r w:rsidRPr="008C58E1">
              <w:rPr>
                <w:sz w:val="24"/>
                <w:szCs w:val="24"/>
              </w:rPr>
              <w:t>...</w:t>
            </w:r>
          </w:p>
          <w:p w:rsidR="00B53B65" w:rsidRPr="008C58E1" w:rsidRDefault="00B53B65" w:rsidP="00F512CA">
            <w:pPr>
              <w:snapToGrid w:val="0"/>
              <w:rPr>
                <w:sz w:val="24"/>
                <w:szCs w:val="24"/>
              </w:rPr>
            </w:pPr>
            <w:r w:rsidRPr="008C58E1">
              <w:rPr>
                <w:sz w:val="24"/>
                <w:szCs w:val="24"/>
              </w:rPr>
              <w:t>- Я был удивлен ...</w:t>
            </w:r>
          </w:p>
          <w:p w:rsidR="00B53B65" w:rsidRPr="008C58E1" w:rsidRDefault="00B53B65" w:rsidP="00F512CA">
            <w:pPr>
              <w:snapToGrid w:val="0"/>
              <w:rPr>
                <w:sz w:val="24"/>
                <w:szCs w:val="24"/>
              </w:rPr>
            </w:pPr>
            <w:r w:rsidRPr="008C58E1">
              <w:rPr>
                <w:sz w:val="24"/>
                <w:szCs w:val="24"/>
              </w:rPr>
              <w:t>- Я почувствовал...</w:t>
            </w:r>
          </w:p>
          <w:p w:rsidR="00B53B65" w:rsidRPr="008C58E1" w:rsidRDefault="00B53B65" w:rsidP="00F512CA">
            <w:pPr>
              <w:snapToGrid w:val="0"/>
              <w:rPr>
                <w:sz w:val="24"/>
                <w:szCs w:val="24"/>
              </w:rPr>
            </w:pPr>
            <w:r w:rsidRPr="008C58E1">
              <w:rPr>
                <w:sz w:val="24"/>
                <w:szCs w:val="24"/>
              </w:rPr>
              <w:t>- Я соотнес ...</w:t>
            </w:r>
          </w:p>
          <w:p w:rsidR="00B53B65" w:rsidRPr="008C58E1" w:rsidRDefault="00B53B65" w:rsidP="00F512CA">
            <w:pPr>
              <w:snapToGrid w:val="0"/>
              <w:rPr>
                <w:sz w:val="24"/>
                <w:szCs w:val="24"/>
              </w:rPr>
            </w:pPr>
            <w:r w:rsidRPr="008C58E1">
              <w:rPr>
                <w:sz w:val="24"/>
                <w:szCs w:val="24"/>
              </w:rPr>
              <w:t>- Я сопереживал</w:t>
            </w:r>
            <w:proofErr w:type="gramStart"/>
            <w:r w:rsidRPr="008C58E1">
              <w:rPr>
                <w:sz w:val="24"/>
                <w:szCs w:val="24"/>
              </w:rPr>
              <w:t>..</w:t>
            </w:r>
            <w:proofErr w:type="gramEnd"/>
          </w:p>
          <w:p w:rsidR="00B53B65" w:rsidRPr="008C58E1" w:rsidRDefault="00B53B65" w:rsidP="00F512CA">
            <w:pPr>
              <w:rPr>
                <w:sz w:val="24"/>
                <w:szCs w:val="24"/>
              </w:rPr>
            </w:pPr>
          </w:p>
        </w:tc>
        <w:tc>
          <w:tcPr>
            <w:tcW w:w="3402" w:type="dxa"/>
          </w:tcPr>
          <w:p w:rsidR="00B53B65" w:rsidRPr="008C58E1" w:rsidRDefault="00B53B65" w:rsidP="00F512CA">
            <w:pPr>
              <w:rPr>
                <w:sz w:val="24"/>
                <w:szCs w:val="24"/>
              </w:rPr>
            </w:pPr>
          </w:p>
          <w:p w:rsidR="00B53B65" w:rsidRPr="008C58E1" w:rsidRDefault="00B53B65" w:rsidP="00F512CA">
            <w:pPr>
              <w:rPr>
                <w:sz w:val="24"/>
                <w:szCs w:val="24"/>
              </w:rPr>
            </w:pPr>
            <w:r w:rsidRPr="008C58E1">
              <w:rPr>
                <w:sz w:val="24"/>
                <w:szCs w:val="24"/>
              </w:rPr>
              <w:t>Ученики показывают умение обосновывать свое понимание</w:t>
            </w:r>
          </w:p>
          <w:p w:rsidR="00B53B65" w:rsidRPr="008C58E1" w:rsidRDefault="00B53B65" w:rsidP="00F512CA">
            <w:pPr>
              <w:jc w:val="both"/>
              <w:rPr>
                <w:sz w:val="24"/>
                <w:szCs w:val="24"/>
              </w:rPr>
            </w:pPr>
          </w:p>
          <w:p w:rsidR="00B53B65" w:rsidRPr="008C58E1" w:rsidRDefault="00B53B65" w:rsidP="00F512CA">
            <w:pPr>
              <w:jc w:val="both"/>
              <w:rPr>
                <w:sz w:val="24"/>
                <w:szCs w:val="24"/>
              </w:rPr>
            </w:pPr>
            <w:r w:rsidRPr="008C58E1">
              <w:rPr>
                <w:color w:val="000000"/>
                <w:sz w:val="24"/>
                <w:szCs w:val="24"/>
              </w:rPr>
              <w:t xml:space="preserve">Записывают </w:t>
            </w:r>
            <w:proofErr w:type="spellStart"/>
            <w:r w:rsidRPr="008C58E1">
              <w:rPr>
                <w:color w:val="000000"/>
                <w:sz w:val="24"/>
                <w:szCs w:val="24"/>
              </w:rPr>
              <w:t>д.з</w:t>
            </w:r>
            <w:proofErr w:type="spellEnd"/>
            <w:r w:rsidRPr="008C58E1">
              <w:rPr>
                <w:color w:val="000000"/>
                <w:sz w:val="24"/>
                <w:szCs w:val="24"/>
              </w:rPr>
              <w:t>. в дневники</w:t>
            </w:r>
          </w:p>
        </w:tc>
        <w:tc>
          <w:tcPr>
            <w:tcW w:w="1985" w:type="dxa"/>
          </w:tcPr>
          <w:p w:rsidR="00B53B65" w:rsidRPr="008C58E1" w:rsidRDefault="00B53B65" w:rsidP="00F512CA">
            <w:pPr>
              <w:jc w:val="both"/>
              <w:rPr>
                <w:sz w:val="24"/>
                <w:szCs w:val="24"/>
              </w:rPr>
            </w:pPr>
          </w:p>
          <w:p w:rsidR="00B53B65" w:rsidRPr="008C58E1" w:rsidRDefault="00B53B65" w:rsidP="00F512CA">
            <w:pPr>
              <w:jc w:val="both"/>
              <w:rPr>
                <w:sz w:val="24"/>
                <w:szCs w:val="24"/>
              </w:rPr>
            </w:pPr>
            <w:proofErr w:type="spellStart"/>
            <w:r w:rsidRPr="008C58E1">
              <w:rPr>
                <w:sz w:val="24"/>
                <w:szCs w:val="24"/>
              </w:rPr>
              <w:t>Самооценивание</w:t>
            </w:r>
            <w:proofErr w:type="spellEnd"/>
          </w:p>
        </w:tc>
        <w:tc>
          <w:tcPr>
            <w:tcW w:w="1134" w:type="dxa"/>
          </w:tcPr>
          <w:p w:rsidR="00B53B65" w:rsidRPr="008C58E1" w:rsidRDefault="00B53B65" w:rsidP="00F512CA">
            <w:pPr>
              <w:jc w:val="both"/>
              <w:rPr>
                <w:sz w:val="24"/>
                <w:szCs w:val="24"/>
              </w:rPr>
            </w:pPr>
          </w:p>
          <w:p w:rsidR="00B53B65" w:rsidRPr="008C58E1" w:rsidRDefault="00B53B65" w:rsidP="00F512CA">
            <w:pPr>
              <w:jc w:val="both"/>
              <w:rPr>
                <w:sz w:val="24"/>
                <w:szCs w:val="24"/>
              </w:rPr>
            </w:pPr>
          </w:p>
        </w:tc>
      </w:tr>
    </w:tbl>
    <w:p w:rsidR="005E0DC1" w:rsidRDefault="005E0DC1"/>
    <w:sectPr w:rsidR="005E0DC1" w:rsidSect="00B53B65">
      <w:pgSz w:w="16838" w:h="11906" w:orient="landscape"/>
      <w:pgMar w:top="85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A0B"/>
    <w:multiLevelType w:val="hybridMultilevel"/>
    <w:tmpl w:val="11762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780A98"/>
    <w:multiLevelType w:val="hybridMultilevel"/>
    <w:tmpl w:val="1E667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7F1404"/>
    <w:multiLevelType w:val="hybridMultilevel"/>
    <w:tmpl w:val="295639BE"/>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65"/>
    <w:rsid w:val="00081BA9"/>
    <w:rsid w:val="005E0DC1"/>
    <w:rsid w:val="00B5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65"/>
    <w:rPr>
      <w:rFonts w:eastAsiaTheme="minorEastAsia"/>
      <w:lang w:eastAsia="ru-RU"/>
    </w:rPr>
  </w:style>
  <w:style w:type="paragraph" w:styleId="9">
    <w:name w:val="heading 9"/>
    <w:basedOn w:val="a"/>
    <w:next w:val="a"/>
    <w:link w:val="90"/>
    <w:uiPriority w:val="9"/>
    <w:semiHidden/>
    <w:unhideWhenUsed/>
    <w:qFormat/>
    <w:rsid w:val="00B53B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B53B65"/>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qFormat/>
    <w:rsid w:val="00B53B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53B65"/>
    <w:rPr>
      <w:b/>
      <w:bCs/>
    </w:rPr>
  </w:style>
  <w:style w:type="paragraph" w:customStyle="1" w:styleId="1">
    <w:name w:val="Абзац списка1"/>
    <w:basedOn w:val="a"/>
    <w:link w:val="ListParagraphChar"/>
    <w:uiPriority w:val="34"/>
    <w:qFormat/>
    <w:rsid w:val="00B53B65"/>
    <w:pPr>
      <w:ind w:left="720"/>
    </w:pPr>
    <w:rPr>
      <w:rFonts w:ascii="Calibri" w:eastAsia="Times New Roman" w:hAnsi="Calibri" w:cs="Times New Roman"/>
    </w:rPr>
  </w:style>
  <w:style w:type="paragraph" w:customStyle="1" w:styleId="AssignmentTemplate">
    <w:name w:val="AssignmentTemplate"/>
    <w:basedOn w:val="9"/>
    <w:next w:val="a3"/>
    <w:rsid w:val="00B53B65"/>
    <w:pPr>
      <w:keepNext w:val="0"/>
      <w:keepLines w:val="0"/>
      <w:spacing w:before="240" w:after="60" w:line="240" w:lineRule="auto"/>
    </w:pPr>
    <w:rPr>
      <w:rFonts w:ascii="Arial" w:eastAsia="Times New Roman" w:hAnsi="Arial" w:cs="Arial"/>
      <w:b/>
      <w:bCs/>
      <w:i w:val="0"/>
      <w:iCs w:val="0"/>
      <w:color w:val="auto"/>
      <w:lang w:val="en-GB" w:eastAsia="en-US"/>
    </w:rPr>
  </w:style>
  <w:style w:type="paragraph" w:styleId="a7">
    <w:name w:val="No Spacing"/>
    <w:link w:val="a8"/>
    <w:uiPriority w:val="1"/>
    <w:qFormat/>
    <w:rsid w:val="00B53B65"/>
    <w:pPr>
      <w:spacing w:after="0" w:line="240" w:lineRule="auto"/>
    </w:pPr>
    <w:rPr>
      <w:rFonts w:eastAsiaTheme="minorEastAsia"/>
      <w:lang w:eastAsia="ru-RU"/>
    </w:rPr>
  </w:style>
  <w:style w:type="character" w:customStyle="1" w:styleId="a8">
    <w:name w:val="Без интервала Знак"/>
    <w:link w:val="a7"/>
    <w:uiPriority w:val="1"/>
    <w:rsid w:val="00B53B65"/>
    <w:rPr>
      <w:rFonts w:eastAsiaTheme="minorEastAsia"/>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B53B65"/>
    <w:rPr>
      <w:rFonts w:ascii="Times New Roman" w:eastAsia="Times New Roman" w:hAnsi="Times New Roman" w:cs="Times New Roman"/>
      <w:sz w:val="24"/>
      <w:szCs w:val="24"/>
      <w:lang w:eastAsia="ru-RU"/>
    </w:rPr>
  </w:style>
  <w:style w:type="character" w:customStyle="1" w:styleId="ListParagraphChar">
    <w:name w:val="List Paragraph Char"/>
    <w:link w:val="1"/>
    <w:uiPriority w:val="34"/>
    <w:locked/>
    <w:rsid w:val="00B53B65"/>
    <w:rPr>
      <w:rFonts w:ascii="Calibri" w:eastAsia="Times New Roman" w:hAnsi="Calibri" w:cs="Times New Roman"/>
      <w:lang w:eastAsia="ru-RU"/>
    </w:rPr>
  </w:style>
  <w:style w:type="paragraph" w:customStyle="1" w:styleId="Tabletext">
    <w:name w:val="Table text"/>
    <w:basedOn w:val="a"/>
    <w:uiPriority w:val="99"/>
    <w:rsid w:val="00B53B65"/>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90">
    <w:name w:val="Заголовок 9 Знак"/>
    <w:basedOn w:val="a0"/>
    <w:link w:val="9"/>
    <w:uiPriority w:val="9"/>
    <w:semiHidden/>
    <w:rsid w:val="00B53B65"/>
    <w:rPr>
      <w:rFonts w:asciiTheme="majorHAnsi" w:eastAsiaTheme="majorEastAsia" w:hAnsiTheme="majorHAnsi" w:cstheme="majorBidi"/>
      <w:i/>
      <w:iCs/>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B65"/>
    <w:rPr>
      <w:rFonts w:eastAsiaTheme="minorEastAsia"/>
      <w:lang w:eastAsia="ru-RU"/>
    </w:rPr>
  </w:style>
  <w:style w:type="paragraph" w:styleId="9">
    <w:name w:val="heading 9"/>
    <w:basedOn w:val="a"/>
    <w:next w:val="a"/>
    <w:link w:val="90"/>
    <w:uiPriority w:val="9"/>
    <w:semiHidden/>
    <w:unhideWhenUsed/>
    <w:qFormat/>
    <w:rsid w:val="00B53B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B53B65"/>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qFormat/>
    <w:rsid w:val="00B53B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53B65"/>
    <w:rPr>
      <w:b/>
      <w:bCs/>
    </w:rPr>
  </w:style>
  <w:style w:type="paragraph" w:customStyle="1" w:styleId="1">
    <w:name w:val="Абзац списка1"/>
    <w:basedOn w:val="a"/>
    <w:link w:val="ListParagraphChar"/>
    <w:uiPriority w:val="34"/>
    <w:qFormat/>
    <w:rsid w:val="00B53B65"/>
    <w:pPr>
      <w:ind w:left="720"/>
    </w:pPr>
    <w:rPr>
      <w:rFonts w:ascii="Calibri" w:eastAsia="Times New Roman" w:hAnsi="Calibri" w:cs="Times New Roman"/>
    </w:rPr>
  </w:style>
  <w:style w:type="paragraph" w:customStyle="1" w:styleId="AssignmentTemplate">
    <w:name w:val="AssignmentTemplate"/>
    <w:basedOn w:val="9"/>
    <w:next w:val="a3"/>
    <w:rsid w:val="00B53B65"/>
    <w:pPr>
      <w:keepNext w:val="0"/>
      <w:keepLines w:val="0"/>
      <w:spacing w:before="240" w:after="60" w:line="240" w:lineRule="auto"/>
    </w:pPr>
    <w:rPr>
      <w:rFonts w:ascii="Arial" w:eastAsia="Times New Roman" w:hAnsi="Arial" w:cs="Arial"/>
      <w:b/>
      <w:bCs/>
      <w:i w:val="0"/>
      <w:iCs w:val="0"/>
      <w:color w:val="auto"/>
      <w:lang w:val="en-GB" w:eastAsia="en-US"/>
    </w:rPr>
  </w:style>
  <w:style w:type="paragraph" w:styleId="a7">
    <w:name w:val="No Spacing"/>
    <w:link w:val="a8"/>
    <w:uiPriority w:val="1"/>
    <w:qFormat/>
    <w:rsid w:val="00B53B65"/>
    <w:pPr>
      <w:spacing w:after="0" w:line="240" w:lineRule="auto"/>
    </w:pPr>
    <w:rPr>
      <w:rFonts w:eastAsiaTheme="minorEastAsia"/>
      <w:lang w:eastAsia="ru-RU"/>
    </w:rPr>
  </w:style>
  <w:style w:type="character" w:customStyle="1" w:styleId="a8">
    <w:name w:val="Без интервала Знак"/>
    <w:link w:val="a7"/>
    <w:uiPriority w:val="1"/>
    <w:rsid w:val="00B53B65"/>
    <w:rPr>
      <w:rFonts w:eastAsiaTheme="minorEastAsia"/>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B53B65"/>
    <w:rPr>
      <w:rFonts w:ascii="Times New Roman" w:eastAsia="Times New Roman" w:hAnsi="Times New Roman" w:cs="Times New Roman"/>
      <w:sz w:val="24"/>
      <w:szCs w:val="24"/>
      <w:lang w:eastAsia="ru-RU"/>
    </w:rPr>
  </w:style>
  <w:style w:type="character" w:customStyle="1" w:styleId="ListParagraphChar">
    <w:name w:val="List Paragraph Char"/>
    <w:link w:val="1"/>
    <w:uiPriority w:val="34"/>
    <w:locked/>
    <w:rsid w:val="00B53B65"/>
    <w:rPr>
      <w:rFonts w:ascii="Calibri" w:eastAsia="Times New Roman" w:hAnsi="Calibri" w:cs="Times New Roman"/>
      <w:lang w:eastAsia="ru-RU"/>
    </w:rPr>
  </w:style>
  <w:style w:type="paragraph" w:customStyle="1" w:styleId="Tabletext">
    <w:name w:val="Table text"/>
    <w:basedOn w:val="a"/>
    <w:uiPriority w:val="99"/>
    <w:rsid w:val="00B53B65"/>
    <w:pPr>
      <w:widowControl w:val="0"/>
      <w:tabs>
        <w:tab w:val="left" w:pos="206"/>
        <w:tab w:val="center" w:pos="4153"/>
        <w:tab w:val="right" w:pos="8306"/>
      </w:tabs>
      <w:spacing w:before="60" w:after="60" w:line="240" w:lineRule="auto"/>
    </w:pPr>
    <w:rPr>
      <w:rFonts w:ascii="Arial" w:eastAsia="Times New Roman" w:hAnsi="Arial" w:cs="Arial"/>
      <w:sz w:val="20"/>
      <w:lang w:val="en-GB" w:eastAsia="en-US"/>
    </w:rPr>
  </w:style>
  <w:style w:type="character" w:customStyle="1" w:styleId="90">
    <w:name w:val="Заголовок 9 Знак"/>
    <w:basedOn w:val="a0"/>
    <w:link w:val="9"/>
    <w:uiPriority w:val="9"/>
    <w:semiHidden/>
    <w:rsid w:val="00B53B65"/>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Пека</dc:creator>
  <cp:lastModifiedBy>Пека</cp:lastModifiedBy>
  <cp:revision>1</cp:revision>
  <cp:lastPrinted>2023-11-07T17:06:00Z</cp:lastPrinted>
  <dcterms:created xsi:type="dcterms:W3CDTF">2023-11-07T16:50:00Z</dcterms:created>
  <dcterms:modified xsi:type="dcterms:W3CDTF">2023-11-07T17:07:00Z</dcterms:modified>
</cp:coreProperties>
</file>