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1B" w:rsidRDefault="004C1B1B" w:rsidP="004C1B1B">
      <w:pPr>
        <w:ind w:firstLineChars="202" w:firstLine="568"/>
        <w:jc w:val="center"/>
        <w:rPr>
          <w:b/>
          <w:sz w:val="28"/>
          <w:szCs w:val="28"/>
        </w:rPr>
      </w:pPr>
      <w:r w:rsidRPr="004C1B1B">
        <w:rPr>
          <w:b/>
          <w:sz w:val="28"/>
          <w:szCs w:val="28"/>
        </w:rPr>
        <w:t xml:space="preserve">Методические рекомендации по </w:t>
      </w:r>
      <w:r w:rsidR="0024183A">
        <w:rPr>
          <w:b/>
          <w:sz w:val="28"/>
          <w:szCs w:val="28"/>
        </w:rPr>
        <w:t>использованию</w:t>
      </w:r>
      <w:bookmarkStart w:id="0" w:name="_GoBack"/>
      <w:bookmarkEnd w:id="0"/>
      <w:r w:rsidRPr="004C1B1B">
        <w:rPr>
          <w:b/>
          <w:sz w:val="28"/>
          <w:szCs w:val="28"/>
        </w:rPr>
        <w:t xml:space="preserve"> игровых технологий на уроках истории в 5 классе</w:t>
      </w:r>
    </w:p>
    <w:p w:rsidR="004C1B1B" w:rsidRPr="004C1B1B" w:rsidRDefault="004C1B1B" w:rsidP="004C1B1B">
      <w:pPr>
        <w:ind w:firstLineChars="202" w:firstLine="568"/>
        <w:jc w:val="center"/>
        <w:rPr>
          <w:b/>
          <w:sz w:val="28"/>
          <w:szCs w:val="28"/>
        </w:rPr>
      </w:pPr>
    </w:p>
    <w:p w:rsidR="004C1B1B" w:rsidRDefault="004C1B1B" w:rsidP="004C1B1B">
      <w:pPr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Спинова Е.В.</w:t>
      </w:r>
    </w:p>
    <w:p w:rsidR="004C1B1B" w:rsidRDefault="004C1B1B" w:rsidP="004C1B1B">
      <w:pPr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 xml:space="preserve">Система школьного исторического образования в настоящее время переживает новую фазу развития и сложный процесс реформирования. Происходят большие перемены: изменяется парадигма, идет поиск новых приоритетов, узаконена в методике и широко используется концентрическая структура содержательного компонента, расширяется вариативность исторических курсов, форм и эвристик подачи материала. Анализ и обработка больших объемов разноплановой информации, творческое решение проблем теории и практики невозможны без личной заинтересованности учеников. </w:t>
      </w:r>
    </w:p>
    <w:p w:rsidR="004C1B1B" w:rsidRDefault="004C1B1B" w:rsidP="004C1B1B">
      <w:pPr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 xml:space="preserve">Обилие цифр и дат, огромный понятийный аппарат, череда исторических деятелей, мест сражений, памятников архитектуры, а главное – непонимание учащимися необходимости запоминания столь обширного материала и его хронологической закономерности провоцирует снижение интереса к истории, ослабление внутренней мотивации учеников. Возникает настоятельная необходимость в дальнейшем совершенствовании и обновлении учебно-методического обеспечения дисциплины «История Казахстана» в практике школьного образования и ее </w:t>
      </w:r>
      <w:proofErr w:type="spellStart"/>
      <w:r>
        <w:rPr>
          <w:sz w:val="28"/>
          <w:szCs w:val="28"/>
        </w:rPr>
        <w:t>послешкольного</w:t>
      </w:r>
      <w:proofErr w:type="spellEnd"/>
      <w:r>
        <w:rPr>
          <w:sz w:val="28"/>
          <w:szCs w:val="28"/>
        </w:rPr>
        <w:t xml:space="preserve"> освоения.</w:t>
      </w:r>
    </w:p>
    <w:p w:rsidR="004C1B1B" w:rsidRDefault="004C1B1B" w:rsidP="004C1B1B">
      <w:pPr>
        <w:ind w:firstLineChars="202" w:firstLine="566"/>
        <w:rPr>
          <w:sz w:val="28"/>
        </w:rPr>
      </w:pPr>
      <w:r>
        <w:rPr>
          <w:sz w:val="28"/>
          <w:szCs w:val="28"/>
        </w:rPr>
        <w:t xml:space="preserve">Изучение истории Казахстана начинается с 5 класса. Курс рассчитан на знакомство со всей Отечественной историей, начиная с древнего Казахстана и до событий сегодняшнего дня. Предполагается, что по окончании курса учащиеся должны получить основы </w:t>
      </w:r>
      <w:r>
        <w:rPr>
          <w:sz w:val="28"/>
        </w:rPr>
        <w:t>по трем содержательным линиям школьного исторического образования:</w:t>
      </w:r>
    </w:p>
    <w:p w:rsidR="004C1B1B" w:rsidRDefault="004C1B1B" w:rsidP="004C1B1B">
      <w:pPr>
        <w:numPr>
          <w:ilvl w:val="0"/>
          <w:numId w:val="1"/>
        </w:numPr>
        <w:ind w:left="0" w:firstLineChars="202" w:firstLine="566"/>
        <w:rPr>
          <w:sz w:val="28"/>
        </w:rPr>
      </w:pPr>
      <w:r>
        <w:rPr>
          <w:sz w:val="28"/>
        </w:rPr>
        <w:t xml:space="preserve"> историческое время – знание хронологии событий, умение прослеживать их развитие во времени, цикличность в истории, синхронность и асинхронность исторического движения.</w:t>
      </w:r>
    </w:p>
    <w:p w:rsidR="004C1B1B" w:rsidRDefault="004C1B1B" w:rsidP="004C1B1B">
      <w:pPr>
        <w:numPr>
          <w:ilvl w:val="0"/>
          <w:numId w:val="1"/>
        </w:numPr>
        <w:ind w:left="0" w:firstLineChars="202" w:firstLine="566"/>
        <w:rPr>
          <w:sz w:val="28"/>
        </w:rPr>
      </w:pPr>
      <w:r>
        <w:rPr>
          <w:sz w:val="28"/>
        </w:rPr>
        <w:t xml:space="preserve"> историческое пространство – умение локализовать событие на карте, прослеживать динамику развития человечества, оценивать его перспективу.</w:t>
      </w:r>
    </w:p>
    <w:p w:rsidR="004C1B1B" w:rsidRDefault="004C1B1B" w:rsidP="004C1B1B">
      <w:pPr>
        <w:numPr>
          <w:ilvl w:val="0"/>
          <w:numId w:val="1"/>
        </w:numPr>
        <w:ind w:left="0" w:firstLineChars="202" w:firstLine="566"/>
        <w:rPr>
          <w:sz w:val="28"/>
          <w:szCs w:val="28"/>
        </w:rPr>
      </w:pPr>
      <w:r>
        <w:rPr>
          <w:sz w:val="28"/>
        </w:rPr>
        <w:t xml:space="preserve"> историческое движение – умение анализировать эволюцию трудовой деятельности человека, культуры, условия жизни и быта, социальные, демографические характеристики общества, важнейшие статистические данные, определяющие характер события, личности, процесса. </w:t>
      </w:r>
    </w:p>
    <w:p w:rsidR="004C1B1B" w:rsidRDefault="004C1B1B" w:rsidP="004C1B1B">
      <w:pPr>
        <w:ind w:firstLineChars="202" w:firstLine="566"/>
        <w:rPr>
          <w:sz w:val="28"/>
        </w:rPr>
      </w:pPr>
      <w:r>
        <w:rPr>
          <w:sz w:val="28"/>
        </w:rPr>
        <w:t xml:space="preserve">Выполнить данную установку возможно только при наличии у школьников высокой мотивации, сформировать которую и есть, по нашему мнению, основная задача учителя истории в 5 классе. </w:t>
      </w:r>
      <w:r>
        <w:rPr>
          <w:bCs/>
          <w:sz w:val="28"/>
        </w:rPr>
        <w:t>В</w:t>
      </w:r>
      <w:r>
        <w:rPr>
          <w:sz w:val="28"/>
        </w:rPr>
        <w:t xml:space="preserve"> 5-7 классах </w:t>
      </w:r>
      <w:r>
        <w:rPr>
          <w:bCs/>
          <w:sz w:val="28"/>
        </w:rPr>
        <w:t>в историческом познании учеником</w:t>
      </w:r>
      <w:r>
        <w:rPr>
          <w:sz w:val="28"/>
        </w:rPr>
        <w:t xml:space="preserve"> </w:t>
      </w:r>
      <w:r>
        <w:rPr>
          <w:bCs/>
          <w:sz w:val="28"/>
        </w:rPr>
        <w:t>движет</w:t>
      </w:r>
      <w:r>
        <w:rPr>
          <w:sz w:val="28"/>
        </w:rPr>
        <w:t xml:space="preserve"> интерес к обучению в целом, возможность получить положительную отметку, завоевать авторитет в глазах учителя, родителей, желание всегда и во всем быть успешным. Формы проявления интереса, активности разнообразны: яркие ответы, системность в подготовке домашнего задания, активное изучение дополнительной литературы. </w:t>
      </w:r>
    </w:p>
    <w:p w:rsidR="004C1B1B" w:rsidRDefault="004C1B1B" w:rsidP="004C1B1B">
      <w:pPr>
        <w:ind w:firstLineChars="202" w:firstLine="566"/>
        <w:rPr>
          <w:sz w:val="28"/>
        </w:rPr>
      </w:pPr>
      <w:r>
        <w:rPr>
          <w:sz w:val="28"/>
        </w:rPr>
        <w:lastRenderedPageBreak/>
        <w:t xml:space="preserve">Использование данных психологических особенностей учащихся 5-7 классов делает необходимым и результативным применение на уроках обучающих игр. Наши методические разработки по курсу «История Казахстана в 5 классе» составлены в помощь учителю, стремящемуся не только заложить необходимые основы теоретических знаний у учащихся, но и сформировать устойчивый интерес к предмету. 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</w:rPr>
      </w:pPr>
      <w:r>
        <w:rPr>
          <w:sz w:val="28"/>
        </w:rPr>
        <w:t xml:space="preserve">Обучающие игры, предлагаемые нами, в большинстве своем широко используются в различных педагогических методиках (М.М. </w:t>
      </w:r>
      <w:proofErr w:type="spellStart"/>
      <w:r>
        <w:rPr>
          <w:sz w:val="28"/>
        </w:rPr>
        <w:t>Жанпеисова</w:t>
      </w:r>
      <w:proofErr w:type="spellEnd"/>
      <w:r>
        <w:rPr>
          <w:sz w:val="28"/>
        </w:rPr>
        <w:t xml:space="preserve">, Ф.Я. </w:t>
      </w:r>
      <w:proofErr w:type="spellStart"/>
      <w:r>
        <w:rPr>
          <w:sz w:val="28"/>
        </w:rPr>
        <w:t>Вассерман</w:t>
      </w:r>
      <w:proofErr w:type="spellEnd"/>
      <w:r>
        <w:rPr>
          <w:sz w:val="28"/>
        </w:rPr>
        <w:t xml:space="preserve"> и др.) и выбраны в связи с тем, что на опыте доказали возможность сделать интересной и увлекательной не только работу учащихся на творческо-поисковом уровне, но и будничные шаги по изучению материала. Предлагаемые обучающие игры делают позитивно окрашенной деятельность учащихся на всех этапах урока: в ходе повторения (обучающие игры «Волшебный ларец», «Учитель-ученик», «Ярмарка головоломок»); на этапе изучения нового материала (обучающие игры «Части целого», «Дотошный ученик», «Путешествие по карте»); при проведении закрепления (обучающие игры «Хорошая память», «Эстафета»).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</w:rPr>
      </w:pPr>
      <w:r>
        <w:rPr>
          <w:sz w:val="28"/>
        </w:rPr>
        <w:t>Обучающая игра в педагогическом процессе строится учителем с учетом того несомненного социально-психологического факта, что детям, подросткам в высшей степени свойственно стремление к здоровому соперничеству, приоритету, первенству, самоутверждению. Вовлечение учащихся в борьбу за достижение наилучших результатов в учебе: поднимает отстающих на уровень передовых (обучающая игра «Интервью»);  стимулирует: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</w:rPr>
      </w:pPr>
      <w:r>
        <w:rPr>
          <w:sz w:val="28"/>
        </w:rPr>
        <w:t xml:space="preserve">- развитие творческой активности (обучающая игра «Турнир ораторов»); 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</w:rPr>
      </w:pPr>
      <w:r>
        <w:rPr>
          <w:sz w:val="28"/>
        </w:rPr>
        <w:t xml:space="preserve">- инициативы (обучающая игра «Мозговой штурм»); 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</w:rPr>
      </w:pPr>
      <w:r>
        <w:rPr>
          <w:sz w:val="28"/>
        </w:rPr>
        <w:t>- новаторских починов (обучающая игра «Условные знаки»);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</w:rPr>
      </w:pPr>
      <w:r>
        <w:rPr>
          <w:sz w:val="28"/>
        </w:rPr>
        <w:t xml:space="preserve">- ответственности и коллективизма (обучающая игра «Эрудиты»). 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</w:rPr>
      </w:pPr>
      <w:r>
        <w:rPr>
          <w:sz w:val="28"/>
        </w:rPr>
        <w:t>В процессе организации и проведения обучающих игр необходимо соблюдать традиционные принципы: объективность, гласность, конкретность показателей, сравнимость результатов, возможность практического использования передового опыта.</w:t>
      </w:r>
    </w:p>
    <w:p w:rsidR="004C1B1B" w:rsidRDefault="004C1B1B" w:rsidP="004C1B1B">
      <w:pPr>
        <w:shd w:val="clear" w:color="auto" w:fill="FFFFFF"/>
        <w:ind w:firstLineChars="202" w:firstLine="566"/>
        <w:rPr>
          <w:sz w:val="28"/>
          <w:szCs w:val="28"/>
        </w:rPr>
      </w:pPr>
      <w:r>
        <w:rPr>
          <w:sz w:val="28"/>
        </w:rPr>
        <w:t xml:space="preserve">В переживании ситуаций успеха особенно нуждаются учащиеся, испытывающие определенные затруднения в учении. Надежным путем создания ситуации успеха является дифференцированный подход к определению содержания деятельности и характеру оказываемой ученику помощи. В связи с этим в проведении игр рекомендовано сочетать </w:t>
      </w:r>
      <w:proofErr w:type="spellStart"/>
      <w:r>
        <w:rPr>
          <w:sz w:val="28"/>
        </w:rPr>
        <w:t>персонизированные</w:t>
      </w:r>
      <w:proofErr w:type="spellEnd"/>
      <w:r>
        <w:rPr>
          <w:sz w:val="28"/>
        </w:rPr>
        <w:t xml:space="preserve"> задания для учащихся с высокой мотивацией и дифференцировать подходы при работе с теми, у кого  мотивация</w:t>
      </w:r>
      <w:r w:rsidR="003F17FD">
        <w:rPr>
          <w:sz w:val="28"/>
        </w:rPr>
        <w:t xml:space="preserve"> находится на стадии становления</w:t>
      </w:r>
      <w:r>
        <w:rPr>
          <w:sz w:val="28"/>
        </w:rPr>
        <w:t xml:space="preserve">. </w:t>
      </w:r>
    </w:p>
    <w:p w:rsidR="00AC1537" w:rsidRDefault="00AC1537"/>
    <w:sectPr w:rsidR="00AC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741"/>
    <w:multiLevelType w:val="hybridMultilevel"/>
    <w:tmpl w:val="00AAC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83"/>
    <w:rsid w:val="00081383"/>
    <w:rsid w:val="0024183A"/>
    <w:rsid w:val="003F17FD"/>
    <w:rsid w:val="004C1B1B"/>
    <w:rsid w:val="00A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770</Words>
  <Characters>4390</Characters>
  <Application>Microsoft Office Word</Application>
  <DocSecurity>0</DocSecurity>
  <Lines>36</Lines>
  <Paragraphs>10</Paragraphs>
  <ScaleCrop>false</ScaleCrop>
  <Company>Microsoft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4</cp:revision>
  <dcterms:created xsi:type="dcterms:W3CDTF">2019-01-20T12:02:00Z</dcterms:created>
  <dcterms:modified xsi:type="dcterms:W3CDTF">2021-04-09T05:12:00Z</dcterms:modified>
</cp:coreProperties>
</file>