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2DA"/>
    <w:p w:rsidR="005572DA" w:rsidRPr="005572DA" w:rsidRDefault="005572DA" w:rsidP="005572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Инклюзивті білім беру жағдайында қазақ тілі мен әдебиеті сабағында қолданатын тапсырмалар үлгісі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  <w:r w:rsidRPr="005572DA">
        <w:rPr>
          <w:rFonts w:ascii="Times New Roman" w:hAnsi="Times New Roman" w:cs="Times New Roman"/>
          <w:sz w:val="28"/>
          <w:szCs w:val="28"/>
        </w:rPr>
        <w:br/>
      </w:r>
      <w:r w:rsidRPr="005572DA">
        <w:rPr>
          <w:rFonts w:ascii="Times New Roman" w:hAnsi="Times New Roman" w:cs="Times New Roman"/>
          <w:b/>
          <w:bCs/>
          <w:sz w:val="28"/>
          <w:szCs w:val="28"/>
          <w:lang w:val="kk-KZ"/>
        </w:rPr>
        <w:t>(6-сыныпқа арналған)</w:t>
      </w:r>
      <w:r w:rsidRPr="005572DA">
        <w:rPr>
          <w:rFonts w:ascii="Times New Roman" w:hAnsi="Times New Roman" w:cs="Times New Roman"/>
          <w:sz w:val="28"/>
          <w:szCs w:val="28"/>
        </w:rPr>
        <w:br/>
      </w:r>
    </w:p>
    <w:p w:rsidR="005572DA" w:rsidRPr="005572DA" w:rsidRDefault="005572DA" w:rsidP="005572DA">
      <w:pPr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sz w:val="28"/>
          <w:szCs w:val="28"/>
        </w:rPr>
        <w:t>Дайындағандар</w:t>
      </w:r>
      <w:r w:rsidRPr="005572D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: </w:t>
      </w:r>
      <w:r w:rsidRPr="005572DA">
        <w:rPr>
          <w:rFonts w:ascii="Times New Roman" w:hAnsi="Times New Roman" w:cs="Times New Roman"/>
          <w:bCs/>
          <w:sz w:val="28"/>
          <w:szCs w:val="28"/>
        </w:rPr>
        <w:t xml:space="preserve"> Қостанай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облысы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әкімдігі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басқармасының «Қостанай қаласы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бөлімінің №7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жалпы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білім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беретін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мектебі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» КММ қазақ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тілі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мен әдебиеті </w:t>
      </w:r>
      <w:proofErr w:type="gramStart"/>
      <w:r w:rsidRPr="005572DA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5572DA">
        <w:rPr>
          <w:rFonts w:ascii="Times New Roman" w:hAnsi="Times New Roman" w:cs="Times New Roman"/>
          <w:bCs/>
          <w:sz w:val="28"/>
          <w:szCs w:val="28"/>
        </w:rPr>
        <w:t>әнінің мұғалімдері</w:t>
      </w:r>
      <w:r w:rsidRPr="005572D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Pr="005572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72D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       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Исенова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Рая </w:t>
      </w:r>
      <w:proofErr w:type="spellStart"/>
      <w:r w:rsidRPr="005572DA">
        <w:rPr>
          <w:rFonts w:ascii="Times New Roman" w:hAnsi="Times New Roman" w:cs="Times New Roman"/>
          <w:bCs/>
          <w:sz w:val="28"/>
          <w:szCs w:val="28"/>
        </w:rPr>
        <w:t>Исимбаевна</w:t>
      </w:r>
      <w:proofErr w:type="spellEnd"/>
      <w:r w:rsidRPr="005572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72DA">
        <w:rPr>
          <w:rFonts w:ascii="Times New Roman" w:hAnsi="Times New Roman" w:cs="Times New Roman"/>
          <w:bCs/>
          <w:sz w:val="28"/>
          <w:szCs w:val="28"/>
          <w:lang w:val="kk-KZ"/>
        </w:rPr>
        <w:t>,  Ульжебаева Лэззат Кенжебаевна</w:t>
      </w:r>
    </w:p>
    <w:p w:rsidR="005572DA" w:rsidRDefault="005572DA" w:rsidP="005572DA">
      <w:pPr>
        <w:jc w:val="center"/>
        <w:rPr>
          <w:lang w:val="kk-KZ"/>
        </w:rPr>
      </w:pPr>
    </w:p>
    <w:p w:rsidR="005572DA" w:rsidRPr="005572DA" w:rsidRDefault="005572DA" w:rsidP="005572D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sz w:val="28"/>
          <w:szCs w:val="28"/>
          <w:lang w:val="kk-KZ"/>
        </w:rPr>
        <w:t>Инклюзивті білім - жалпыға бірдей білім беруді дамыту үдерісі, ол барлығына, оның ішінде ерекше білім алу қажеттіліктері бар балаларға арналған білімге қолжетімділігі. Инклюзивті білім берудің негізі - балаларды кемсітуді болдырмайтын және барлық адамдармен тең қарым-қатынасты қамтамасыз ететін, сонымен бірге ерекше білім беру қажеттіліктері бар балаларға қажетті жағдай жасайтын идеология.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5572DA" w:rsidRPr="005572DA" w:rsidRDefault="005572DA" w:rsidP="005572D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Ұсынылып отырған 6-сыныпқа арналған «Инклюзивті білім беру жағдайында қазақ тілі мен әдебиеті сабағында қолданатын тапсырмалар үлгісі» төмен деңгейдегі оқушыларға арналған. Жұмыс  жалпы білім беретін мектеп мұғалімдеріне ұсыныс ретінде жасалған. </w:t>
      </w:r>
    </w:p>
    <w:p w:rsidR="005572DA" w:rsidRPr="005572DA" w:rsidRDefault="005572DA" w:rsidP="005572D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Жүмыстың мақсаты: оқу процесінде білім алушының қажеттіліктерін ескере отырып оқыту. Себебі сыныпта отырған баланың өз мүмкіндіктері, ерекшеліктеріне сай білім беру-мұғалімнің міндеті. </w:t>
      </w: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Міндеттері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Балаларға педагогикалық қолдау көрсету.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Өз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сыныптастарымен тіл табыса білуге үйрету.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Толық білім алуды ұйымдастыру.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Қоршаған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ортаға бейімдеу.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Өз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өзіне сенімін арттыру.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Білім білік дағдыларын меңгерту.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Сабақта қолайлы жағдай жасау.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2DA" w:rsidRPr="005572DA" w:rsidRDefault="005572DA" w:rsidP="005572DA">
      <w:pPr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lastRenderedPageBreak/>
        <w:t>Күтілетін нәтиже:</w:t>
      </w:r>
    </w:p>
    <w:p w:rsidR="005572DA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төмен деңгейдегі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тілдік дағдыларды, пәнге деген қызығушылығын дамытады; қазақ тілін құрмейтетін, ынта- жігермен жауап беретін  тұлға қалыптасады.</w:t>
      </w:r>
    </w:p>
    <w:p w:rsidR="005572DA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Жинақ оқу бағдарламасына сай 13 бөлімнен тұрады: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1. Отан отбасынан басталады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2.Қазіргі қазақ ауыы мен қаланың тыныс-тіршілігі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3. Таулар сыры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4.Қуат көзін ү</w:t>
      </w:r>
      <w:r w:rsidRPr="005572DA">
        <w:rPr>
          <w:rFonts w:ascii="Times New Roman" w:hAnsi="Times New Roman" w:cs="Times New Roman"/>
          <w:sz w:val="28"/>
          <w:szCs w:val="28"/>
          <w:lang w:val="kk-KZ"/>
        </w:rPr>
        <w:t>немдей білеміз бе?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5. Астана – мәдениет пен өнер ордасы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6. Қазақстан қорықтары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7. Болашақ мамандықтары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8. Қазақстан және Ұлы Жібек жолы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9. Жер байлығына аяулы көзқарас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10. Олимпиада жеңімпаздары – Қазақстан мақтанышы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11. Абайды оқы, таңырқа!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12. Қазақ ұлттық қолөнері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5572DA" w:rsidRDefault="005572DA" w:rsidP="005572D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>13. Өлкені сипаттау өнері</w:t>
      </w:r>
      <w:r w:rsidRPr="0055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2DA" w:rsidRPr="005572DA" w:rsidRDefault="005572DA" w:rsidP="005572DA">
      <w:pPr>
        <w:ind w:left="720"/>
        <w:rPr>
          <w:lang w:val="kk-KZ"/>
        </w:rPr>
      </w:pP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</w:rPr>
      </w:pPr>
      <w:r w:rsidRPr="005572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13 бөлім 6-7 сабақтан құрады</w:t>
      </w:r>
      <w:r w:rsidRPr="005572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5572DA" w:rsidRPr="005572DA" w:rsidRDefault="005572DA" w:rsidP="005572DA">
      <w:pPr>
        <w:rPr>
          <w:lang w:val="kk-KZ"/>
        </w:rPr>
      </w:pPr>
      <w:r w:rsidRPr="005572DA">
        <w:rPr>
          <w:lang w:val="kk-KZ"/>
        </w:rPr>
        <w:drawing>
          <wp:inline distT="0" distB="0" distL="0" distR="0">
            <wp:extent cx="4019550" cy="9779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063" t="18750" r="6250" b="4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92" cy="97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72DA" w:rsidRPr="005572DA" w:rsidRDefault="005572DA" w:rsidP="005572D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Әр бөлім   6-7  тақырыпты қамтиды.</w:t>
      </w:r>
    </w:p>
    <w:p w:rsidR="005572DA" w:rsidRPr="005572DA" w:rsidRDefault="005572DA" w:rsidP="005572D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Әр тақырып тыңдалым,айтылым, оқылым, жазылым дағдыларға тапсырмалар қарастырылған.Сабақ 3 -4 тапсырмадан тұрады.</w:t>
      </w:r>
    </w:p>
    <w:p w:rsidR="005572DA" w:rsidRPr="005572DA" w:rsidRDefault="005572DA" w:rsidP="005572D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lastRenderedPageBreak/>
        <w:t xml:space="preserve">Аудиоматериалды QR-код арқылы тыңдауға болады. Оқу материалы бейнежазбамен қоса берілген.Тақырыпты бекітуге интербелсенді ойындар </w:t>
      </w:r>
    </w:p>
    <w:p w:rsidR="005572DA" w:rsidRPr="005572DA" w:rsidRDefault="005572DA" w:rsidP="005572DA">
      <w:pPr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, электронды тест арқылы берілген.</w:t>
      </w:r>
      <w:r w:rsidRPr="005572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Сабақтағы тапсымаларға дескрипторлар  қоса жүреді.</w:t>
      </w:r>
    </w:p>
    <w:p w:rsidR="005572DA" w:rsidRDefault="005572DA" w:rsidP="005572DA">
      <w:pPr>
        <w:jc w:val="center"/>
        <w:rPr>
          <w:lang w:val="kk-KZ"/>
        </w:rPr>
      </w:pPr>
      <w:r w:rsidRPr="005572DA">
        <w:drawing>
          <wp:inline distT="0" distB="0" distL="0" distR="0">
            <wp:extent cx="5365750" cy="2108200"/>
            <wp:effectExtent l="1905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25" t="21875" r="1093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22" cy="21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Оқылым тапсырмаларына бейнежзбалар  берілген</w:t>
      </w:r>
    </w:p>
    <w:p w:rsidR="005572DA" w:rsidRDefault="005572DA" w:rsidP="005572DA">
      <w:pPr>
        <w:jc w:val="center"/>
        <w:rPr>
          <w:lang w:val="kk-KZ"/>
        </w:rPr>
      </w:pPr>
      <w:r w:rsidRPr="005572DA">
        <w:rPr>
          <w:lang w:val="kk-KZ"/>
        </w:rPr>
        <w:drawing>
          <wp:inline distT="0" distB="0" distL="0" distR="0">
            <wp:extent cx="4502150" cy="19431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00" t="21875" r="10938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81" cy="19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72DA" w:rsidRPr="005572DA" w:rsidRDefault="005572DA" w:rsidP="005572DA">
      <w:pPr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>Суреттер, кластер, кестелер тақырыпты қабылдау мен түсінуді жеңілдетеді</w:t>
      </w:r>
      <w:r w:rsidRPr="005572DA"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</w:p>
    <w:p w:rsidR="005572DA" w:rsidRDefault="005572DA" w:rsidP="005572DA">
      <w:pPr>
        <w:jc w:val="center"/>
        <w:rPr>
          <w:i/>
          <w:iCs/>
          <w:lang w:val="kk-KZ"/>
        </w:rPr>
      </w:pPr>
    </w:p>
    <w:p w:rsidR="005572DA" w:rsidRDefault="005572DA" w:rsidP="005572DA">
      <w:pPr>
        <w:rPr>
          <w:lang w:val="kk-KZ"/>
        </w:rPr>
      </w:pPr>
      <w:r w:rsidRPr="005572DA">
        <w:rPr>
          <w:lang w:val="kk-KZ"/>
        </w:rPr>
        <w:drawing>
          <wp:inline distT="0" distB="0" distL="0" distR="0">
            <wp:extent cx="1174750" cy="1485900"/>
            <wp:effectExtent l="19050" t="0" r="635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8534" t="20203" r="24746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72DA">
        <w:rPr>
          <w:lang w:val="kk-KZ"/>
        </w:rPr>
        <w:drawing>
          <wp:inline distT="0" distB="0" distL="0" distR="0">
            <wp:extent cx="1390650" cy="14732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676" t="27222" r="12500" b="3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72DA">
        <w:rPr>
          <w:lang w:val="kk-KZ"/>
        </w:rPr>
        <w:drawing>
          <wp:inline distT="0" distB="0" distL="0" distR="0">
            <wp:extent cx="1009650" cy="1600200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156" t="33333" r="3437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72DA" w:rsidRDefault="005572DA" w:rsidP="005572DA">
      <w:pPr>
        <w:jc w:val="center"/>
        <w:rPr>
          <w:lang w:val="kk-KZ"/>
        </w:rPr>
      </w:pPr>
    </w:p>
    <w:p w:rsidR="005572DA" w:rsidRDefault="005572DA" w:rsidP="005572DA">
      <w:pPr>
        <w:rPr>
          <w:b/>
          <w:bCs/>
          <w:i/>
          <w:iCs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lastRenderedPageBreak/>
        <w:t>Оқушылардың қызығушылығын арттыру мақсатында  қосымша ойындар ға сілтемелер жинақтың соңында берілген</w:t>
      </w:r>
      <w:r w:rsidRPr="005572DA">
        <w:rPr>
          <w:b/>
          <w:bCs/>
          <w:i/>
          <w:iCs/>
          <w:lang w:val="kk-KZ"/>
        </w:rPr>
        <w:drawing>
          <wp:inline distT="0" distB="0" distL="0" distR="0">
            <wp:extent cx="3994150" cy="1689100"/>
            <wp:effectExtent l="19050" t="0" r="635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06" t="37500" r="265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572DA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    Ұсынылған жұмысты мұғалімдер өз сабақтарында,жеке жұмысында қолданады. Сондай-ақ ата-аналар мен  оқушыларға  өз бетінше оқып,  пайдалануға болады. </w:t>
      </w:r>
    </w:p>
    <w:p w:rsidR="005572DA" w:rsidRPr="005572DA" w:rsidRDefault="005572DA" w:rsidP="005572D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5572DA" w:rsidRPr="00557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30653"/>
    <w:multiLevelType w:val="hybridMultilevel"/>
    <w:tmpl w:val="8EAE5518"/>
    <w:lvl w:ilvl="0" w:tplc="E6609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4C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AF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32C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AF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209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28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EE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0C3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0D942BB"/>
    <w:multiLevelType w:val="hybridMultilevel"/>
    <w:tmpl w:val="9378F2F4"/>
    <w:lvl w:ilvl="0" w:tplc="2D0EE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8AD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94B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B03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9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2C4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02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A0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E9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5493C91"/>
    <w:multiLevelType w:val="hybridMultilevel"/>
    <w:tmpl w:val="5F48C326"/>
    <w:lvl w:ilvl="0" w:tplc="FD82F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046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0E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48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8F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01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526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B0D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A4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572DA"/>
    <w:rsid w:val="0055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2D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57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5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5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6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8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76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29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714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67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42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6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5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6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6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1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0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2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2025-10-23T07:27:00Z</dcterms:created>
  <dcterms:modified xsi:type="dcterms:W3CDTF">2025-10-23T07:27:00Z</dcterms:modified>
</cp:coreProperties>
</file>