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F3" w:rsidRPr="00794E58" w:rsidRDefault="009C67C2" w:rsidP="00794E58">
      <w:pPr>
        <w:spacing w:before="0" w:beforeAutospacing="0" w:after="0" w:afterAutospacing="0"/>
        <w:rPr>
          <w:rFonts w:ascii="Times New Roman" w:hAnsi="Times New Roman"/>
          <w:b/>
          <w:sz w:val="32"/>
          <w:szCs w:val="32"/>
        </w:rPr>
      </w:pPr>
      <w:r w:rsidRPr="00794E58">
        <w:rPr>
          <w:rFonts w:ascii="Times New Roman" w:hAnsi="Times New Roman"/>
          <w:b/>
          <w:sz w:val="32"/>
          <w:szCs w:val="32"/>
        </w:rPr>
        <w:t>Компьютерные технологии</w:t>
      </w:r>
      <w:r w:rsidR="00941D4F" w:rsidRPr="00794E58">
        <w:rPr>
          <w:rFonts w:ascii="Times New Roman" w:hAnsi="Times New Roman"/>
          <w:b/>
          <w:sz w:val="32"/>
          <w:szCs w:val="32"/>
        </w:rPr>
        <w:t>,</w:t>
      </w:r>
      <w:r w:rsidR="00E72CBE" w:rsidRPr="00794E58">
        <w:rPr>
          <w:rFonts w:ascii="Times New Roman" w:hAnsi="Times New Roman"/>
          <w:b/>
          <w:sz w:val="32"/>
          <w:szCs w:val="32"/>
        </w:rPr>
        <w:t xml:space="preserve"> как неотъемлемая часть логопедический занятий.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32"/>
          <w:szCs w:val="32"/>
        </w:rPr>
      </w:pPr>
    </w:p>
    <w:p w:rsidR="009710D3" w:rsidRPr="00A31F7D" w:rsidRDefault="009710D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>Преодоление системного речевого недоразвития, как правило, имеет длительную и сложную динамику. По</w:t>
      </w:r>
      <w:r w:rsidR="009C67C2">
        <w:rPr>
          <w:rFonts w:ascii="Times New Roman" w:hAnsi="Times New Roman"/>
          <w:sz w:val="28"/>
          <w:szCs w:val="28"/>
        </w:rPr>
        <w:t>этому, применение Информационных компьютерных</w:t>
      </w:r>
      <w:r w:rsidRPr="00A31F7D">
        <w:rPr>
          <w:rFonts w:ascii="Times New Roman" w:hAnsi="Times New Roman"/>
          <w:sz w:val="28"/>
          <w:szCs w:val="28"/>
        </w:rPr>
        <w:t xml:space="preserve"> </w:t>
      </w:r>
      <w:r w:rsidR="009C67C2">
        <w:rPr>
          <w:rFonts w:ascii="Times New Roman" w:hAnsi="Times New Roman"/>
          <w:sz w:val="28"/>
          <w:szCs w:val="28"/>
        </w:rPr>
        <w:t>технологий</w:t>
      </w:r>
      <w:r w:rsidR="003F646C">
        <w:rPr>
          <w:rFonts w:ascii="Times New Roman" w:hAnsi="Times New Roman"/>
          <w:sz w:val="28"/>
          <w:szCs w:val="28"/>
        </w:rPr>
        <w:t xml:space="preserve"> (ИТК)</w:t>
      </w:r>
      <w:r w:rsidRPr="00A31F7D">
        <w:rPr>
          <w:rFonts w:ascii="Times New Roman" w:hAnsi="Times New Roman"/>
          <w:sz w:val="28"/>
          <w:szCs w:val="28"/>
        </w:rPr>
        <w:t xml:space="preserve"> стали перспективным средством коррекционно-развивающей работы с детьми, имеющими нарушения речи. ИКТ</w:t>
      </w:r>
      <w:r w:rsidR="00A31F7D" w:rsidRPr="00A31F7D">
        <w:rPr>
          <w:rFonts w:ascii="Times New Roman" w:hAnsi="Times New Roman"/>
          <w:sz w:val="28"/>
          <w:szCs w:val="28"/>
        </w:rPr>
        <w:t xml:space="preserve"> </w:t>
      </w:r>
      <w:r w:rsidRPr="00A31F7D">
        <w:rPr>
          <w:rFonts w:ascii="Times New Roman" w:hAnsi="Times New Roman"/>
          <w:sz w:val="28"/>
          <w:szCs w:val="28"/>
        </w:rPr>
        <w:t xml:space="preserve">позволяет повысить эффективность коррекционного обучения, ускорить процесс подготовки дошкольников к обучению грамоте, предупредить появление у них вторичных расстройств письменной речи. Для ребенка дошкольного возраста игра — это ведущая деятельность, в которой проявляется, формируется и развивается его личность. Действительно, </w:t>
      </w:r>
      <w:bookmarkStart w:id="0" w:name="_GoBack"/>
      <w:bookmarkEnd w:id="0"/>
      <w:r w:rsidRPr="00A31F7D">
        <w:rPr>
          <w:rFonts w:ascii="Times New Roman" w:hAnsi="Times New Roman"/>
          <w:sz w:val="28"/>
          <w:szCs w:val="28"/>
        </w:rPr>
        <w:t>компьютер, обладая огромным потенциалом игровых и обучающих возможностей, оказывает значительное воздействие на ребенка, но, как и любая техника, он не самоценен, и только во взаимодействии педагога, ребенка и компьютера можно достичь положительного результата. Использование в коррекционной работе нетрадиционных методов и приемов, например, интерактивной доски,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</w:t>
      </w:r>
    </w:p>
    <w:p w:rsidR="00794E58" w:rsidRDefault="009C67C2" w:rsidP="00794E58">
      <w:pPr>
        <w:spacing w:before="0" w:beforeAutospacing="0" w:after="0" w:afterAutospacing="0"/>
        <w:ind w:firstLine="709"/>
        <w:contextualSpacing/>
        <w:jc w:val="left"/>
        <w:rPr>
          <w:rStyle w:val="c4"/>
          <w:rFonts w:ascii="Times New Roman" w:hAnsi="Times New Roman"/>
          <w:sz w:val="28"/>
          <w:szCs w:val="28"/>
        </w:rPr>
      </w:pPr>
      <w:r w:rsidRPr="00794E58">
        <w:rPr>
          <w:rStyle w:val="c4"/>
          <w:rFonts w:ascii="Times New Roman" w:hAnsi="Times New Roman"/>
          <w:b/>
          <w:sz w:val="28"/>
          <w:szCs w:val="28"/>
        </w:rPr>
        <w:t>Цель работы учителя – логопеда</w:t>
      </w:r>
      <w:r>
        <w:rPr>
          <w:rStyle w:val="c4"/>
          <w:rFonts w:ascii="Times New Roman" w:hAnsi="Times New Roman"/>
          <w:sz w:val="28"/>
          <w:szCs w:val="28"/>
        </w:rPr>
        <w:t>:</w:t>
      </w:r>
      <w:r w:rsidR="001A5EF3" w:rsidRPr="00A31F7D">
        <w:rPr>
          <w:rStyle w:val="c4"/>
          <w:rFonts w:ascii="Times New Roman" w:hAnsi="Times New Roman"/>
          <w:sz w:val="28"/>
          <w:szCs w:val="28"/>
        </w:rPr>
        <w:t xml:space="preserve"> научить детей говорить чисто, связно, грамматически правильно. Для ее достижения используются различные формы, приемы, методы и средства обучения, а также применяются современные образовательные технологии. </w:t>
      </w:r>
    </w:p>
    <w:p w:rsidR="005B5343" w:rsidRDefault="005B534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794E58">
        <w:rPr>
          <w:rFonts w:ascii="Times New Roman" w:hAnsi="Times New Roman"/>
          <w:b/>
          <w:sz w:val="28"/>
          <w:szCs w:val="28"/>
        </w:rPr>
        <w:t>Объект:</w:t>
      </w:r>
      <w:r>
        <w:rPr>
          <w:rFonts w:ascii="Times New Roman" w:hAnsi="Times New Roman"/>
          <w:sz w:val="28"/>
          <w:szCs w:val="28"/>
        </w:rPr>
        <w:t xml:space="preserve"> Процесс логопедических занятий с помощью компьютерных технологий.</w:t>
      </w:r>
    </w:p>
    <w:p w:rsidR="002A6B47" w:rsidRDefault="005B5343" w:rsidP="00794E58">
      <w:pPr>
        <w:spacing w:before="0" w:beforeAutospacing="0" w:after="0" w:afterAutospacing="0"/>
        <w:contextualSpacing/>
        <w:jc w:val="left"/>
        <w:rPr>
          <w:rFonts w:ascii="Times New Roman" w:hAnsi="Times New Roman"/>
          <w:sz w:val="28"/>
          <w:szCs w:val="28"/>
        </w:rPr>
      </w:pPr>
      <w:r w:rsidRPr="00794E58">
        <w:rPr>
          <w:rFonts w:ascii="Times New Roman" w:hAnsi="Times New Roman"/>
          <w:b/>
          <w:sz w:val="28"/>
          <w:szCs w:val="28"/>
        </w:rPr>
        <w:t xml:space="preserve">         </w:t>
      </w:r>
      <w:r w:rsidR="002A6B47" w:rsidRPr="00794E58">
        <w:rPr>
          <w:rFonts w:ascii="Times New Roman" w:hAnsi="Times New Roman"/>
          <w:b/>
          <w:sz w:val="28"/>
          <w:szCs w:val="28"/>
        </w:rPr>
        <w:t>Предмет</w:t>
      </w:r>
      <w:r w:rsidR="002A6B47">
        <w:rPr>
          <w:rFonts w:ascii="Times New Roman" w:hAnsi="Times New Roman"/>
          <w:sz w:val="28"/>
          <w:szCs w:val="28"/>
        </w:rPr>
        <w:t>: Особенности процесса логопедических занятий с помощью компьютерных технологий.</w:t>
      </w:r>
    </w:p>
    <w:p w:rsidR="005B5343" w:rsidRPr="00794E58" w:rsidRDefault="005B5343" w:rsidP="00794E58">
      <w:pPr>
        <w:spacing w:before="0" w:beforeAutospacing="0" w:after="0" w:afterAutospacing="0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794E58">
        <w:rPr>
          <w:rFonts w:ascii="Times New Roman" w:hAnsi="Times New Roman"/>
          <w:b/>
          <w:sz w:val="28"/>
          <w:szCs w:val="28"/>
        </w:rPr>
        <w:t xml:space="preserve">         Задачи:</w:t>
      </w:r>
    </w:p>
    <w:p w:rsidR="005B5343" w:rsidRPr="005B5343" w:rsidRDefault="005B5343" w:rsidP="00794E58">
      <w:pPr>
        <w:pStyle w:val="a7"/>
        <w:numPr>
          <w:ilvl w:val="0"/>
          <w:numId w:val="3"/>
        </w:numPr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5B5343">
        <w:rPr>
          <w:rFonts w:ascii="Times New Roman" w:hAnsi="Times New Roman"/>
          <w:sz w:val="28"/>
          <w:szCs w:val="28"/>
        </w:rPr>
        <w:t>Проанализировать психолого-педагогическую литературу по вопросу исследования</w:t>
      </w:r>
    </w:p>
    <w:p w:rsidR="005B5343" w:rsidRDefault="005B5343" w:rsidP="00794E58">
      <w:pPr>
        <w:pStyle w:val="a7"/>
        <w:numPr>
          <w:ilvl w:val="0"/>
          <w:numId w:val="3"/>
        </w:numPr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особенности логопедических занятий с помощью компьютерных технологий.</w:t>
      </w:r>
    </w:p>
    <w:p w:rsidR="005B5343" w:rsidRPr="005B5343" w:rsidRDefault="005B5343" w:rsidP="00794E58">
      <w:pPr>
        <w:pStyle w:val="a7"/>
        <w:numPr>
          <w:ilvl w:val="0"/>
          <w:numId w:val="3"/>
        </w:numPr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методические рекомендации по использованию компьютерных технологий в логопедических занятиях. </w:t>
      </w:r>
    </w:p>
    <w:p w:rsidR="009D7CAD" w:rsidRPr="009C67C2" w:rsidRDefault="009D7CAD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>А.Г.Шмелев отмечает: "...играя на компьютере, ребенок ...активно взаимодействует пусть с искусственным, но все - же взаимодействует с каким-то миром. При этом он учится не только быстро нажимать на клавиши, но и строить в своей голове образно-концептуальные модели, без которых нельзя добиться успеха в современных компьютерных играх... и в этом проявляется их развивающий потенциал, особенно это касается интеллекта".</w:t>
      </w:r>
    </w:p>
    <w:p w:rsidR="001A5EF3" w:rsidRPr="00A31F7D" w:rsidRDefault="009D7CAD" w:rsidP="00794E58">
      <w:pPr>
        <w:spacing w:before="0" w:beforeAutospacing="0" w:after="0" w:afterAutospacing="0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Style w:val="c4"/>
          <w:rFonts w:ascii="Times New Roman" w:hAnsi="Times New Roman"/>
          <w:sz w:val="28"/>
          <w:szCs w:val="28"/>
        </w:rPr>
        <w:t xml:space="preserve">        </w:t>
      </w:r>
      <w:r w:rsidR="001A5EF3" w:rsidRPr="00A31F7D">
        <w:rPr>
          <w:rFonts w:ascii="Times New Roman" w:hAnsi="Times New Roman"/>
          <w:sz w:val="28"/>
          <w:szCs w:val="28"/>
        </w:rPr>
        <w:t xml:space="preserve">Компьютерные технологии принадлежат к числу эффективных средств обучения, все чаще применяемых в дошкольных учреждениях. Их эффективность зависит как от качества применяемых программных средств, так </w:t>
      </w:r>
      <w:r w:rsidR="001A5EF3" w:rsidRPr="00A31F7D">
        <w:rPr>
          <w:rFonts w:ascii="Times New Roman" w:hAnsi="Times New Roman"/>
          <w:sz w:val="28"/>
          <w:szCs w:val="28"/>
        </w:rPr>
        <w:lastRenderedPageBreak/>
        <w:t>и от умения рационально и умело их использовать в образовательном процессе. Идя в ногу со временем, современная логопедия все чаще обращается к вариантам сочетания традиционных и компьютерных методов, как при диагностике речевых нарушений, так и непосредственно при проведении индивидуальных и групповых  занятий. Инновационные технологии представляют для грамотного логопеда дополнительный набор возможностей в коррекции дефектов, касающихся и звукопроизносительной стороны речевой системы, и структурно-семантического оформления высказывания, и темпа, ритма, плавности речи. Использование компьютерных программ избавляет ребенка от негативизма, связанного с необходимостью многократного повторения определенных операций, тем самым создаются комфортные условия для успешного выполнения упражнений. Компьютер должен поддерживать работу педагога, помогая ему решать самые трудные задачи, связанные с развитием и коррекцией нарушений у детей</w:t>
      </w:r>
      <w:r w:rsidR="00B0574D">
        <w:rPr>
          <w:rFonts w:ascii="Times New Roman" w:hAnsi="Times New Roman"/>
          <w:sz w:val="28"/>
          <w:szCs w:val="28"/>
        </w:rPr>
        <w:t>.</w:t>
      </w:r>
    </w:p>
    <w:p w:rsidR="009710D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F7D">
        <w:rPr>
          <w:rStyle w:val="c4"/>
          <w:rFonts w:ascii="Times New Roman" w:hAnsi="Times New Roman"/>
          <w:sz w:val="28"/>
          <w:szCs w:val="28"/>
        </w:rPr>
        <w:t xml:space="preserve">В основном используются </w:t>
      </w:r>
      <w:r w:rsidR="009710D3" w:rsidRPr="00A31F7D">
        <w:rPr>
          <w:rStyle w:val="c4"/>
          <w:rFonts w:ascii="Times New Roman" w:hAnsi="Times New Roman"/>
          <w:sz w:val="28"/>
          <w:szCs w:val="28"/>
        </w:rPr>
        <w:t>продукты</w:t>
      </w:r>
      <w:r w:rsidRPr="00A31F7D">
        <w:rPr>
          <w:rStyle w:val="c4"/>
          <w:rFonts w:ascii="Times New Roman" w:hAnsi="Times New Roman"/>
          <w:sz w:val="28"/>
          <w:szCs w:val="28"/>
        </w:rPr>
        <w:t xml:space="preserve"> </w:t>
      </w:r>
      <w:r w:rsidRPr="00A31F7D">
        <w:rPr>
          <w:rFonts w:ascii="Times New Roman" w:hAnsi="Times New Roman"/>
          <w:sz w:val="28"/>
          <w:szCs w:val="28"/>
        </w:rPr>
        <w:t>Microsoft: PowerPoint, Excel, Word,  которые входят в пакет Microsoft office, а также авторские разработки: Л.Р. Лизунова «Компьютерная технология коррекции общего недоразвития речи «Игры для Тигры», Г. О. Аствацатуров, Л. Е. Шевченко «Развитие речи. Программно-методический комплекс», коллектив ID Company</w:t>
      </w:r>
      <w:r w:rsidRPr="00A31F7D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«Домашний логопед. Практический курс».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Style w:val="c4"/>
          <w:rFonts w:ascii="Times New Roman" w:hAnsi="Times New Roman"/>
          <w:sz w:val="28"/>
          <w:szCs w:val="28"/>
        </w:rPr>
      </w:pPr>
      <w:r w:rsidRPr="00A31F7D">
        <w:rPr>
          <w:rStyle w:val="c4"/>
          <w:rFonts w:ascii="Times New Roman" w:hAnsi="Times New Roman"/>
          <w:sz w:val="28"/>
          <w:szCs w:val="28"/>
        </w:rPr>
        <w:t>Хотелось бы подробнее остановиться именно на проведении занятий, а точнее на использовании компьютерных технологий во время коррекционной работы с детьми.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 xml:space="preserve">В последнее время заметно выросла популярность обучающих игр, их выбор на рынке достаточно велик. Это и не удивительно, ведь их использование позволяет значительно ускорить формирование и развитие речи, высших психических функций – внимания, памяти, мышления, восприятия, эмоционально-волевой сферы. Разумное применение компьютерной игры на занятии является чрезвычайно эффективным, поскольку сочетает безграничные возможности виртуальной реальности с высокой мотивацией детей. Даже самая обыкновенная и привычная деятельность на мониторе компьютера воспринимается совсем по-иному. Знакомая и, возможно, надоевшая уже игра вызывает бурю восторга, и ребёнок готов играть в неё бесконечно. </w:t>
      </w:r>
    </w:p>
    <w:p w:rsidR="001A5EF3" w:rsidRPr="00AB13A6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>Игр много, все они разные. Вопрос только в том, что именно ребёнку даст та или иная игра. Как это ни грустно, явственно ощущается нехватка специализированных игр, в частности, логопедических. Но даже те немногие технологии, представленные на рынке, можно эффективно использовать на занятиях с детьми</w:t>
      </w:r>
      <w:r w:rsidR="00AB13A6" w:rsidRPr="00AB13A6">
        <w:rPr>
          <w:rFonts w:ascii="Times New Roman" w:hAnsi="Times New Roman"/>
          <w:sz w:val="28"/>
          <w:szCs w:val="28"/>
        </w:rPr>
        <w:t>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 xml:space="preserve">Сложная структура нарушений у детей с ограниченными возможностями здоровья, в частности с тяжелыми нарушениями речи, определяет необходимость проведения планомерной системной коррекционной работы. У таких детей, как правило, нарушены все стороны речевой деятельности: фонетическая, фонематическая, лексико-грамматическая, связная речь, а также отмечаются нарушения слоговой структуры слова и несформированность общих речевых навыков. Компьютер предоставляет широкие возможности </w:t>
      </w:r>
      <w:r w:rsidRPr="00A31F7D">
        <w:rPr>
          <w:rFonts w:ascii="Times New Roman" w:hAnsi="Times New Roman"/>
          <w:sz w:val="28"/>
          <w:szCs w:val="28"/>
        </w:rPr>
        <w:lastRenderedPageBreak/>
        <w:t>использования различных анализаторов в процессе выполнения заданий и контроле над своей деятельностью. Координированная работа моторного, слухового и зрительного анализаторов при выполнении компьютерных заданий позволяет активизировать компенсаторные механизмы организма. У дошкольников с речевыми нарушениями отмечаются недоразвитие вербальной памяти, неустойчивость и низкая концентрация  внимания, но зато хорошо развито непроизвольное внимание, а в играх материал представляется в ярком, интересном и доступном для детей виде. Он вызывает интерес и усваивается лучше.</w:t>
      </w:r>
    </w:p>
    <w:p w:rsidR="001A5EF3" w:rsidRPr="002A6B47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>На занятиях ведется работа по формированию общих речевых навыков. Таких, например, как длительность, плавность и сила ротового выдоха, темп, ритм, интонация, четкость и разборчивость речи. Здесь незаменимым помощником выступает компьютерная технология «Игры для Тигры» - блок «Просодика». Он содержит четыре модуля: «Дыхание», «Слитность», «Ритм», «Тембр». В упражнениях «Ветерок», «Одуванчики», «Кораблики» дети работают и учатся отрабатывать длительный плавный или короткий резкий выдох. Над слитностью произнесения слов и фраз, четкостью и разборчивостью речи, выполняя упражнения «Рыбка», «Облако», «Пузыри», «Часы». А упражнения «Машина», «Пирамидка», «Дом» позволяют ребятам следить за темпом и ритмом речевого высказывания</w:t>
      </w:r>
      <w:r w:rsidR="00AB13A6" w:rsidRPr="002A6B47">
        <w:rPr>
          <w:rFonts w:ascii="Times New Roman" w:hAnsi="Times New Roman"/>
          <w:sz w:val="28"/>
          <w:szCs w:val="28"/>
        </w:rPr>
        <w:t>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 xml:space="preserve">При коррекции и формировании фонематической стороны речи можно использовать мини-игру «Угадай-ка» из практического компьютерного курса «Домашний логопед», упражнения «Неречевые звуки», «Звукоподражания» программно-методического комплекса «Развитие речи». Здесь дети будут учиться слышать и определять неречевые звуки. А для определения звуков речи подойдут упражнения блока «Фонематика» КТ «Игры для Тигры», где дети будут определять наличие звука в слове (упражнение «Четвертый лишний»). Аналогичная задача ставится в разделе «Речевые звуки» ПМК «Развитие речи», а также в игре «Помоги Тигре» на портале Логопедические игры </w:t>
      </w:r>
      <w:r w:rsidRPr="00A31F7D">
        <w:rPr>
          <w:rFonts w:ascii="Times New Roman" w:hAnsi="Times New Roman"/>
          <w:sz w:val="28"/>
          <w:szCs w:val="28"/>
          <w:lang w:val="en-US"/>
        </w:rPr>
        <w:t>online</w:t>
      </w:r>
      <w:r w:rsidRPr="00A31F7D">
        <w:rPr>
          <w:rFonts w:ascii="Times New Roman" w:hAnsi="Times New Roman"/>
          <w:sz w:val="28"/>
          <w:szCs w:val="28"/>
        </w:rPr>
        <w:t>. Для формирования навыков анализа и синтеза слова мы используем упражнения «Поезд», «Составь слово» («Игры для Тигры»), упражнения раздела «Речевые звуки» (ПМК «Развитие речи</w:t>
      </w:r>
      <w:r w:rsidR="009D7CAD" w:rsidRPr="00A31F7D">
        <w:rPr>
          <w:rFonts w:ascii="Times New Roman" w:hAnsi="Times New Roman"/>
          <w:sz w:val="28"/>
          <w:szCs w:val="28"/>
        </w:rPr>
        <w:t xml:space="preserve">. </w:t>
      </w:r>
      <w:r w:rsidRPr="00A31F7D">
        <w:rPr>
          <w:rFonts w:ascii="Times New Roman" w:hAnsi="Times New Roman"/>
          <w:sz w:val="28"/>
          <w:szCs w:val="28"/>
        </w:rPr>
        <w:t>При коррекции звукопроизношения, на этапе автоматизации звуков можно использовать ПК «Домашний логопед». Там представлен речевой материал, сопровождаемый забавными картинками.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 xml:space="preserve">Для развития лексико –грамматической стороны речи </w:t>
      </w:r>
      <w:r w:rsidR="009C67C2">
        <w:rPr>
          <w:rFonts w:ascii="Times New Roman" w:hAnsi="Times New Roman"/>
          <w:sz w:val="28"/>
          <w:szCs w:val="28"/>
        </w:rPr>
        <w:t xml:space="preserve">рекомендуется </w:t>
      </w:r>
      <w:r w:rsidR="009D7CAD" w:rsidRPr="00A31F7D">
        <w:rPr>
          <w:rFonts w:ascii="Times New Roman" w:hAnsi="Times New Roman"/>
          <w:sz w:val="28"/>
          <w:szCs w:val="28"/>
        </w:rPr>
        <w:t>использовать</w:t>
      </w:r>
      <w:r w:rsidRPr="00A31F7D">
        <w:rPr>
          <w:rFonts w:ascii="Times New Roman" w:hAnsi="Times New Roman"/>
          <w:sz w:val="28"/>
          <w:szCs w:val="28"/>
        </w:rPr>
        <w:t xml:space="preserve"> презентации по лексическим темам. Их в большом количестве можно найти в сети Интернет или создать самостоятельно в программе  PowerPoint. Все эти игры могут использоваться учителем-логопедом в соответствии с еженедельно меняющейся лексической темой, а их разнообразие поможет сделать каждое занятие неповторимым и интересным для ребенка.</w:t>
      </w:r>
    </w:p>
    <w:p w:rsidR="001A5EF3" w:rsidRPr="00A31F7D" w:rsidRDefault="001A5EF3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31F7D">
        <w:rPr>
          <w:rFonts w:ascii="Times New Roman" w:hAnsi="Times New Roman"/>
          <w:sz w:val="28"/>
          <w:szCs w:val="28"/>
        </w:rPr>
        <w:t xml:space="preserve">Наглядное отображение информации способствует повышению эффективности любой деятельности человека. Но в специальном образовании оно приобретает особенно большую значимость. Использование современных графических и мультимедиа средств, диагностических датчиков и приборов позволяет не только определить состояние той или иной функции ребенка, но и </w:t>
      </w:r>
      <w:r w:rsidRPr="00A31F7D">
        <w:rPr>
          <w:rFonts w:ascii="Times New Roman" w:hAnsi="Times New Roman"/>
          <w:sz w:val="28"/>
          <w:szCs w:val="28"/>
        </w:rPr>
        <w:lastRenderedPageBreak/>
        <w:t xml:space="preserve">увидеть объективные трудности, возникающие у ребенка, преодолеть их доступными средствами. </w:t>
      </w:r>
    </w:p>
    <w:p w:rsidR="009C67C2" w:rsidRPr="00AB13A6" w:rsidRDefault="00CA6FFE" w:rsidP="00794E58">
      <w:pPr>
        <w:spacing w:before="0" w:beforeAutospacing="0" w:after="0" w:afterAutospacing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AB13A6">
        <w:rPr>
          <w:rFonts w:ascii="Times New Roman" w:hAnsi="Times New Roman"/>
          <w:sz w:val="28"/>
          <w:szCs w:val="28"/>
        </w:rPr>
        <w:t>Таким образом, выбранная тема диссертационной работы использование информационных технологий в коррекционном процессе позволяет разумно сочетать традиционные и современные средства и методы обучения, повысить интерес детей к изучаемому материалу и качество коррекционной работы, что значительно увеличивает эффективность работы логопеда</w:t>
      </w:r>
      <w:r w:rsidR="008F60C6" w:rsidRPr="00AB13A6">
        <w:rPr>
          <w:rFonts w:ascii="Times New Roman" w:hAnsi="Times New Roman"/>
          <w:sz w:val="28"/>
          <w:szCs w:val="28"/>
        </w:rPr>
        <w:t>.</w:t>
      </w:r>
      <w:r w:rsidRPr="00AB13A6">
        <w:rPr>
          <w:rFonts w:ascii="Times New Roman" w:hAnsi="Times New Roman"/>
          <w:sz w:val="28"/>
          <w:szCs w:val="28"/>
        </w:rPr>
        <w:br/>
      </w:r>
    </w:p>
    <w:p w:rsidR="009C67C2" w:rsidRPr="00CA6FFE" w:rsidRDefault="009C67C2" w:rsidP="00794E58">
      <w:pPr>
        <w:spacing w:before="0" w:beforeAutospacing="0" w:after="0" w:afterAutospacing="0"/>
        <w:jc w:val="left"/>
        <w:rPr>
          <w:rFonts w:ascii="Times New Roman" w:hAnsi="Times New Roman"/>
          <w:sz w:val="32"/>
          <w:szCs w:val="32"/>
        </w:rPr>
      </w:pPr>
    </w:p>
    <w:p w:rsidR="009C67C2" w:rsidRPr="00CA6FFE" w:rsidRDefault="009C67C2" w:rsidP="00794E58">
      <w:pPr>
        <w:spacing w:before="0" w:beforeAutospacing="0" w:after="0" w:afterAutospacing="0"/>
        <w:jc w:val="left"/>
        <w:rPr>
          <w:rFonts w:ascii="Times New Roman" w:hAnsi="Times New Roman"/>
          <w:sz w:val="32"/>
          <w:szCs w:val="32"/>
        </w:rPr>
      </w:pPr>
    </w:p>
    <w:p w:rsidR="009C67C2" w:rsidRPr="00CA6FFE" w:rsidRDefault="009C67C2" w:rsidP="00794E58">
      <w:pPr>
        <w:spacing w:before="0" w:beforeAutospacing="0" w:after="0" w:afterAutospacing="0"/>
        <w:jc w:val="left"/>
        <w:rPr>
          <w:rFonts w:ascii="Times New Roman" w:hAnsi="Times New Roman"/>
          <w:sz w:val="32"/>
          <w:szCs w:val="32"/>
        </w:rPr>
      </w:pPr>
    </w:p>
    <w:p w:rsidR="009C67C2" w:rsidRPr="00CA6FFE" w:rsidRDefault="009C67C2" w:rsidP="00794E58">
      <w:pPr>
        <w:spacing w:before="0" w:beforeAutospacing="0" w:after="0" w:afterAutospacing="0"/>
        <w:jc w:val="left"/>
        <w:rPr>
          <w:rFonts w:ascii="Times New Roman" w:hAnsi="Times New Roman"/>
          <w:sz w:val="32"/>
          <w:szCs w:val="32"/>
        </w:rPr>
      </w:pPr>
    </w:p>
    <w:p w:rsidR="00794E58" w:rsidRDefault="00794E58" w:rsidP="00794E58">
      <w:pPr>
        <w:spacing w:before="0" w:beforeAutospacing="0" w:after="0" w:afterAutospacing="0"/>
        <w:jc w:val="left"/>
        <w:rPr>
          <w:rFonts w:ascii="Times New Roman" w:hAnsi="Times New Roman"/>
          <w:sz w:val="32"/>
          <w:szCs w:val="32"/>
        </w:rPr>
      </w:pPr>
    </w:p>
    <w:p w:rsidR="009D7CAD" w:rsidRPr="00C118BD" w:rsidRDefault="009D7CAD" w:rsidP="00794E58">
      <w:pPr>
        <w:spacing w:before="0" w:beforeAutospacing="0" w:after="0" w:afterAutospacing="0"/>
        <w:ind w:left="360"/>
        <w:jc w:val="left"/>
        <w:rPr>
          <w:rFonts w:ascii="Times New Roman" w:hAnsi="Times New Roman"/>
          <w:sz w:val="28"/>
          <w:szCs w:val="28"/>
        </w:rPr>
      </w:pPr>
    </w:p>
    <w:sectPr w:rsidR="009D7CAD" w:rsidRPr="00C118BD" w:rsidSect="002A6B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FB" w:rsidRDefault="00AE78FB" w:rsidP="009710D3">
      <w:pPr>
        <w:spacing w:before="0" w:after="0"/>
      </w:pPr>
      <w:r>
        <w:separator/>
      </w:r>
    </w:p>
  </w:endnote>
  <w:endnote w:type="continuationSeparator" w:id="0">
    <w:p w:rsidR="00AE78FB" w:rsidRDefault="00AE78FB" w:rsidP="009710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FB" w:rsidRDefault="00AE78FB" w:rsidP="009710D3">
      <w:pPr>
        <w:spacing w:before="0" w:after="0"/>
      </w:pPr>
      <w:r>
        <w:separator/>
      </w:r>
    </w:p>
  </w:footnote>
  <w:footnote w:type="continuationSeparator" w:id="0">
    <w:p w:rsidR="00AE78FB" w:rsidRDefault="00AE78FB" w:rsidP="009710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1C5"/>
    <w:multiLevelType w:val="hybridMultilevel"/>
    <w:tmpl w:val="009C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67DD8"/>
    <w:multiLevelType w:val="hybridMultilevel"/>
    <w:tmpl w:val="0B62F956"/>
    <w:lvl w:ilvl="0" w:tplc="AADA06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24BD1"/>
    <w:multiLevelType w:val="multilevel"/>
    <w:tmpl w:val="BFAE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EF3"/>
    <w:rsid w:val="00020039"/>
    <w:rsid w:val="000606AB"/>
    <w:rsid w:val="000F712D"/>
    <w:rsid w:val="001A5EF3"/>
    <w:rsid w:val="00230978"/>
    <w:rsid w:val="002A6B47"/>
    <w:rsid w:val="00376F41"/>
    <w:rsid w:val="003C3153"/>
    <w:rsid w:val="003E3F6B"/>
    <w:rsid w:val="003F646C"/>
    <w:rsid w:val="00471D57"/>
    <w:rsid w:val="0047226C"/>
    <w:rsid w:val="005B5343"/>
    <w:rsid w:val="00794E58"/>
    <w:rsid w:val="00870337"/>
    <w:rsid w:val="008D7A2A"/>
    <w:rsid w:val="008F60C6"/>
    <w:rsid w:val="00913DF6"/>
    <w:rsid w:val="00941D4F"/>
    <w:rsid w:val="009521D1"/>
    <w:rsid w:val="009710D3"/>
    <w:rsid w:val="009C67C2"/>
    <w:rsid w:val="009D7CAD"/>
    <w:rsid w:val="00A31F7D"/>
    <w:rsid w:val="00A3283D"/>
    <w:rsid w:val="00AB13A6"/>
    <w:rsid w:val="00AE78FB"/>
    <w:rsid w:val="00B0574D"/>
    <w:rsid w:val="00B77240"/>
    <w:rsid w:val="00BA11B7"/>
    <w:rsid w:val="00BF021C"/>
    <w:rsid w:val="00C118BD"/>
    <w:rsid w:val="00C15A52"/>
    <w:rsid w:val="00C3294A"/>
    <w:rsid w:val="00CA6FFE"/>
    <w:rsid w:val="00CE40D6"/>
    <w:rsid w:val="00D57676"/>
    <w:rsid w:val="00E72CBE"/>
    <w:rsid w:val="00F21874"/>
    <w:rsid w:val="00F2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D637"/>
  <w15:docId w15:val="{EC834B45-7933-4786-8C69-2402ECB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D7CAD"/>
    <w:pPr>
      <w:spacing w:before="270" w:beforeAutospacing="0" w:after="135" w:afterAutospacing="0"/>
      <w:jc w:val="left"/>
      <w:outlineLvl w:val="0"/>
    </w:pPr>
    <w:rPr>
      <w:rFonts w:ascii="inherit" w:eastAsia="Times New Roman" w:hAnsi="inherit"/>
      <w:kern w:val="36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A5EF3"/>
  </w:style>
  <w:style w:type="character" w:styleId="a3">
    <w:name w:val="Hyperlink"/>
    <w:basedOn w:val="a0"/>
    <w:uiPriority w:val="99"/>
    <w:unhideWhenUsed/>
    <w:rsid w:val="001A5EF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710D3"/>
    <w:pPr>
      <w:spacing w:before="0"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10D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10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D7CAD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c0">
    <w:name w:val="c0"/>
    <w:basedOn w:val="a0"/>
    <w:rsid w:val="00A31F7D"/>
  </w:style>
  <w:style w:type="paragraph" w:styleId="a7">
    <w:name w:val="List Paragraph"/>
    <w:basedOn w:val="a"/>
    <w:uiPriority w:val="34"/>
    <w:qFormat/>
    <w:rsid w:val="00C1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85962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669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6C28E-2012-4183-A5D5-A09E9532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Юлия</cp:lastModifiedBy>
  <cp:revision>18</cp:revision>
  <dcterms:created xsi:type="dcterms:W3CDTF">2017-02-04T12:03:00Z</dcterms:created>
  <dcterms:modified xsi:type="dcterms:W3CDTF">2024-05-29T05:10:00Z</dcterms:modified>
</cp:coreProperties>
</file>