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A07" w:rsidRPr="00E2404D" w:rsidRDefault="001A0A07" w:rsidP="00E2404D">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Профильдік мектептерде ы</w:t>
      </w:r>
      <w:r w:rsidRPr="00BB3541">
        <w:rPr>
          <w:rFonts w:ascii="Times New Roman" w:hAnsi="Times New Roman" w:cs="Times New Roman"/>
          <w:b/>
          <w:sz w:val="28"/>
          <w:szCs w:val="28"/>
          <w:lang w:val="kk-KZ"/>
        </w:rPr>
        <w:t>қтимал теориясы мен математикалық статистиканың биологияда</w:t>
      </w:r>
      <w:r>
        <w:rPr>
          <w:rFonts w:ascii="Times New Roman" w:hAnsi="Times New Roman" w:cs="Times New Roman"/>
          <w:b/>
          <w:sz w:val="28"/>
          <w:szCs w:val="28"/>
          <w:lang w:val="kk-KZ"/>
        </w:rPr>
        <w:t xml:space="preserve">ғы </w:t>
      </w:r>
      <w:r w:rsidRPr="00BB3541">
        <w:rPr>
          <w:rFonts w:ascii="Times New Roman" w:hAnsi="Times New Roman" w:cs="Times New Roman"/>
          <w:b/>
          <w:sz w:val="28"/>
          <w:szCs w:val="28"/>
          <w:lang w:val="kk-KZ"/>
        </w:rPr>
        <w:t xml:space="preserve"> қолданысы</w:t>
      </w:r>
    </w:p>
    <w:p w:rsidR="001A0A07" w:rsidRDefault="001A0A07" w:rsidP="001A0A07">
      <w:pPr>
        <w:ind w:left="-142" w:right="141"/>
        <w:jc w:val="both"/>
        <w:rPr>
          <w:rFonts w:ascii="Times New Roman" w:hAnsi="Times New Roman" w:cs="Times New Roman"/>
          <w:sz w:val="28"/>
          <w:szCs w:val="28"/>
          <w:lang w:val="kk-KZ"/>
        </w:rPr>
      </w:pPr>
      <w:r w:rsidRPr="00BB3541">
        <w:rPr>
          <w:rFonts w:ascii="Times New Roman" w:hAnsi="Times New Roman" w:cs="Times New Roman"/>
          <w:b/>
          <w:sz w:val="28"/>
          <w:szCs w:val="28"/>
          <w:lang w:val="kk-KZ"/>
        </w:rPr>
        <w:t>Өзектілігі</w:t>
      </w:r>
      <w:r>
        <w:rPr>
          <w:rFonts w:ascii="Times New Roman" w:hAnsi="Times New Roman" w:cs="Times New Roman"/>
          <w:sz w:val="28"/>
          <w:szCs w:val="28"/>
          <w:lang w:val="kk-KZ"/>
        </w:rPr>
        <w:t xml:space="preserve">: Қазақстан Республикасында білім беруді дамытудың </w:t>
      </w:r>
      <w:r w:rsidRPr="00C44730">
        <w:rPr>
          <w:rFonts w:ascii="Times New Roman" w:hAnsi="Times New Roman" w:cs="Times New Roman"/>
          <w:sz w:val="28"/>
          <w:szCs w:val="28"/>
          <w:lang w:val="kk-KZ"/>
        </w:rPr>
        <w:t xml:space="preserve">2011-2012 </w:t>
      </w:r>
      <w:r>
        <w:rPr>
          <w:rFonts w:ascii="Times New Roman" w:hAnsi="Times New Roman" w:cs="Times New Roman"/>
          <w:sz w:val="28"/>
          <w:szCs w:val="28"/>
          <w:lang w:val="kk-KZ"/>
        </w:rPr>
        <w:t>жылдарға арналған мемлекеттік бағдарламасында қар</w:t>
      </w:r>
      <w:r w:rsidR="004D7396">
        <w:rPr>
          <w:rFonts w:ascii="Times New Roman" w:hAnsi="Times New Roman" w:cs="Times New Roman"/>
          <w:sz w:val="28"/>
          <w:szCs w:val="28"/>
          <w:lang w:val="kk-KZ"/>
        </w:rPr>
        <w:t>а</w:t>
      </w:r>
      <w:r>
        <w:rPr>
          <w:rFonts w:ascii="Times New Roman" w:hAnsi="Times New Roman" w:cs="Times New Roman"/>
          <w:sz w:val="28"/>
          <w:szCs w:val="28"/>
          <w:lang w:val="kk-KZ"/>
        </w:rPr>
        <w:t>стырылғандай «</w:t>
      </w:r>
      <w:r w:rsidRPr="007A4B16">
        <w:rPr>
          <w:rFonts w:ascii="Times New Roman" w:hAnsi="Times New Roman" w:cs="Times New Roman"/>
          <w:sz w:val="28"/>
          <w:szCs w:val="28"/>
          <w:lang w:val="kk-KZ"/>
        </w:rPr>
        <w:t xml:space="preserve">2015 </w:t>
      </w:r>
      <w:r>
        <w:rPr>
          <w:rFonts w:ascii="Times New Roman" w:hAnsi="Times New Roman" w:cs="Times New Roman"/>
          <w:sz w:val="28"/>
          <w:szCs w:val="28"/>
          <w:lang w:val="kk-KZ"/>
        </w:rPr>
        <w:t>жылдан бастап жалпы біл</w:t>
      </w:r>
      <w:r w:rsidRPr="007A4B16">
        <w:rPr>
          <w:rFonts w:ascii="Times New Roman" w:hAnsi="Times New Roman" w:cs="Times New Roman"/>
          <w:sz w:val="28"/>
          <w:szCs w:val="28"/>
          <w:lang w:val="kk-KZ"/>
        </w:rPr>
        <w:t>ім беретін мектептердің,лицейлердің,гиназиялардың, зияткерлік мектептердің,дарынды балаларға арналған мамандандырылған мектептердің жоғарғы сыныптарында «Бейіндік мектеп» бейінді оқыту бағдарламасы іске асырылады</w:t>
      </w:r>
      <w:r>
        <w:rPr>
          <w:rFonts w:ascii="Times New Roman" w:hAnsi="Times New Roman" w:cs="Times New Roman"/>
          <w:sz w:val="28"/>
          <w:szCs w:val="28"/>
          <w:lang w:val="kk-KZ"/>
        </w:rPr>
        <w:t>»</w:t>
      </w:r>
      <w:r w:rsidRPr="007A4B16">
        <w:rPr>
          <w:rFonts w:ascii="Times New Roman" w:hAnsi="Times New Roman" w:cs="Times New Roman"/>
          <w:sz w:val="28"/>
          <w:szCs w:val="28"/>
          <w:lang w:val="kk-KZ"/>
        </w:rPr>
        <w:t>.</w:t>
      </w:r>
      <w:r>
        <w:rPr>
          <w:rFonts w:ascii="Times New Roman" w:hAnsi="Times New Roman" w:cs="Times New Roman"/>
          <w:sz w:val="28"/>
          <w:szCs w:val="28"/>
          <w:lang w:val="kk-KZ"/>
        </w:rPr>
        <w:t>[</w:t>
      </w:r>
      <w:r w:rsidRPr="007A4B16">
        <w:rPr>
          <w:rFonts w:ascii="Times New Roman" w:hAnsi="Times New Roman" w:cs="Times New Roman"/>
          <w:sz w:val="28"/>
          <w:szCs w:val="28"/>
          <w:lang w:val="kk-KZ"/>
        </w:rPr>
        <w:t>1</w:t>
      </w:r>
      <w:r>
        <w:rPr>
          <w:rFonts w:ascii="Times New Roman" w:hAnsi="Times New Roman" w:cs="Times New Roman"/>
          <w:sz w:val="28"/>
          <w:szCs w:val="28"/>
          <w:lang w:val="kk-KZ"/>
        </w:rPr>
        <w:t>]Яғни,бүгінде ғылымның қолданбалы саласына баса назар аударылады.</w:t>
      </w:r>
    </w:p>
    <w:p w:rsidR="001A0A07" w:rsidRDefault="001A0A07" w:rsidP="001A0A07">
      <w:pPr>
        <w:ind w:left="-142" w:right="141"/>
        <w:jc w:val="both"/>
        <w:rPr>
          <w:rFonts w:ascii="Times New Roman" w:hAnsi="Times New Roman" w:cs="Times New Roman"/>
          <w:sz w:val="28"/>
          <w:szCs w:val="28"/>
          <w:lang w:val="kk-KZ"/>
        </w:rPr>
      </w:pPr>
      <w:r>
        <w:rPr>
          <w:rFonts w:ascii="Times New Roman" w:hAnsi="Times New Roman" w:cs="Times New Roman"/>
          <w:sz w:val="28"/>
          <w:szCs w:val="28"/>
          <w:lang w:val="kk-KZ"/>
        </w:rPr>
        <w:t>Қоғам дамуының қазіргі кезеңі адам қызметінің басым көпшілік түрлерін математикаландырумен ерекшеленеді.Математика ғылым мен техниканың қазіргі кезеңдегі көптеген салаларының дамуының теориялық негізі болып отыр.Жаратылыстану бағытындағы пәндерде математиканың рөлі әр түрлі және уақытқа байланысты өзгеріп отырады.Химия, физика пәндеріне қарағанда математиканы биологияға қолдану біршама кештеу енгізілгеніне қарамастан құбылыстарды саналы талдау негізінде биология ұзақ дамыды.Биометрия</w:t>
      </w:r>
      <w:r w:rsidRPr="006C7080">
        <w:rPr>
          <w:rFonts w:ascii="Times New Roman" w:hAnsi="Times New Roman" w:cs="Times New Roman"/>
          <w:sz w:val="28"/>
          <w:szCs w:val="28"/>
          <w:lang w:val="kk-KZ"/>
        </w:rPr>
        <w:t xml:space="preserve">- </w:t>
      </w:r>
      <w:r>
        <w:rPr>
          <w:rFonts w:ascii="Times New Roman" w:hAnsi="Times New Roman" w:cs="Times New Roman"/>
          <w:sz w:val="28"/>
          <w:szCs w:val="28"/>
          <w:lang w:val="kk-KZ"/>
        </w:rPr>
        <w:t>жүргізілетін биологиялық тәжірибелердің санын анықтайтын және оларға математикалық статистикалық әдіспен дәл,дұрыс қорытынды беретін биология ғылымының бір саласы.[2] Ол тірі табиғат құбылыстарына тіркес математикалық статистика.Вариациялық статистика әдістері көмегімен ол өзгергіштік пен тұқым қуалауды зерттейді.</w:t>
      </w:r>
    </w:p>
    <w:p w:rsidR="001A0A07" w:rsidRDefault="001A0A07" w:rsidP="001A0A07">
      <w:pPr>
        <w:ind w:left="-142" w:right="141"/>
        <w:jc w:val="both"/>
        <w:rPr>
          <w:rFonts w:ascii="Times New Roman" w:hAnsi="Times New Roman" w:cs="Times New Roman"/>
          <w:sz w:val="28"/>
          <w:szCs w:val="28"/>
          <w:lang w:val="kk-KZ"/>
        </w:rPr>
      </w:pPr>
      <w:r w:rsidRPr="00BB3541">
        <w:rPr>
          <w:rFonts w:ascii="Times New Roman" w:hAnsi="Times New Roman" w:cs="Times New Roman"/>
          <w:b/>
          <w:sz w:val="28"/>
          <w:szCs w:val="28"/>
          <w:lang w:val="kk-KZ"/>
        </w:rPr>
        <w:t>Мақсаты</w:t>
      </w:r>
      <w:r>
        <w:rPr>
          <w:rFonts w:ascii="Times New Roman" w:hAnsi="Times New Roman" w:cs="Times New Roman"/>
          <w:sz w:val="28"/>
          <w:szCs w:val="28"/>
          <w:lang w:val="kk-KZ"/>
        </w:rPr>
        <w:t>:Логикалық және алгоритмдік ойлау деңгейін жетілдіре отырып,ықтимал теориясы мен математикалық статистика пәні бойынша алған білімін биологиялық есептерді шешуді қолдана білуге бағыттау.</w:t>
      </w:r>
    </w:p>
    <w:p w:rsidR="001A0A07" w:rsidRDefault="001A0A07" w:rsidP="001A0A07">
      <w:pPr>
        <w:ind w:left="-142" w:right="141"/>
        <w:jc w:val="both"/>
        <w:rPr>
          <w:rFonts w:ascii="Times New Roman" w:hAnsi="Times New Roman" w:cs="Times New Roman"/>
          <w:sz w:val="28"/>
          <w:szCs w:val="28"/>
          <w:lang w:val="kk-KZ"/>
        </w:rPr>
      </w:pPr>
      <w:r w:rsidRPr="00BB3541">
        <w:rPr>
          <w:rFonts w:ascii="Times New Roman" w:hAnsi="Times New Roman" w:cs="Times New Roman"/>
          <w:b/>
          <w:sz w:val="28"/>
          <w:szCs w:val="28"/>
          <w:lang w:val="kk-KZ"/>
        </w:rPr>
        <w:t>Гипотеза</w:t>
      </w:r>
      <w:r>
        <w:rPr>
          <w:rFonts w:ascii="Times New Roman" w:hAnsi="Times New Roman" w:cs="Times New Roman"/>
          <w:sz w:val="28"/>
          <w:szCs w:val="28"/>
          <w:lang w:val="kk-KZ"/>
        </w:rPr>
        <w:t>:Бейіндік мектептердің ерекшеліктерінің бірі-оқушыларға арнаулы курстар оқыту.Осы арнаулы курстардың бірі –ықтималдық теориясы мен математикалық статистиканың биологиядағы қолданысы.</w:t>
      </w:r>
    </w:p>
    <w:p w:rsidR="001A0A07" w:rsidRPr="00716D24" w:rsidRDefault="001A0A07" w:rsidP="001A0A07">
      <w:pPr>
        <w:ind w:left="-142" w:right="141"/>
        <w:jc w:val="both"/>
        <w:rPr>
          <w:rFonts w:ascii="Times New Roman" w:hAnsi="Times New Roman" w:cs="Times New Roman"/>
          <w:sz w:val="28"/>
          <w:szCs w:val="28"/>
          <w:lang w:val="kk-KZ"/>
        </w:rPr>
      </w:pPr>
      <w:r w:rsidRPr="00716D24">
        <w:rPr>
          <w:rFonts w:ascii="Times New Roman" w:hAnsi="Times New Roman" w:cs="Times New Roman"/>
          <w:sz w:val="28"/>
          <w:szCs w:val="28"/>
          <w:lang w:val="kk-KZ"/>
        </w:rPr>
        <w:t>Биометриядан бірнеше элементтерін мысал келтіре қарастырсақ.</w:t>
      </w:r>
    </w:p>
    <w:p w:rsidR="001A0A07" w:rsidRPr="003E54EB" w:rsidRDefault="001A0A07" w:rsidP="001A0A07">
      <w:pPr>
        <w:pStyle w:val="a3"/>
        <w:ind w:right="141"/>
        <w:jc w:val="both"/>
        <w:rPr>
          <w:rFonts w:ascii="Times New Roman" w:hAnsi="Times New Roman" w:cs="Times New Roman"/>
          <w:b/>
          <w:sz w:val="28"/>
          <w:szCs w:val="28"/>
          <w:lang w:val="kk-KZ"/>
        </w:rPr>
      </w:pPr>
      <w:r w:rsidRPr="00DD7638">
        <w:rPr>
          <w:rFonts w:ascii="Times New Roman" w:hAnsi="Times New Roman" w:cs="Times New Roman"/>
          <w:b/>
          <w:sz w:val="28"/>
          <w:szCs w:val="28"/>
          <w:lang w:val="kk-KZ"/>
        </w:rPr>
        <w:t>Орташа арифметикалық есептеу</w:t>
      </w:r>
      <w:r w:rsidRPr="003E54EB">
        <w:rPr>
          <w:rFonts w:ascii="Times New Roman" w:hAnsi="Times New Roman" w:cs="Times New Roman"/>
          <w:b/>
          <w:sz w:val="28"/>
          <w:szCs w:val="28"/>
          <w:lang w:val="kk-KZ"/>
        </w:rPr>
        <w:t>(</w:t>
      </w:r>
      <w:r w:rsidRPr="00DD7638">
        <w:rPr>
          <w:rFonts w:ascii="Times New Roman" w:hAnsi="Times New Roman" w:cs="Times New Roman"/>
          <w:b/>
          <w:sz w:val="28"/>
          <w:szCs w:val="28"/>
          <w:lang w:val="kk-KZ"/>
        </w:rPr>
        <w:t xml:space="preserve"> М</w:t>
      </w:r>
      <w:r w:rsidRPr="003E54EB">
        <w:rPr>
          <w:rFonts w:ascii="Times New Roman" w:hAnsi="Times New Roman" w:cs="Times New Roman"/>
          <w:b/>
          <w:sz w:val="28"/>
          <w:szCs w:val="28"/>
          <w:lang w:val="kk-KZ"/>
        </w:rPr>
        <w:t>)</w:t>
      </w:r>
    </w:p>
    <w:p w:rsidR="001A0A07" w:rsidRDefault="001A0A07" w:rsidP="001A0A07">
      <w:pPr>
        <w:pStyle w:val="a3"/>
        <w:ind w:right="141"/>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BB3541">
        <w:rPr>
          <w:rFonts w:ascii="Times New Roman" w:hAnsi="Times New Roman" w:cs="Times New Roman"/>
          <w:sz w:val="28"/>
          <w:szCs w:val="28"/>
          <w:lang w:val="kk-KZ"/>
        </w:rPr>
        <w:t>-</w:t>
      </w:r>
      <w:r>
        <w:rPr>
          <w:rFonts w:ascii="Times New Roman" w:hAnsi="Times New Roman" w:cs="Times New Roman"/>
          <w:sz w:val="28"/>
          <w:szCs w:val="28"/>
          <w:lang w:val="kk-KZ"/>
        </w:rPr>
        <w:t>ні вариантты бар мәндерін жиындау жолымен есептейді.</w:t>
      </w:r>
      <w:r w:rsidRPr="00BB3541">
        <w:rPr>
          <w:rFonts w:ascii="Times New Roman" w:hAnsi="Times New Roman" w:cs="Times New Roman"/>
          <w:position w:val="-12"/>
          <w:sz w:val="28"/>
          <w:szCs w:val="28"/>
          <w:lang w:val="kk-KZ"/>
        </w:rPr>
        <w:object w:dxaOrig="1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pt;height:18pt" o:ole="">
            <v:imagedata r:id="rId5" o:title=""/>
          </v:shape>
          <o:OLEObject Type="Embed" ProgID="Equation.DSMT4" ShapeID="_x0000_i1025" DrawAspect="Content" ObjectID="_1670165643" r:id="rId6"/>
        </w:object>
      </w:r>
    </w:p>
    <w:p w:rsidR="001A0A07" w:rsidRPr="00BB3541" w:rsidRDefault="001A0A07" w:rsidP="001A0A07">
      <w:pPr>
        <w:pStyle w:val="a3"/>
        <w:ind w:right="141"/>
        <w:jc w:val="both"/>
        <w:rPr>
          <w:rFonts w:ascii="Times New Roman" w:hAnsi="Times New Roman" w:cs="Times New Roman"/>
          <w:sz w:val="28"/>
          <w:szCs w:val="28"/>
          <w:lang w:val="kk-KZ"/>
        </w:rPr>
      </w:pPr>
      <w:r>
        <w:rPr>
          <w:rFonts w:ascii="Times New Roman" w:hAnsi="Times New Roman" w:cs="Times New Roman"/>
          <w:sz w:val="28"/>
          <w:szCs w:val="28"/>
          <w:lang w:val="kk-KZ"/>
        </w:rPr>
        <w:t>Онан соң жиынды варианттар мөлшеріне бөледі.</w:t>
      </w:r>
      <w:r w:rsidRPr="00BB3541">
        <w:rPr>
          <w:rFonts w:ascii="Times New Roman" w:hAnsi="Times New Roman" w:cs="Times New Roman"/>
          <w:position w:val="-24"/>
          <w:sz w:val="28"/>
          <w:szCs w:val="28"/>
          <w:lang w:val="kk-KZ"/>
        </w:rPr>
        <w:object w:dxaOrig="1040" w:dyaOrig="680">
          <v:shape id="_x0000_i1026" type="#_x0000_t75" style="width:51.9pt;height:33.9pt" o:ole="">
            <v:imagedata r:id="rId7" o:title=""/>
          </v:shape>
          <o:OLEObject Type="Embed" ProgID="Equation.DSMT4" ShapeID="_x0000_i1026" DrawAspect="Content" ObjectID="_1670165644" r:id="rId8"/>
        </w:object>
      </w:r>
    </w:p>
    <w:p w:rsidR="001A0A07" w:rsidRDefault="001A0A07" w:rsidP="001A0A07">
      <w:pPr>
        <w:pStyle w:val="a3"/>
        <w:ind w:right="141"/>
        <w:jc w:val="both"/>
        <w:rPr>
          <w:rFonts w:ascii="Times New Roman" w:hAnsi="Times New Roman" w:cs="Times New Roman"/>
          <w:sz w:val="28"/>
          <w:szCs w:val="28"/>
          <w:lang w:val="kk-KZ"/>
        </w:rPr>
      </w:pPr>
      <w:r w:rsidRPr="00BB3541">
        <w:rPr>
          <w:rFonts w:ascii="Times New Roman" w:hAnsi="Times New Roman" w:cs="Times New Roman"/>
          <w:i/>
          <w:sz w:val="28"/>
          <w:szCs w:val="28"/>
          <w:lang w:val="kk-KZ"/>
        </w:rPr>
        <w:t>Мысалы</w:t>
      </w:r>
      <w:r>
        <w:rPr>
          <w:rFonts w:ascii="Times New Roman" w:hAnsi="Times New Roman" w:cs="Times New Roman"/>
          <w:sz w:val="28"/>
          <w:szCs w:val="28"/>
          <w:lang w:val="kk-KZ"/>
        </w:rPr>
        <w:t>: егер сиырдың жеке</w:t>
      </w:r>
      <w:r w:rsidRPr="003E54EB">
        <w:rPr>
          <w:rFonts w:ascii="Times New Roman" w:hAnsi="Times New Roman" w:cs="Times New Roman"/>
          <w:sz w:val="28"/>
          <w:szCs w:val="28"/>
          <w:lang w:val="kk-KZ"/>
        </w:rPr>
        <w:t>-</w:t>
      </w:r>
      <w:r>
        <w:rPr>
          <w:rFonts w:ascii="Times New Roman" w:hAnsi="Times New Roman" w:cs="Times New Roman"/>
          <w:sz w:val="28"/>
          <w:szCs w:val="28"/>
          <w:lang w:val="kk-KZ"/>
        </w:rPr>
        <w:t xml:space="preserve">жеке сүттілігі  </w:t>
      </w:r>
      <w:r w:rsidRPr="00B1352F">
        <w:rPr>
          <w:rFonts w:ascii="Times New Roman" w:hAnsi="Times New Roman" w:cs="Times New Roman"/>
          <w:sz w:val="28"/>
          <w:szCs w:val="28"/>
          <w:lang w:val="kk-KZ"/>
        </w:rPr>
        <w:t xml:space="preserve">12,3 ; 10.7 ;9.5 ; 14.5 ; 13.5 ; 15.0 </w:t>
      </w:r>
      <w:r>
        <w:rPr>
          <w:rFonts w:ascii="Times New Roman" w:hAnsi="Times New Roman" w:cs="Times New Roman"/>
          <w:sz w:val="28"/>
          <w:szCs w:val="28"/>
          <w:lang w:val="kk-KZ"/>
        </w:rPr>
        <w:t>кг болса,топтағы алты сиырдың орташа тәуліктік сүттілігін анықтау қажет.</w:t>
      </w:r>
    </w:p>
    <w:p w:rsidR="001A0A07" w:rsidRDefault="001A0A07" w:rsidP="001A0A07">
      <w:pPr>
        <w:pStyle w:val="a3"/>
        <w:ind w:right="141"/>
        <w:jc w:val="both"/>
        <w:rPr>
          <w:rFonts w:ascii="Times New Roman" w:hAnsi="Times New Roman" w:cs="Times New Roman"/>
          <w:sz w:val="28"/>
          <w:szCs w:val="28"/>
          <w:lang w:val="kk-KZ"/>
        </w:rPr>
      </w:pPr>
      <w:r w:rsidRPr="003A7442">
        <w:rPr>
          <w:rFonts w:ascii="Times New Roman" w:hAnsi="Times New Roman" w:cs="Times New Roman"/>
          <w:position w:val="-24"/>
          <w:sz w:val="28"/>
          <w:szCs w:val="28"/>
          <w:lang w:val="kk-KZ"/>
        </w:rPr>
        <w:object w:dxaOrig="5360" w:dyaOrig="620">
          <v:shape id="_x0000_i1027" type="#_x0000_t75" style="width:267.9pt;height:31.15pt" o:ole="">
            <v:imagedata r:id="rId9" o:title=""/>
          </v:shape>
          <o:OLEObject Type="Embed" ProgID="Equation.DSMT4" ShapeID="_x0000_i1027" DrawAspect="Content" ObjectID="_1670165645" r:id="rId10"/>
        </w:object>
      </w:r>
      <w:r>
        <w:rPr>
          <w:rFonts w:ascii="Times New Roman" w:hAnsi="Times New Roman" w:cs="Times New Roman"/>
          <w:sz w:val="28"/>
          <w:szCs w:val="28"/>
          <w:lang w:val="kk-KZ"/>
        </w:rPr>
        <w:t>кг</w:t>
      </w:r>
    </w:p>
    <w:p w:rsidR="001A0A07" w:rsidRDefault="001A0A07" w:rsidP="001A0A07">
      <w:pPr>
        <w:pStyle w:val="a3"/>
        <w:ind w:right="14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Жауабы: Алты сиырдың орташа тәуліктік сүттілігі </w:t>
      </w:r>
      <w:r w:rsidRPr="00792939">
        <w:rPr>
          <w:rFonts w:ascii="Times New Roman" w:hAnsi="Times New Roman" w:cs="Times New Roman"/>
          <w:sz w:val="28"/>
          <w:szCs w:val="28"/>
          <w:lang w:val="kk-KZ"/>
        </w:rPr>
        <w:t xml:space="preserve">12.58 </w:t>
      </w:r>
      <w:r>
        <w:rPr>
          <w:rFonts w:ascii="Times New Roman" w:hAnsi="Times New Roman" w:cs="Times New Roman"/>
          <w:sz w:val="28"/>
          <w:szCs w:val="28"/>
          <w:lang w:val="kk-KZ"/>
        </w:rPr>
        <w:t>кг</w:t>
      </w:r>
    </w:p>
    <w:p w:rsidR="001A0A07" w:rsidRPr="00BB3541" w:rsidRDefault="001A0A07" w:rsidP="001A0A07">
      <w:pPr>
        <w:pStyle w:val="a3"/>
        <w:ind w:right="141"/>
        <w:jc w:val="both"/>
        <w:rPr>
          <w:rFonts w:ascii="Times New Roman" w:hAnsi="Times New Roman" w:cs="Times New Roman"/>
          <w:b/>
          <w:sz w:val="28"/>
          <w:szCs w:val="28"/>
          <w:lang w:val="kk-KZ"/>
        </w:rPr>
      </w:pPr>
      <w:r w:rsidRPr="00BB3541">
        <w:rPr>
          <w:rFonts w:ascii="Times New Roman" w:hAnsi="Times New Roman" w:cs="Times New Roman"/>
          <w:b/>
          <w:sz w:val="28"/>
          <w:szCs w:val="28"/>
          <w:lang w:val="kk-KZ"/>
        </w:rPr>
        <w:t>Параметрлік емес орташаны есептеу</w:t>
      </w:r>
    </w:p>
    <w:p w:rsidR="001A0A07" w:rsidRDefault="001A0A07" w:rsidP="001A0A07">
      <w:pPr>
        <w:pStyle w:val="a3"/>
        <w:ind w:right="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Параметрлік емес орташаны </w:t>
      </w:r>
      <w:r w:rsidRPr="00826614">
        <w:rPr>
          <w:rFonts w:ascii="Times New Roman" w:hAnsi="Times New Roman" w:cs="Times New Roman"/>
          <w:sz w:val="28"/>
          <w:szCs w:val="28"/>
          <w:lang w:val="kk-KZ"/>
        </w:rPr>
        <w:t>(</w:t>
      </w:r>
      <w:r>
        <w:rPr>
          <w:rFonts w:ascii="Times New Roman" w:hAnsi="Times New Roman" w:cs="Times New Roman"/>
          <w:sz w:val="28"/>
          <w:szCs w:val="28"/>
          <w:lang w:val="kk-KZ"/>
        </w:rPr>
        <w:t>орташа ранг</w:t>
      </w:r>
      <w:r w:rsidRPr="00826614">
        <w:rPr>
          <w:rFonts w:ascii="Times New Roman" w:hAnsi="Times New Roman" w:cs="Times New Roman"/>
          <w:sz w:val="28"/>
          <w:szCs w:val="28"/>
          <w:lang w:val="kk-KZ"/>
        </w:rPr>
        <w:t>)</w:t>
      </w:r>
      <w:r>
        <w:rPr>
          <w:rFonts w:ascii="Times New Roman" w:hAnsi="Times New Roman" w:cs="Times New Roman"/>
          <w:sz w:val="28"/>
          <w:szCs w:val="28"/>
          <w:lang w:val="kk-KZ"/>
        </w:rPr>
        <w:t xml:space="preserve"> анықтау сапалық белгілер үшін қажет,ол өз шамасын анықтағанда сандық өрнексіз болады.</w:t>
      </w:r>
    </w:p>
    <w:p w:rsidR="001A0A07" w:rsidRDefault="001A0A07" w:rsidP="001A0A07">
      <w:pPr>
        <w:pStyle w:val="a3"/>
        <w:ind w:right="141"/>
        <w:jc w:val="both"/>
        <w:rPr>
          <w:rFonts w:ascii="Times New Roman" w:hAnsi="Times New Roman" w:cs="Times New Roman"/>
          <w:sz w:val="28"/>
          <w:szCs w:val="28"/>
          <w:lang w:val="kk-KZ"/>
        </w:rPr>
      </w:pPr>
      <w:r w:rsidRPr="00BB3541">
        <w:rPr>
          <w:rFonts w:ascii="Times New Roman" w:hAnsi="Times New Roman" w:cs="Times New Roman"/>
          <w:i/>
          <w:sz w:val="28"/>
          <w:szCs w:val="28"/>
          <w:lang w:val="kk-KZ"/>
        </w:rPr>
        <w:t>Мысалы</w:t>
      </w:r>
      <w:r>
        <w:rPr>
          <w:rFonts w:ascii="Times New Roman" w:hAnsi="Times New Roman" w:cs="Times New Roman"/>
          <w:sz w:val="28"/>
          <w:szCs w:val="28"/>
          <w:lang w:val="kk-KZ"/>
        </w:rPr>
        <w:t xml:space="preserve">: Аң шаруашылығында ,көгілдір құндызбен айналысатын ,екі аталықтан және аналық топтан </w:t>
      </w:r>
      <w:r w:rsidRPr="00826614">
        <w:rPr>
          <w:rFonts w:ascii="Times New Roman" w:hAnsi="Times New Roman" w:cs="Times New Roman"/>
          <w:sz w:val="28"/>
          <w:szCs w:val="28"/>
          <w:lang w:val="kk-KZ"/>
        </w:rPr>
        <w:t>12</w:t>
      </w:r>
      <w:r>
        <w:rPr>
          <w:rFonts w:ascii="Times New Roman" w:hAnsi="Times New Roman" w:cs="Times New Roman"/>
          <w:sz w:val="28"/>
          <w:szCs w:val="28"/>
          <w:lang w:val="kk-KZ"/>
        </w:rPr>
        <w:t xml:space="preserve"> күшік әр түрлі түсті былғары тері </w:t>
      </w:r>
      <w:r w:rsidRPr="00826614">
        <w:rPr>
          <w:rFonts w:ascii="Times New Roman" w:hAnsi="Times New Roman" w:cs="Times New Roman"/>
          <w:sz w:val="28"/>
          <w:szCs w:val="28"/>
          <w:lang w:val="kk-KZ"/>
        </w:rPr>
        <w:t>(</w:t>
      </w:r>
      <w:r>
        <w:rPr>
          <w:rFonts w:ascii="Times New Roman" w:hAnsi="Times New Roman" w:cs="Times New Roman"/>
          <w:sz w:val="28"/>
          <w:szCs w:val="28"/>
          <w:lang w:val="kk-KZ"/>
        </w:rPr>
        <w:t>ашық көгілдірден қою көгілдір түс</w:t>
      </w:r>
      <w:r w:rsidRPr="00826614">
        <w:rPr>
          <w:rFonts w:ascii="Times New Roman" w:hAnsi="Times New Roman" w:cs="Times New Roman"/>
          <w:sz w:val="28"/>
          <w:szCs w:val="28"/>
          <w:lang w:val="kk-KZ"/>
        </w:rPr>
        <w:t>)</w:t>
      </w:r>
      <w:r>
        <w:rPr>
          <w:rFonts w:ascii="Times New Roman" w:hAnsi="Times New Roman" w:cs="Times New Roman"/>
          <w:sz w:val="28"/>
          <w:szCs w:val="28"/>
          <w:lang w:val="kk-KZ"/>
        </w:rPr>
        <w:t>.Тұқымда қай аталықтан қою көгілдер түсті тері алынғанын анықтау қажет.Ол үшін бар төлдерді ранжирлік ретке қойып,түстің қоюлануына сәйкес ,мұнда әр кезектік нөмірге әкесінің нөмірі қойылады.</w:t>
      </w:r>
    </w:p>
    <w:p w:rsidR="001A0A07" w:rsidRPr="0000726B" w:rsidRDefault="001A0A07" w:rsidP="001A0A07">
      <w:pPr>
        <w:pStyle w:val="a3"/>
        <w:ind w:right="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Ранг </w:t>
      </w:r>
      <w:r w:rsidRPr="0000726B">
        <w:rPr>
          <w:rFonts w:ascii="Times New Roman" w:hAnsi="Times New Roman" w:cs="Times New Roman"/>
          <w:sz w:val="28"/>
          <w:szCs w:val="28"/>
          <w:lang w:val="kk-KZ"/>
        </w:rPr>
        <w:t>(</w:t>
      </w:r>
      <w:r>
        <w:rPr>
          <w:rFonts w:ascii="Times New Roman" w:hAnsi="Times New Roman" w:cs="Times New Roman"/>
          <w:sz w:val="28"/>
          <w:szCs w:val="28"/>
          <w:lang w:val="kk-KZ"/>
        </w:rPr>
        <w:t>әлсізден қою</w:t>
      </w:r>
      <w:r w:rsidRPr="0000726B">
        <w:rPr>
          <w:rFonts w:ascii="Times New Roman" w:hAnsi="Times New Roman" w:cs="Times New Roman"/>
          <w:sz w:val="28"/>
          <w:szCs w:val="28"/>
          <w:lang w:val="kk-KZ"/>
        </w:rPr>
        <w:t>-</w:t>
      </w:r>
      <w:r>
        <w:rPr>
          <w:rFonts w:ascii="Times New Roman" w:hAnsi="Times New Roman" w:cs="Times New Roman"/>
          <w:sz w:val="28"/>
          <w:szCs w:val="28"/>
          <w:lang w:val="kk-KZ"/>
        </w:rPr>
        <w:t xml:space="preserve">көкке дейін </w:t>
      </w:r>
      <w:r w:rsidRPr="0000726B">
        <w:rPr>
          <w:rFonts w:ascii="Times New Roman" w:hAnsi="Times New Roman" w:cs="Times New Roman"/>
          <w:sz w:val="28"/>
          <w:szCs w:val="28"/>
          <w:lang w:val="kk-KZ"/>
        </w:rPr>
        <w:t>) 1 2 3 4   5 6  7   8  9  10 11 12</w:t>
      </w:r>
    </w:p>
    <w:p w:rsidR="001A0A07" w:rsidRPr="007A4B16" w:rsidRDefault="001A0A07" w:rsidP="001A0A07">
      <w:pPr>
        <w:pStyle w:val="a3"/>
        <w:ind w:right="141"/>
        <w:jc w:val="both"/>
        <w:rPr>
          <w:rFonts w:ascii="Times New Roman" w:hAnsi="Times New Roman" w:cs="Times New Roman"/>
          <w:sz w:val="28"/>
          <w:szCs w:val="28"/>
          <w:lang w:val="kk-KZ"/>
        </w:rPr>
      </w:pPr>
      <w:r>
        <w:rPr>
          <w:rFonts w:ascii="Times New Roman" w:hAnsi="Times New Roman" w:cs="Times New Roman"/>
          <w:sz w:val="28"/>
          <w:szCs w:val="28"/>
          <w:lang w:val="kk-KZ"/>
        </w:rPr>
        <w:t>Тұқым беруші әкесінің нөмірі         I  II  III  I</w:t>
      </w:r>
      <w:r w:rsidRPr="0000726B">
        <w:rPr>
          <w:rFonts w:ascii="Times New Roman" w:hAnsi="Times New Roman" w:cs="Times New Roman"/>
          <w:sz w:val="28"/>
          <w:szCs w:val="28"/>
          <w:lang w:val="kk-KZ"/>
        </w:rPr>
        <w:t>V  V  VI  VII IIX IX  X    XI    XII</w:t>
      </w:r>
    </w:p>
    <w:p w:rsidR="001A0A07" w:rsidRDefault="001A0A07" w:rsidP="001A0A07">
      <w:pPr>
        <w:pStyle w:val="a3"/>
        <w:ind w:right="141"/>
        <w:jc w:val="both"/>
        <w:rPr>
          <w:rFonts w:ascii="Times New Roman" w:hAnsi="Times New Roman" w:cs="Times New Roman"/>
          <w:sz w:val="28"/>
          <w:szCs w:val="28"/>
          <w:lang w:val="kk-KZ"/>
        </w:rPr>
      </w:pPr>
      <w:r>
        <w:rPr>
          <w:rFonts w:ascii="Times New Roman" w:hAnsi="Times New Roman" w:cs="Times New Roman"/>
          <w:sz w:val="28"/>
          <w:szCs w:val="28"/>
          <w:lang w:val="kk-KZ"/>
        </w:rPr>
        <w:t>Сонан соң әр аталықтың тұқымдағы сүттік орташа рангісін есептейді.</w:t>
      </w:r>
    </w:p>
    <w:p w:rsidR="001A0A07" w:rsidRDefault="001A0A07" w:rsidP="001A0A07">
      <w:pPr>
        <w:pStyle w:val="a3"/>
        <w:ind w:right="141"/>
        <w:jc w:val="both"/>
        <w:rPr>
          <w:rFonts w:ascii="Times New Roman" w:hAnsi="Times New Roman" w:cs="Times New Roman"/>
          <w:sz w:val="28"/>
          <w:szCs w:val="28"/>
          <w:lang w:val="kk-KZ"/>
        </w:rPr>
      </w:pPr>
      <w:r w:rsidRPr="00915B3E">
        <w:rPr>
          <w:rFonts w:ascii="Times New Roman" w:hAnsi="Times New Roman" w:cs="Times New Roman"/>
          <w:position w:val="-24"/>
          <w:sz w:val="28"/>
          <w:szCs w:val="28"/>
          <w:lang w:val="kk-KZ"/>
        </w:rPr>
        <w:object w:dxaOrig="3840" w:dyaOrig="620">
          <v:shape id="_x0000_i1028" type="#_x0000_t75" style="width:191.75pt;height:31.15pt" o:ole="">
            <v:imagedata r:id="rId11" o:title=""/>
          </v:shape>
          <o:OLEObject Type="Embed" ProgID="Equation.DSMT4" ShapeID="_x0000_i1028" DrawAspect="Content" ObjectID="_1670165646" r:id="rId12"/>
        </w:object>
      </w:r>
    </w:p>
    <w:p w:rsidR="001A0A07" w:rsidRDefault="001A0A07" w:rsidP="001A0A07">
      <w:pPr>
        <w:pStyle w:val="a3"/>
        <w:ind w:right="141"/>
        <w:jc w:val="both"/>
        <w:rPr>
          <w:rFonts w:ascii="Times New Roman" w:hAnsi="Times New Roman" w:cs="Times New Roman"/>
          <w:sz w:val="28"/>
          <w:szCs w:val="28"/>
          <w:lang w:val="kk-KZ"/>
        </w:rPr>
      </w:pPr>
    </w:p>
    <w:p w:rsidR="001A0A07" w:rsidRDefault="001A0A07" w:rsidP="001A0A07">
      <w:pPr>
        <w:pStyle w:val="a3"/>
        <w:ind w:right="141"/>
        <w:jc w:val="both"/>
        <w:rPr>
          <w:rFonts w:ascii="Times New Roman" w:hAnsi="Times New Roman" w:cs="Times New Roman"/>
          <w:sz w:val="28"/>
          <w:szCs w:val="28"/>
          <w:lang w:val="kk-KZ"/>
        </w:rPr>
      </w:pPr>
      <w:r w:rsidRPr="00915B3E">
        <w:rPr>
          <w:rFonts w:ascii="Times New Roman" w:hAnsi="Times New Roman" w:cs="Times New Roman"/>
          <w:position w:val="-24"/>
          <w:sz w:val="28"/>
          <w:szCs w:val="28"/>
          <w:lang w:val="kk-KZ"/>
        </w:rPr>
        <w:object w:dxaOrig="3260" w:dyaOrig="620">
          <v:shape id="_x0000_i1029" type="#_x0000_t75" style="width:162.7pt;height:31.15pt" o:ole="">
            <v:imagedata r:id="rId13" o:title=""/>
          </v:shape>
          <o:OLEObject Type="Embed" ProgID="Equation.DSMT4" ShapeID="_x0000_i1029" DrawAspect="Content" ObjectID="_1670165647" r:id="rId14"/>
        </w:object>
      </w:r>
    </w:p>
    <w:p w:rsidR="001A0A07" w:rsidRDefault="001A0A07" w:rsidP="001A0A07">
      <w:pPr>
        <w:pStyle w:val="a3"/>
        <w:ind w:right="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 аталықтың тұқымдарының тері түсінің өзгеруін арифметикалық орташамен салыстыра </w:t>
      </w:r>
      <w:r w:rsidRPr="00915B3E">
        <w:rPr>
          <w:rFonts w:ascii="Times New Roman" w:hAnsi="Times New Roman" w:cs="Times New Roman"/>
          <w:sz w:val="28"/>
          <w:szCs w:val="28"/>
          <w:lang w:val="kk-KZ"/>
        </w:rPr>
        <w:t xml:space="preserve">I </w:t>
      </w:r>
      <w:r>
        <w:rPr>
          <w:rFonts w:ascii="Times New Roman" w:hAnsi="Times New Roman" w:cs="Times New Roman"/>
          <w:sz w:val="28"/>
          <w:szCs w:val="28"/>
          <w:lang w:val="kk-KZ"/>
        </w:rPr>
        <w:t>аталық орташа аса қою түспен тұқым беретінін тұжырымдаймыз.</w:t>
      </w:r>
    </w:p>
    <w:p w:rsidR="001A0A07" w:rsidRPr="007A4B16" w:rsidRDefault="001A0A07" w:rsidP="001A0A07">
      <w:pPr>
        <w:pStyle w:val="a3"/>
        <w:ind w:right="141"/>
        <w:jc w:val="both"/>
        <w:rPr>
          <w:rFonts w:ascii="Times New Roman" w:hAnsi="Times New Roman" w:cs="Times New Roman"/>
          <w:sz w:val="28"/>
          <w:szCs w:val="28"/>
          <w:lang w:val="kk-KZ"/>
        </w:rPr>
      </w:pPr>
      <w:r w:rsidRPr="00BB3541">
        <w:rPr>
          <w:rFonts w:ascii="Times New Roman" w:hAnsi="Times New Roman" w:cs="Times New Roman"/>
          <w:i/>
          <w:sz w:val="28"/>
          <w:szCs w:val="28"/>
          <w:lang w:val="kk-KZ"/>
        </w:rPr>
        <w:t>Мысал</w:t>
      </w:r>
      <w:r>
        <w:rPr>
          <w:rFonts w:ascii="Times New Roman" w:hAnsi="Times New Roman" w:cs="Times New Roman"/>
          <w:sz w:val="28"/>
          <w:szCs w:val="28"/>
          <w:lang w:val="kk-KZ"/>
        </w:rPr>
        <w:t xml:space="preserve">: Лактациядағы </w:t>
      </w:r>
      <w:r w:rsidRPr="00915B3E">
        <w:rPr>
          <w:rFonts w:ascii="Times New Roman" w:hAnsi="Times New Roman" w:cs="Times New Roman"/>
          <w:sz w:val="28"/>
          <w:szCs w:val="28"/>
          <w:lang w:val="kk-KZ"/>
        </w:rPr>
        <w:t xml:space="preserve">10 </w:t>
      </w:r>
      <w:r>
        <w:rPr>
          <w:rFonts w:ascii="Times New Roman" w:hAnsi="Times New Roman" w:cs="Times New Roman"/>
          <w:sz w:val="28"/>
          <w:szCs w:val="28"/>
          <w:lang w:val="kk-KZ"/>
        </w:rPr>
        <w:t xml:space="preserve"> ай ішіндегі сиырлардан алынған сүттің орташа майлылығын есептеу </w:t>
      </w:r>
      <w:r w:rsidRPr="00AC7D4D">
        <w:rPr>
          <w:rFonts w:ascii="Times New Roman" w:hAnsi="Times New Roman" w:cs="Times New Roman"/>
          <w:sz w:val="28"/>
          <w:szCs w:val="28"/>
          <w:lang w:val="kk-KZ"/>
        </w:rPr>
        <w:t>3</w:t>
      </w:r>
      <w:r>
        <w:rPr>
          <w:rFonts w:ascii="Times New Roman" w:hAnsi="Times New Roman" w:cs="Times New Roman"/>
          <w:sz w:val="28"/>
          <w:szCs w:val="28"/>
          <w:lang w:val="kk-KZ"/>
        </w:rPr>
        <w:t xml:space="preserve"> кесте деректері бойынша мүмкін.</w:t>
      </w:r>
    </w:p>
    <w:p w:rsidR="001A0A07" w:rsidRPr="007A4B16" w:rsidRDefault="001A0A07" w:rsidP="001A0A07">
      <w:pPr>
        <w:pStyle w:val="a3"/>
        <w:ind w:right="141"/>
        <w:jc w:val="both"/>
        <w:rPr>
          <w:rFonts w:ascii="Times New Roman" w:hAnsi="Times New Roman" w:cs="Times New Roman"/>
          <w:sz w:val="28"/>
          <w:szCs w:val="28"/>
          <w:lang w:val="kk-KZ"/>
        </w:rPr>
      </w:pPr>
    </w:p>
    <w:tbl>
      <w:tblPr>
        <w:tblStyle w:val="a6"/>
        <w:tblW w:w="0" w:type="auto"/>
        <w:tblInd w:w="720" w:type="dxa"/>
        <w:tblLook w:val="04A0"/>
      </w:tblPr>
      <w:tblGrid>
        <w:gridCol w:w="1285"/>
        <w:gridCol w:w="699"/>
        <w:gridCol w:w="699"/>
        <w:gridCol w:w="699"/>
        <w:gridCol w:w="700"/>
        <w:gridCol w:w="700"/>
        <w:gridCol w:w="700"/>
        <w:gridCol w:w="700"/>
        <w:gridCol w:w="700"/>
        <w:gridCol w:w="700"/>
        <w:gridCol w:w="603"/>
        <w:gridCol w:w="1374"/>
      </w:tblGrid>
      <w:tr w:rsidR="001A0A07" w:rsidTr="00EA7510">
        <w:trPr>
          <w:trHeight w:val="647"/>
        </w:trPr>
        <w:tc>
          <w:tcPr>
            <w:tcW w:w="1375" w:type="dxa"/>
          </w:tcPr>
          <w:p w:rsidR="001A0A07" w:rsidRDefault="001A0A07" w:rsidP="00EA7510">
            <w:pPr>
              <w:pStyle w:val="a3"/>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Лактац.</w:t>
            </w:r>
          </w:p>
          <w:p w:rsidR="001A0A07" w:rsidRPr="00AC7D4D" w:rsidRDefault="001A0A07" w:rsidP="00EA7510">
            <w:pPr>
              <w:pStyle w:val="a3"/>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айлар</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560"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479" w:type="dxa"/>
          </w:tcPr>
          <w:p w:rsidR="001A0A07" w:rsidRDefault="001A0A07" w:rsidP="00EA7510">
            <w:pPr>
              <w:pStyle w:val="a3"/>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Лактация </w:t>
            </w:r>
          </w:p>
          <w:p w:rsidR="001A0A07" w:rsidRPr="00AC7D4D" w:rsidRDefault="001A0A07" w:rsidP="00EA7510">
            <w:pPr>
              <w:pStyle w:val="a3"/>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үшін</w:t>
            </w:r>
          </w:p>
        </w:tc>
      </w:tr>
      <w:tr w:rsidR="001A0A07" w:rsidTr="00EA7510">
        <w:trPr>
          <w:trHeight w:val="1596"/>
        </w:trPr>
        <w:tc>
          <w:tcPr>
            <w:tcW w:w="1375" w:type="dxa"/>
          </w:tcPr>
          <w:p w:rsidR="001A0A07" w:rsidRDefault="001A0A07" w:rsidP="00EA7510">
            <w:pPr>
              <w:pStyle w:val="a3"/>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Сүттің орташа майлылығы </w:t>
            </w:r>
          </w:p>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 V</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3.7</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3.8</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3.9</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3.9</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4.1</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4.1</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4.3</w:t>
            </w:r>
          </w:p>
        </w:tc>
        <w:tc>
          <w:tcPr>
            <w:tcW w:w="560"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4.4</w:t>
            </w:r>
          </w:p>
        </w:tc>
        <w:tc>
          <w:tcPr>
            <w:tcW w:w="1479" w:type="dxa"/>
          </w:tcPr>
          <w:p w:rsidR="001A0A07" w:rsidRDefault="001A0A07" w:rsidP="00EA7510">
            <w:pPr>
              <w:pStyle w:val="a3"/>
              <w:ind w:left="0" w:right="141"/>
              <w:jc w:val="both"/>
              <w:rPr>
                <w:rFonts w:ascii="Times New Roman" w:hAnsi="Times New Roman" w:cs="Times New Roman"/>
                <w:sz w:val="28"/>
                <w:szCs w:val="28"/>
                <w:lang w:val="kk-KZ"/>
              </w:rPr>
            </w:pPr>
          </w:p>
        </w:tc>
      </w:tr>
      <w:tr w:rsidR="001A0A07" w:rsidTr="00EA7510">
        <w:trPr>
          <w:trHeight w:val="949"/>
        </w:trPr>
        <w:tc>
          <w:tcPr>
            <w:tcW w:w="1375" w:type="dxa"/>
          </w:tcPr>
          <w:p w:rsidR="001A0A07" w:rsidRDefault="001A0A07" w:rsidP="00EA7510">
            <w:pPr>
              <w:pStyle w:val="a3"/>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Сауын ,кг</w:t>
            </w:r>
          </w:p>
          <w:p w:rsidR="001A0A07" w:rsidRPr="00AC7D4D" w:rsidRDefault="001A0A07" w:rsidP="00EA7510">
            <w:pPr>
              <w:pStyle w:val="a3"/>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Р</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490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590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520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460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430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410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370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320</w:t>
            </w:r>
          </w:p>
        </w:tc>
        <w:tc>
          <w:tcPr>
            <w:tcW w:w="675"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290</w:t>
            </w:r>
          </w:p>
        </w:tc>
        <w:tc>
          <w:tcPr>
            <w:tcW w:w="560" w:type="dxa"/>
          </w:tcPr>
          <w:p w:rsidR="001A0A07" w:rsidRPr="00AC7D4D"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110</w:t>
            </w:r>
          </w:p>
        </w:tc>
        <w:tc>
          <w:tcPr>
            <w:tcW w:w="1479" w:type="dxa"/>
          </w:tcPr>
          <w:p w:rsidR="001A0A07" w:rsidRDefault="001A0A07" w:rsidP="00EA7510">
            <w:pPr>
              <w:pStyle w:val="a3"/>
              <w:ind w:left="0" w:right="141"/>
              <w:jc w:val="both"/>
              <w:rPr>
                <w:rFonts w:ascii="Times New Roman" w:hAnsi="Times New Roman" w:cs="Times New Roman"/>
                <w:sz w:val="28"/>
                <w:szCs w:val="28"/>
                <w:lang w:val="kk-KZ"/>
              </w:rPr>
            </w:pPr>
            <w:r w:rsidRPr="00AB01A0">
              <w:rPr>
                <w:rFonts w:ascii="Times New Roman" w:hAnsi="Times New Roman" w:cs="Times New Roman"/>
                <w:position w:val="-14"/>
                <w:sz w:val="28"/>
                <w:szCs w:val="28"/>
                <w:lang w:val="kk-KZ"/>
              </w:rPr>
              <w:object w:dxaOrig="1240" w:dyaOrig="400">
                <v:shape id="_x0000_i1030" type="#_x0000_t75" style="width:62.3pt;height:20.1pt" o:ole="">
                  <v:imagedata r:id="rId15" o:title=""/>
                </v:shape>
                <o:OLEObject Type="Embed" ProgID="Equation.DSMT4" ShapeID="_x0000_i1030" DrawAspect="Content" ObjectID="_1670165648" r:id="rId16"/>
              </w:object>
            </w:r>
          </w:p>
        </w:tc>
      </w:tr>
      <w:tr w:rsidR="001A0A07" w:rsidTr="00EA7510">
        <w:trPr>
          <w:trHeight w:val="1294"/>
        </w:trPr>
        <w:tc>
          <w:tcPr>
            <w:tcW w:w="1375" w:type="dxa"/>
          </w:tcPr>
          <w:p w:rsidR="001A0A07" w:rsidRDefault="001A0A07" w:rsidP="00EA7510">
            <w:pPr>
              <w:pStyle w:val="a3"/>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пайызды </w:t>
            </w:r>
          </w:p>
          <w:p w:rsidR="001A0A07" w:rsidRDefault="001A0A07" w:rsidP="00EA7510">
            <w:pPr>
              <w:pStyle w:val="a3"/>
              <w:ind w:left="0" w:right="141"/>
              <w:jc w:val="both"/>
              <w:rPr>
                <w:rFonts w:ascii="Times New Roman" w:hAnsi="Times New Roman" w:cs="Times New Roman"/>
                <w:sz w:val="28"/>
                <w:szCs w:val="28"/>
                <w:lang w:val="kk-KZ"/>
              </w:rPr>
            </w:pPr>
            <w:r>
              <w:rPr>
                <w:rFonts w:ascii="Times New Roman" w:hAnsi="Times New Roman" w:cs="Times New Roman"/>
                <w:sz w:val="28"/>
                <w:szCs w:val="28"/>
                <w:lang w:val="kk-KZ"/>
              </w:rPr>
              <w:t>Сүт</w:t>
            </w:r>
          </w:p>
          <w:p w:rsidR="001A0A07" w:rsidRPr="00AC7D4D" w:rsidRDefault="001A0A07" w:rsidP="00EA7510">
            <w:pPr>
              <w:pStyle w:val="a3"/>
              <w:ind w:left="0" w:right="141"/>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Vp</w:t>
            </w:r>
            <w:proofErr w:type="spellEnd"/>
          </w:p>
        </w:tc>
        <w:tc>
          <w:tcPr>
            <w:tcW w:w="675"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1813</w:t>
            </w:r>
          </w:p>
        </w:tc>
        <w:tc>
          <w:tcPr>
            <w:tcW w:w="675"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2242</w:t>
            </w:r>
          </w:p>
        </w:tc>
        <w:tc>
          <w:tcPr>
            <w:tcW w:w="675"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2028</w:t>
            </w:r>
          </w:p>
        </w:tc>
        <w:tc>
          <w:tcPr>
            <w:tcW w:w="675"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1794</w:t>
            </w:r>
          </w:p>
        </w:tc>
        <w:tc>
          <w:tcPr>
            <w:tcW w:w="675"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1720</w:t>
            </w:r>
          </w:p>
        </w:tc>
        <w:tc>
          <w:tcPr>
            <w:tcW w:w="675"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1640</w:t>
            </w:r>
          </w:p>
        </w:tc>
        <w:tc>
          <w:tcPr>
            <w:tcW w:w="675"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1517</w:t>
            </w:r>
          </w:p>
        </w:tc>
        <w:tc>
          <w:tcPr>
            <w:tcW w:w="675"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1312</w:t>
            </w:r>
          </w:p>
        </w:tc>
        <w:tc>
          <w:tcPr>
            <w:tcW w:w="675"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1247</w:t>
            </w:r>
          </w:p>
        </w:tc>
        <w:tc>
          <w:tcPr>
            <w:tcW w:w="560" w:type="dxa"/>
          </w:tcPr>
          <w:p w:rsidR="001A0A07" w:rsidRPr="00AB01A0" w:rsidRDefault="001A0A07" w:rsidP="00EA7510">
            <w:pPr>
              <w:pStyle w:val="a3"/>
              <w:ind w:left="0" w:right="141"/>
              <w:jc w:val="both"/>
              <w:rPr>
                <w:rFonts w:ascii="Times New Roman" w:hAnsi="Times New Roman" w:cs="Times New Roman"/>
                <w:sz w:val="28"/>
                <w:szCs w:val="28"/>
                <w:lang w:val="en-US"/>
              </w:rPr>
            </w:pPr>
            <w:r>
              <w:rPr>
                <w:rFonts w:ascii="Times New Roman" w:hAnsi="Times New Roman" w:cs="Times New Roman"/>
                <w:sz w:val="28"/>
                <w:szCs w:val="28"/>
                <w:lang w:val="en-US"/>
              </w:rPr>
              <w:t>484</w:t>
            </w:r>
          </w:p>
        </w:tc>
        <w:tc>
          <w:tcPr>
            <w:tcW w:w="1479" w:type="dxa"/>
          </w:tcPr>
          <w:p w:rsidR="001A0A07" w:rsidRPr="00AB01A0" w:rsidRDefault="001A0A07" w:rsidP="00EA7510">
            <w:pPr>
              <w:pStyle w:val="a3"/>
              <w:ind w:left="0" w:right="141"/>
              <w:jc w:val="both"/>
              <w:rPr>
                <w:rFonts w:ascii="Times New Roman" w:hAnsi="Times New Roman" w:cs="Times New Roman"/>
                <w:sz w:val="28"/>
                <w:szCs w:val="28"/>
                <w:lang w:val="en-US"/>
              </w:rPr>
            </w:pPr>
            <w:r w:rsidRPr="00AB01A0">
              <w:rPr>
                <w:rFonts w:ascii="Times New Roman" w:hAnsi="Times New Roman" w:cs="Times New Roman"/>
                <w:position w:val="-14"/>
                <w:sz w:val="28"/>
                <w:szCs w:val="28"/>
                <w:lang w:val="en-US"/>
              </w:rPr>
              <w:object w:dxaOrig="1420" w:dyaOrig="400">
                <v:shape id="_x0000_i1031" type="#_x0000_t75" style="width:76.85pt;height:20.1pt" o:ole="">
                  <v:imagedata r:id="rId17" o:title=""/>
                </v:shape>
                <o:OLEObject Type="Embed" ProgID="Equation.DSMT4" ShapeID="_x0000_i1031" DrawAspect="Content" ObjectID="_1670165649" r:id="rId18"/>
              </w:object>
            </w:r>
          </w:p>
        </w:tc>
      </w:tr>
    </w:tbl>
    <w:p w:rsidR="001A0A07" w:rsidRDefault="001A0A07" w:rsidP="001A0A07">
      <w:pPr>
        <w:pStyle w:val="a3"/>
        <w:ind w:right="141"/>
        <w:jc w:val="both"/>
        <w:rPr>
          <w:rFonts w:ascii="Times New Roman" w:hAnsi="Times New Roman" w:cs="Times New Roman"/>
          <w:sz w:val="28"/>
          <w:szCs w:val="28"/>
          <w:lang w:val="en-US"/>
        </w:rPr>
      </w:pPr>
    </w:p>
    <w:p w:rsidR="001A0A07" w:rsidRDefault="001A0A07" w:rsidP="001A0A07">
      <w:pPr>
        <w:pStyle w:val="a3"/>
        <w:ind w:right="141"/>
        <w:jc w:val="both"/>
        <w:rPr>
          <w:rFonts w:ascii="Times New Roman" w:hAnsi="Times New Roman" w:cs="Times New Roman"/>
          <w:sz w:val="28"/>
          <w:szCs w:val="28"/>
          <w:lang w:val="en-US"/>
        </w:rPr>
      </w:pPr>
    </w:p>
    <w:p w:rsidR="001A0A07" w:rsidRDefault="001A0A07" w:rsidP="001A0A07">
      <w:pPr>
        <w:pStyle w:val="a3"/>
        <w:ind w:right="141"/>
        <w:jc w:val="both"/>
        <w:rPr>
          <w:rFonts w:ascii="Times New Roman" w:hAnsi="Times New Roman" w:cs="Times New Roman"/>
          <w:position w:val="-32"/>
          <w:sz w:val="28"/>
          <w:szCs w:val="28"/>
          <w:lang w:val="kk-KZ"/>
        </w:rPr>
      </w:pPr>
      <w:r w:rsidRPr="0093055B">
        <w:rPr>
          <w:rFonts w:ascii="Times New Roman" w:hAnsi="Times New Roman" w:cs="Times New Roman"/>
          <w:position w:val="-32"/>
          <w:sz w:val="28"/>
          <w:szCs w:val="28"/>
          <w:lang w:val="en-US"/>
        </w:rPr>
        <w:object w:dxaOrig="4020" w:dyaOrig="760">
          <v:shape id="_x0000_i1032" type="#_x0000_t75" style="width:200.75pt;height:38.1pt" o:ole="">
            <v:imagedata r:id="rId19" o:title=""/>
          </v:shape>
          <o:OLEObject Type="Embed" ProgID="Equation.DSMT4" ShapeID="_x0000_i1032" DrawAspect="Content" ObjectID="_1670165650" r:id="rId20"/>
        </w:object>
      </w:r>
    </w:p>
    <w:p w:rsidR="001A0A07" w:rsidRPr="00716D24" w:rsidRDefault="001A0A07" w:rsidP="001A0A07">
      <w:pPr>
        <w:pStyle w:val="a3"/>
        <w:ind w:right="141"/>
        <w:jc w:val="both"/>
        <w:rPr>
          <w:rFonts w:ascii="Times New Roman" w:hAnsi="Times New Roman" w:cs="Times New Roman"/>
          <w:position w:val="-32"/>
          <w:sz w:val="28"/>
          <w:szCs w:val="28"/>
          <w:lang w:val="kk-KZ"/>
        </w:rPr>
      </w:pPr>
      <w:r>
        <w:rPr>
          <w:rFonts w:ascii="Times New Roman" w:hAnsi="Times New Roman" w:cs="Times New Roman"/>
          <w:position w:val="-32"/>
          <w:sz w:val="28"/>
          <w:szCs w:val="28"/>
          <w:lang w:val="kk-KZ"/>
        </w:rPr>
        <w:t xml:space="preserve">Жауабы: Сүттің орташа майлылығы </w:t>
      </w:r>
      <w:r w:rsidRPr="00716D24">
        <w:rPr>
          <w:rFonts w:ascii="Times New Roman" w:hAnsi="Times New Roman" w:cs="Times New Roman"/>
          <w:position w:val="-32"/>
          <w:sz w:val="28"/>
          <w:szCs w:val="28"/>
          <w:lang w:val="kk-KZ"/>
        </w:rPr>
        <w:t>3,96 %.</w:t>
      </w:r>
    </w:p>
    <w:p w:rsidR="001A0A07" w:rsidRPr="00792939" w:rsidRDefault="001A0A07" w:rsidP="001A0A07">
      <w:pPr>
        <w:pStyle w:val="a3"/>
        <w:ind w:right="141"/>
        <w:jc w:val="both"/>
        <w:rPr>
          <w:rFonts w:ascii="Times New Roman" w:hAnsi="Times New Roman" w:cs="Times New Roman"/>
          <w:sz w:val="28"/>
          <w:szCs w:val="28"/>
          <w:lang w:val="kk-KZ"/>
        </w:rPr>
      </w:pPr>
    </w:p>
    <w:p w:rsidR="001A0A07" w:rsidRDefault="001A0A07" w:rsidP="001A0A07">
      <w:pPr>
        <w:pStyle w:val="a3"/>
        <w:ind w:left="1440" w:right="141"/>
        <w:jc w:val="both"/>
        <w:rPr>
          <w:rFonts w:ascii="Times New Roman" w:hAnsi="Times New Roman" w:cs="Times New Roman"/>
          <w:sz w:val="28"/>
          <w:szCs w:val="28"/>
          <w:lang w:val="kk-KZ"/>
        </w:rPr>
      </w:pPr>
      <w:r w:rsidRPr="00BB3541">
        <w:rPr>
          <w:rFonts w:ascii="Times New Roman" w:hAnsi="Times New Roman" w:cs="Times New Roman"/>
          <w:b/>
          <w:sz w:val="28"/>
          <w:szCs w:val="28"/>
          <w:lang w:val="kk-KZ"/>
        </w:rPr>
        <w:t>Қорытынды</w:t>
      </w:r>
      <w:r>
        <w:rPr>
          <w:rFonts w:ascii="Times New Roman" w:hAnsi="Times New Roman" w:cs="Times New Roman"/>
          <w:sz w:val="28"/>
          <w:szCs w:val="28"/>
          <w:lang w:val="kk-KZ"/>
        </w:rPr>
        <w:t>: Оқушылар осындай есептерді шешуге дағдыланса,төмендегідей  мүмкіндікке ие болады:</w:t>
      </w:r>
    </w:p>
    <w:p w:rsidR="001A0A07" w:rsidRPr="00DC1F0D" w:rsidRDefault="001A0A07" w:rsidP="001A0A07">
      <w:pPr>
        <w:pStyle w:val="a3"/>
        <w:numPr>
          <w:ilvl w:val="0"/>
          <w:numId w:val="5"/>
        </w:numPr>
        <w:ind w:right="141"/>
        <w:jc w:val="both"/>
        <w:rPr>
          <w:rFonts w:ascii="Times New Roman" w:hAnsi="Times New Roman" w:cs="Times New Roman"/>
          <w:sz w:val="28"/>
          <w:szCs w:val="28"/>
          <w:lang w:val="kk-KZ"/>
        </w:rPr>
      </w:pPr>
      <w:r w:rsidRPr="00DC1F0D">
        <w:rPr>
          <w:rFonts w:ascii="Times New Roman" w:hAnsi="Times New Roman" w:cs="Times New Roman"/>
          <w:sz w:val="28"/>
          <w:szCs w:val="28"/>
          <w:lang w:val="kk-KZ"/>
        </w:rPr>
        <w:t>Зерттеудің сапалы математикалық әдістерін таңдай білу және қолдана алу</w:t>
      </w:r>
    </w:p>
    <w:p w:rsidR="001A0A07" w:rsidRPr="00DC1F0D" w:rsidRDefault="001A0A07" w:rsidP="001A0A07">
      <w:pPr>
        <w:pStyle w:val="a3"/>
        <w:numPr>
          <w:ilvl w:val="0"/>
          <w:numId w:val="5"/>
        </w:numPr>
        <w:ind w:right="141"/>
        <w:jc w:val="both"/>
        <w:rPr>
          <w:rFonts w:ascii="Times New Roman" w:hAnsi="Times New Roman" w:cs="Times New Roman"/>
          <w:sz w:val="28"/>
          <w:szCs w:val="28"/>
          <w:lang w:val="kk-KZ"/>
        </w:rPr>
      </w:pPr>
      <w:r w:rsidRPr="00DC1F0D">
        <w:rPr>
          <w:rFonts w:ascii="Times New Roman" w:hAnsi="Times New Roman" w:cs="Times New Roman"/>
          <w:sz w:val="28"/>
          <w:szCs w:val="28"/>
          <w:lang w:val="kk-KZ"/>
        </w:rPr>
        <w:t xml:space="preserve">Алынған нәтижелерді болжам жасауға және шешім қабылдауға </w:t>
      </w:r>
      <w:r>
        <w:rPr>
          <w:rFonts w:ascii="Times New Roman" w:hAnsi="Times New Roman" w:cs="Times New Roman"/>
          <w:sz w:val="28"/>
          <w:szCs w:val="28"/>
          <w:lang w:val="kk-KZ"/>
        </w:rPr>
        <w:t>пайдалана білу.</w:t>
      </w:r>
    </w:p>
    <w:p w:rsidR="001A0A07" w:rsidRPr="001A0A07" w:rsidRDefault="001A0A07" w:rsidP="001A0A07">
      <w:pPr>
        <w:ind w:right="141"/>
        <w:jc w:val="both"/>
        <w:rPr>
          <w:rFonts w:ascii="Times New Roman" w:hAnsi="Times New Roman" w:cs="Times New Roman"/>
          <w:sz w:val="28"/>
          <w:szCs w:val="28"/>
          <w:lang w:val="kk-KZ"/>
        </w:rPr>
      </w:pPr>
      <w:r w:rsidRPr="00B93B0D">
        <w:rPr>
          <w:rFonts w:ascii="Times New Roman" w:hAnsi="Times New Roman" w:cs="Times New Roman"/>
          <w:sz w:val="28"/>
          <w:szCs w:val="28"/>
          <w:lang w:val="kk-KZ"/>
        </w:rPr>
        <w:t>Пайдаланылған әдебиеттер:</w:t>
      </w:r>
    </w:p>
    <w:p w:rsidR="001A0A07" w:rsidRPr="001A0A07" w:rsidRDefault="001A0A07" w:rsidP="001A0A07">
      <w:pPr>
        <w:pStyle w:val="a3"/>
        <w:ind w:left="1440" w:right="141"/>
        <w:jc w:val="both"/>
        <w:rPr>
          <w:rFonts w:ascii="Times New Roman" w:hAnsi="Times New Roman" w:cs="Times New Roman"/>
          <w:sz w:val="28"/>
          <w:szCs w:val="28"/>
          <w:lang w:val="kk-KZ"/>
        </w:rPr>
      </w:pPr>
      <w:r w:rsidRPr="001A0A07">
        <w:rPr>
          <w:rFonts w:ascii="Times New Roman" w:hAnsi="Times New Roman" w:cs="Times New Roman"/>
          <w:sz w:val="28"/>
          <w:szCs w:val="28"/>
          <w:lang w:val="kk-KZ"/>
        </w:rPr>
        <w:t>1.</w:t>
      </w:r>
      <w:r>
        <w:rPr>
          <w:rFonts w:ascii="Times New Roman" w:hAnsi="Times New Roman" w:cs="Times New Roman"/>
          <w:sz w:val="28"/>
          <w:szCs w:val="28"/>
          <w:lang w:val="kk-KZ"/>
        </w:rPr>
        <w:t xml:space="preserve"> Қазақстан Республикасында білім беруді дамытудың </w:t>
      </w:r>
      <w:r w:rsidRPr="00C44730">
        <w:rPr>
          <w:rFonts w:ascii="Times New Roman" w:hAnsi="Times New Roman" w:cs="Times New Roman"/>
          <w:sz w:val="28"/>
          <w:szCs w:val="28"/>
          <w:lang w:val="kk-KZ"/>
        </w:rPr>
        <w:t xml:space="preserve">2011-2012 </w:t>
      </w:r>
      <w:r>
        <w:rPr>
          <w:rFonts w:ascii="Times New Roman" w:hAnsi="Times New Roman" w:cs="Times New Roman"/>
          <w:sz w:val="28"/>
          <w:szCs w:val="28"/>
          <w:lang w:val="kk-KZ"/>
        </w:rPr>
        <w:t>жылдарға арналған мемлекеттік бағдарламасы</w:t>
      </w:r>
    </w:p>
    <w:p w:rsidR="001A0A07" w:rsidRPr="000C1808" w:rsidRDefault="001A0A07" w:rsidP="001A0A07">
      <w:pPr>
        <w:pStyle w:val="a3"/>
        <w:ind w:left="1440" w:right="141"/>
        <w:jc w:val="both"/>
        <w:rPr>
          <w:rFonts w:ascii="Times New Roman" w:hAnsi="Times New Roman" w:cs="Times New Roman"/>
          <w:sz w:val="28"/>
          <w:szCs w:val="28"/>
        </w:rPr>
      </w:pPr>
      <w:r w:rsidRPr="000C1808">
        <w:rPr>
          <w:rFonts w:ascii="Times New Roman" w:hAnsi="Times New Roman" w:cs="Times New Roman"/>
          <w:sz w:val="28"/>
          <w:szCs w:val="28"/>
        </w:rPr>
        <w:t>2.</w:t>
      </w:r>
      <w:r>
        <w:rPr>
          <w:rFonts w:ascii="Times New Roman" w:hAnsi="Times New Roman" w:cs="Times New Roman"/>
          <w:sz w:val="28"/>
          <w:szCs w:val="28"/>
          <w:lang w:val="kk-KZ"/>
        </w:rPr>
        <w:t xml:space="preserve"> Г.Ф. Лакин «Биометрия»//Высшая школа .</w:t>
      </w:r>
      <w:r w:rsidRPr="000C1808">
        <w:rPr>
          <w:rFonts w:ascii="Times New Roman" w:hAnsi="Times New Roman" w:cs="Times New Roman"/>
          <w:sz w:val="28"/>
          <w:szCs w:val="28"/>
        </w:rPr>
        <w:t>1980</w:t>
      </w:r>
    </w:p>
    <w:p w:rsidR="001A0A07" w:rsidRPr="00716D24" w:rsidRDefault="001A0A07" w:rsidP="001A0A07">
      <w:pPr>
        <w:pStyle w:val="a3"/>
        <w:ind w:left="1440" w:right="141"/>
        <w:jc w:val="both"/>
        <w:rPr>
          <w:rFonts w:ascii="Times New Roman" w:hAnsi="Times New Roman" w:cs="Times New Roman"/>
          <w:sz w:val="28"/>
          <w:szCs w:val="28"/>
        </w:rPr>
      </w:pPr>
      <w:r w:rsidRPr="000C1808">
        <w:rPr>
          <w:rFonts w:ascii="Times New Roman" w:hAnsi="Times New Roman" w:cs="Times New Roman"/>
          <w:sz w:val="28"/>
          <w:szCs w:val="28"/>
        </w:rPr>
        <w:t>3.</w:t>
      </w:r>
      <w:r>
        <w:rPr>
          <w:rFonts w:ascii="Times New Roman" w:hAnsi="Times New Roman" w:cs="Times New Roman"/>
          <w:sz w:val="28"/>
          <w:szCs w:val="28"/>
          <w:lang w:val="en-US"/>
        </w:rPr>
        <w:t>C</w:t>
      </w:r>
      <w:r>
        <w:rPr>
          <w:rFonts w:ascii="Times New Roman" w:hAnsi="Times New Roman" w:cs="Times New Roman"/>
          <w:sz w:val="28"/>
          <w:szCs w:val="28"/>
          <w:lang w:val="kk-KZ"/>
        </w:rPr>
        <w:t>.Гроссман</w:t>
      </w:r>
      <w:proofErr w:type="gramStart"/>
      <w:r>
        <w:rPr>
          <w:rFonts w:ascii="Times New Roman" w:hAnsi="Times New Roman" w:cs="Times New Roman"/>
          <w:sz w:val="28"/>
          <w:szCs w:val="28"/>
          <w:lang w:val="kk-KZ"/>
        </w:rPr>
        <w:t xml:space="preserve"> ,</w:t>
      </w:r>
      <w:proofErr w:type="gramEnd"/>
      <w:r>
        <w:rPr>
          <w:rFonts w:ascii="Times New Roman" w:hAnsi="Times New Roman" w:cs="Times New Roman"/>
          <w:sz w:val="28"/>
          <w:szCs w:val="28"/>
          <w:lang w:val="kk-KZ"/>
        </w:rPr>
        <w:t xml:space="preserve"> Дж Тернер «Математика для биологов»</w:t>
      </w:r>
    </w:p>
    <w:p w:rsidR="001A0A07" w:rsidRPr="003E58ED" w:rsidRDefault="001A0A07" w:rsidP="001A0A07">
      <w:pPr>
        <w:pStyle w:val="a3"/>
        <w:ind w:left="1440" w:right="141"/>
        <w:jc w:val="both"/>
        <w:rPr>
          <w:rFonts w:ascii="Times New Roman" w:hAnsi="Times New Roman" w:cs="Times New Roman"/>
          <w:sz w:val="28"/>
          <w:szCs w:val="28"/>
          <w:lang w:val="kk-KZ"/>
        </w:rPr>
      </w:pPr>
      <w:r w:rsidRPr="003E58ED">
        <w:rPr>
          <w:rFonts w:ascii="Times New Roman" w:hAnsi="Times New Roman" w:cs="Times New Roman"/>
          <w:sz w:val="28"/>
          <w:szCs w:val="28"/>
        </w:rPr>
        <w:t>4.</w:t>
      </w:r>
      <w:r>
        <w:rPr>
          <w:rFonts w:ascii="Times New Roman" w:hAnsi="Times New Roman" w:cs="Times New Roman"/>
          <w:sz w:val="28"/>
          <w:szCs w:val="28"/>
          <w:lang w:val="kk-KZ"/>
        </w:rPr>
        <w:t>Жаңбырбаев Б. «</w:t>
      </w:r>
      <w:proofErr w:type="gramStart"/>
      <w:r>
        <w:rPr>
          <w:rFonts w:ascii="Times New Roman" w:hAnsi="Times New Roman" w:cs="Times New Roman"/>
          <w:sz w:val="28"/>
          <w:szCs w:val="28"/>
          <w:lang w:val="kk-KZ"/>
        </w:rPr>
        <w:t>Ы</w:t>
      </w:r>
      <w:proofErr w:type="gramEnd"/>
      <w:r>
        <w:rPr>
          <w:rFonts w:ascii="Times New Roman" w:hAnsi="Times New Roman" w:cs="Times New Roman"/>
          <w:sz w:val="28"/>
          <w:szCs w:val="28"/>
          <w:lang w:val="kk-KZ"/>
        </w:rPr>
        <w:t>қтималдықтар теориясы мен математикалық стаистика»</w:t>
      </w:r>
    </w:p>
    <w:p w:rsidR="001A0A07" w:rsidRPr="0093055B" w:rsidRDefault="001A0A07" w:rsidP="001A0A07">
      <w:pPr>
        <w:pStyle w:val="a3"/>
        <w:ind w:left="1440" w:right="141"/>
        <w:jc w:val="both"/>
        <w:rPr>
          <w:rFonts w:ascii="Times New Roman" w:hAnsi="Times New Roman" w:cs="Times New Roman"/>
          <w:sz w:val="28"/>
          <w:szCs w:val="28"/>
          <w:lang w:val="kk-KZ"/>
        </w:rPr>
      </w:pPr>
    </w:p>
    <w:p w:rsidR="00E967BE" w:rsidRDefault="00E967BE" w:rsidP="00E967BE">
      <w:pPr>
        <w:pStyle w:val="a3"/>
        <w:tabs>
          <w:tab w:val="left" w:pos="1005"/>
          <w:tab w:val="center" w:pos="5037"/>
        </w:tabs>
        <w:rPr>
          <w:rFonts w:ascii="Times New Roman" w:hAnsi="Times New Roman" w:cs="Times New Roman"/>
          <w:sz w:val="28"/>
          <w:szCs w:val="28"/>
          <w:lang w:val="kk-KZ"/>
        </w:rPr>
      </w:pPr>
    </w:p>
    <w:p w:rsidR="00312935" w:rsidRPr="00E967BE" w:rsidRDefault="00312935" w:rsidP="00E967BE">
      <w:pPr>
        <w:spacing w:before="40" w:after="40"/>
        <w:ind w:left="1134" w:right="1134"/>
        <w:rPr>
          <w:rFonts w:ascii="Times New Roman" w:hAnsi="Times New Roman" w:cs="Times New Roman"/>
          <w:lang w:val="kk-KZ"/>
        </w:rPr>
      </w:pPr>
    </w:p>
    <w:sectPr w:rsidR="00312935" w:rsidRPr="00E967BE" w:rsidSect="00E967BE">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F6D2C"/>
    <w:multiLevelType w:val="hybridMultilevel"/>
    <w:tmpl w:val="09846A3C"/>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nsid w:val="2457697D"/>
    <w:multiLevelType w:val="hybridMultilevel"/>
    <w:tmpl w:val="EFDEB6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08037EB"/>
    <w:multiLevelType w:val="hybridMultilevel"/>
    <w:tmpl w:val="F5485CF2"/>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7429218A"/>
    <w:multiLevelType w:val="hybridMultilevel"/>
    <w:tmpl w:val="5E2A0264"/>
    <w:lvl w:ilvl="0" w:tplc="1EC83936">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74A40BD5"/>
    <w:multiLevelType w:val="hybridMultilevel"/>
    <w:tmpl w:val="156408C4"/>
    <w:lvl w:ilvl="0" w:tplc="A630012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1AF1"/>
    <w:rsid w:val="0007568B"/>
    <w:rsid w:val="001A0A07"/>
    <w:rsid w:val="00312935"/>
    <w:rsid w:val="004D3890"/>
    <w:rsid w:val="004D7396"/>
    <w:rsid w:val="007553EF"/>
    <w:rsid w:val="00827FD5"/>
    <w:rsid w:val="00BB2679"/>
    <w:rsid w:val="00E2404D"/>
    <w:rsid w:val="00E967BE"/>
    <w:rsid w:val="00F11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B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7BE"/>
    <w:pPr>
      <w:ind w:left="720"/>
      <w:contextualSpacing/>
    </w:pPr>
  </w:style>
  <w:style w:type="paragraph" w:styleId="a4">
    <w:name w:val="Balloon Text"/>
    <w:basedOn w:val="a"/>
    <w:link w:val="a5"/>
    <w:uiPriority w:val="99"/>
    <w:semiHidden/>
    <w:unhideWhenUsed/>
    <w:rsid w:val="00E967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67BE"/>
    <w:rPr>
      <w:rFonts w:ascii="Tahoma" w:eastAsiaTheme="minorEastAsia" w:hAnsi="Tahoma" w:cs="Tahoma"/>
      <w:sz w:val="16"/>
      <w:szCs w:val="16"/>
      <w:lang w:eastAsia="ru-RU"/>
    </w:rPr>
  </w:style>
  <w:style w:type="table" w:styleId="a6">
    <w:name w:val="Table Grid"/>
    <w:basedOn w:val="a1"/>
    <w:uiPriority w:val="59"/>
    <w:rsid w:val="001A0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B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7BE"/>
    <w:pPr>
      <w:ind w:left="720"/>
      <w:contextualSpacing/>
    </w:pPr>
  </w:style>
  <w:style w:type="paragraph" w:styleId="a4">
    <w:name w:val="Balloon Text"/>
    <w:basedOn w:val="a"/>
    <w:link w:val="a5"/>
    <w:uiPriority w:val="99"/>
    <w:semiHidden/>
    <w:unhideWhenUsed/>
    <w:rsid w:val="00E967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67BE"/>
    <w:rPr>
      <w:rFonts w:ascii="Tahoma" w:eastAsiaTheme="minorEastAsia" w:hAnsi="Tahoma" w:cs="Tahoma"/>
      <w:sz w:val="16"/>
      <w:szCs w:val="16"/>
      <w:lang w:eastAsia="ru-RU"/>
    </w:rPr>
  </w:style>
  <w:style w:type="table" w:styleId="a6">
    <w:name w:val="Table Grid"/>
    <w:basedOn w:val="a1"/>
    <w:uiPriority w:val="59"/>
    <w:rsid w:val="001A0A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91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microsoft.com/office/2007/relationships/stylesWithEffects" Target="stylesWithEffects.xml"/><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624</Words>
  <Characters>3560</Characters>
  <Application>Microsoft Office Word</Application>
  <DocSecurity>0</DocSecurity>
  <Lines>29</Lines>
  <Paragraphs>8</Paragraphs>
  <ScaleCrop>false</ScaleCrop>
  <Company>SPecialiST RePack</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Пользователь Windows</cp:lastModifiedBy>
  <cp:revision>7</cp:revision>
  <dcterms:created xsi:type="dcterms:W3CDTF">2014-04-08T07:32:00Z</dcterms:created>
  <dcterms:modified xsi:type="dcterms:W3CDTF">2020-12-22T12:06:00Z</dcterms:modified>
</cp:coreProperties>
</file>