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84" w:rsidRDefault="00475984" w:rsidP="00475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на тему </w:t>
      </w:r>
      <w:r w:rsidRPr="00D56706">
        <w:rPr>
          <w:rFonts w:ascii="Times New Roman" w:hAnsi="Times New Roman" w:cs="Times New Roman"/>
          <w:b/>
          <w:sz w:val="28"/>
          <w:szCs w:val="28"/>
        </w:rPr>
        <w:t>«Активизация познавательной деятельности учащихся на уроках математики»</w:t>
      </w:r>
    </w:p>
    <w:p w:rsidR="00475984" w:rsidRDefault="00475984" w:rsidP="00E536D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учащихся остаётся одной из основных вопросов и проблем в педагогике.</w:t>
      </w:r>
    </w:p>
    <w:p w:rsidR="00475984" w:rsidRDefault="00475984" w:rsidP="00475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учить учащихся находить занимательное во всём, что окружает их.</w:t>
      </w:r>
    </w:p>
    <w:p w:rsidR="00475984" w:rsidRDefault="00475984" w:rsidP="00E536D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активность – это есть интенсивная аналитика, т.е. синтетическая мыслительная деятельность учеников в процессе изучения математики, а также владение системой научных и практических знаний.</w:t>
      </w:r>
    </w:p>
    <w:p w:rsidR="00C62012" w:rsidRDefault="00C62012" w:rsidP="00E536D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 перечисленные определения, они все дают характеристику на позицию ученика, поскольку речь идёт об их познавательной деятельности в процессе обучения математике. </w:t>
      </w:r>
    </w:p>
    <w:p w:rsidR="00C62012" w:rsidRDefault="00C62012" w:rsidP="00D5670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CF5049">
        <w:rPr>
          <w:rFonts w:ascii="Times New Roman" w:hAnsi="Times New Roman" w:cs="Times New Roman"/>
          <w:sz w:val="28"/>
          <w:szCs w:val="28"/>
        </w:rPr>
        <w:t xml:space="preserve"> активизировать процесс познавательной активности</w:t>
      </w:r>
      <w:r>
        <w:rPr>
          <w:rFonts w:ascii="Times New Roman" w:hAnsi="Times New Roman" w:cs="Times New Roman"/>
          <w:sz w:val="28"/>
          <w:szCs w:val="28"/>
        </w:rPr>
        <w:t>, учитель должен создать условия, и должен показать результат этих условий, познавательную активность ученика.</w:t>
      </w:r>
    </w:p>
    <w:p w:rsidR="00C62012" w:rsidRDefault="00C62012" w:rsidP="00475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познания </w:t>
      </w:r>
      <w:r w:rsidR="00B05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последовательная цепь</w:t>
      </w:r>
      <w:r w:rsidR="00CF50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3BB">
        <w:rPr>
          <w:rFonts w:ascii="Times New Roman" w:hAnsi="Times New Roman" w:cs="Times New Roman"/>
          <w:sz w:val="28"/>
          <w:szCs w:val="28"/>
        </w:rPr>
        <w:t>восприятие, запоминание, сохранение, воспроизведение, интерпретация полученных знаний.</w:t>
      </w:r>
    </w:p>
    <w:p w:rsidR="00B05D26" w:rsidRDefault="00B05D26" w:rsidP="00D5670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активность учащихся на уроках - это личностное свойство, которое приобретается, закрепляется и развивается в учебном процессе с учётом всех индивидуальных и возрастных особенностей учащихся.</w:t>
      </w:r>
    </w:p>
    <w:p w:rsidR="000D7CD0" w:rsidRDefault="00796E17" w:rsidP="00D5670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ученике, как личности человека врождённо познавательная потребность. Поэтому, если все же у школьников отсутствует интерес на уроке, то это показатель серьезных недостатков в организации обучения. Из урока в урок, можно видеть, что усвоение математических знаний происходит активно и осознанно, если использовать </w:t>
      </w:r>
      <w:r w:rsidR="00222712">
        <w:rPr>
          <w:rFonts w:ascii="Times New Roman" w:hAnsi="Times New Roman" w:cs="Times New Roman"/>
          <w:sz w:val="28"/>
          <w:szCs w:val="28"/>
        </w:rPr>
        <w:t>интерактивные</w:t>
      </w:r>
      <w:r>
        <w:rPr>
          <w:rFonts w:ascii="Times New Roman" w:hAnsi="Times New Roman" w:cs="Times New Roman"/>
          <w:sz w:val="28"/>
          <w:szCs w:val="28"/>
        </w:rPr>
        <w:t xml:space="preserve"> методы изложения и закрепления материала</w:t>
      </w:r>
      <w:r w:rsidR="00222712">
        <w:rPr>
          <w:rFonts w:ascii="Times New Roman" w:hAnsi="Times New Roman" w:cs="Times New Roman"/>
          <w:sz w:val="28"/>
          <w:szCs w:val="28"/>
        </w:rPr>
        <w:t>, повторения изложенного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712" w:rsidRDefault="00702EC5" w:rsidP="00D5670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Познавательный интерес – это важный мотив в обучении учеников. Чтобы содержание урока вызывало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наличие новизны в учебном материале. </w:t>
      </w:r>
      <w:r w:rsidR="00384D45">
        <w:rPr>
          <w:rFonts w:ascii="Times New Roman" w:hAnsi="Times New Roman" w:cs="Times New Roman"/>
          <w:sz w:val="28"/>
          <w:szCs w:val="28"/>
        </w:rPr>
        <w:t xml:space="preserve">Зачастую тема урока математики сложна и абстрактна, материал представляется неинтересным и не понятным. Поэтому с помощью проблемных, наводящих вопросов, карточек- заданий, индивидуальных заданий, </w:t>
      </w:r>
      <w:proofErr w:type="gramStart"/>
      <w:r w:rsidR="00384D45">
        <w:rPr>
          <w:rFonts w:ascii="Times New Roman" w:hAnsi="Times New Roman" w:cs="Times New Roman"/>
          <w:sz w:val="28"/>
          <w:szCs w:val="28"/>
        </w:rPr>
        <w:t xml:space="preserve">он- </w:t>
      </w:r>
      <w:proofErr w:type="spellStart"/>
      <w:r w:rsidR="00384D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="00384D45">
        <w:rPr>
          <w:rFonts w:ascii="Times New Roman" w:hAnsi="Times New Roman" w:cs="Times New Roman"/>
          <w:sz w:val="28"/>
          <w:szCs w:val="28"/>
        </w:rPr>
        <w:t xml:space="preserve"> тестов, презентаций, видео- роликов, других он- </w:t>
      </w:r>
      <w:proofErr w:type="spellStart"/>
      <w:r w:rsidR="00384D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384D45">
        <w:rPr>
          <w:rFonts w:ascii="Times New Roman" w:hAnsi="Times New Roman" w:cs="Times New Roman"/>
          <w:sz w:val="28"/>
          <w:szCs w:val="28"/>
        </w:rPr>
        <w:t xml:space="preserve"> программ, рабочих тетрадей, тренажеров мы должны показывать ученикам новизну на уроках математики.</w:t>
      </w:r>
    </w:p>
    <w:p w:rsidR="00384D45" w:rsidRDefault="00384D45" w:rsidP="00475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проведения игр на уроках математики. </w:t>
      </w:r>
    </w:p>
    <w:p w:rsidR="00384D45" w:rsidRDefault="00384D45" w:rsidP="00D5670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раскрываются перед учениками интересное разнообразие научности предмета, раскрываются творческие способности личности. Без игры нет, и не может быть полноценного умственного развития – писал Сухомлинский В.А. </w:t>
      </w:r>
    </w:p>
    <w:p w:rsidR="00D32F76" w:rsidRDefault="00384D45" w:rsidP="00E536DE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Игра- это разновидность </w:t>
      </w:r>
      <w:r w:rsidR="00D32F76">
        <w:rPr>
          <w:rFonts w:ascii="Times New Roman" w:hAnsi="Times New Roman" w:cs="Times New Roman"/>
          <w:sz w:val="28"/>
          <w:szCs w:val="28"/>
        </w:rPr>
        <w:t xml:space="preserve">практики, воспроизведение жизненных явлений вне реальной практической установки. </w:t>
      </w:r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Математическими развлечениями называют </w:t>
      </w:r>
      <w:hyperlink r:id="rId5" w:tooltip="Обычно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обычно</w:t>
        </w:r>
      </w:hyperlink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6" w:tooltip="Разнообразный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разнообразные</w:t>
        </w:r>
      </w:hyperlink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задачи и </w:t>
      </w:r>
      <w:hyperlink r:id="rId7" w:tooltip="Упражнение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упражнения</w:t>
        </w:r>
      </w:hyperlink>
      <w:r w:rsidR="00E536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занимательного </w:t>
      </w:r>
      <w:r w:rsid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характера,</w:t>
      </w:r>
      <w:r w:rsidR="00E536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требующие</w:t>
      </w:r>
      <w:r w:rsidR="00E536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8" w:tooltip="Проявление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проявления</w:t>
        </w:r>
      </w:hyperlink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9" w:tooltip="Находчивость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находчивости,</w:t>
        </w:r>
      </w:hyperlink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0" w:tooltip="Смекалка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смекалки,</w:t>
        </w:r>
      </w:hyperlink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1" w:tooltip="Оригинальность" w:history="1">
        <w:r w:rsidR="00D32F76"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оригинальности</w:t>
        </w:r>
      </w:hyperlink>
      <w:r w:rsidR="00D32F76"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475984" w:rsidRDefault="00D32F76" w:rsidP="0047598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12" w:tooltip="Мышление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мышления,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умения критически </w:t>
      </w:r>
      <w:hyperlink r:id="rId13" w:tooltip="Оценить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оценить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4" w:tooltip="Условия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условия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или </w:t>
      </w:r>
      <w:hyperlink r:id="rId15" w:tooltip="Постановка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постановку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вопроса: в </w:t>
      </w:r>
      <w:hyperlink r:id="rId16" w:tooltip="Частность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частности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hyperlink r:id="rId17" w:tooltip="Головоломка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головоломки,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задачи на </w:t>
      </w:r>
      <w:hyperlink r:id="rId18" w:tooltip="Превращение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превращение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одной фигуры в другую </w:t>
      </w:r>
      <w:hyperlink r:id="rId19" w:tooltip="Путём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путём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20" w:tooltip="Разрезание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разрезания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hyperlink r:id="rId21" w:tooltip="Переложение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переложения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частей, </w:t>
      </w:r>
      <w:hyperlink r:id="rId22" w:tooltip="Фокусы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фокусы,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23" w:tooltip="ОСНОВАННЫЙ" w:history="1">
        <w:r w:rsidRPr="00D32F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основанные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вычислениях, </w:t>
      </w:r>
      <w:hyperlink r:id="rId24" w:tooltip="Математически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математические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игры. К математическим играм относят либо игры, имеющие дело с числами, фигурами и тому подобным, либо игры, </w:t>
      </w:r>
      <w:hyperlink r:id="rId25" w:tooltip="Исход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исход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которых </w:t>
      </w:r>
      <w:hyperlink r:id="rId26" w:tooltip="Может" w:history="1">
        <w:r w:rsidRPr="00D32F76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может</w:t>
        </w:r>
      </w:hyperlink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быть предопределён предварительным теоретическим анализом. </w:t>
      </w:r>
    </w:p>
    <w:p w:rsidR="00D32F76" w:rsidRDefault="00D32F76" w:rsidP="0047598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Согласно </w:t>
      </w:r>
      <w:r w:rsidR="000018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характеристике игровой методики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игры можно подразделить на:</w:t>
      </w:r>
    </w:p>
    <w:p w:rsidR="00D32F76" w:rsidRP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F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предметные;</w:t>
      </w:r>
    </w:p>
    <w:p w:rsidR="00D32F76" w:rsidRP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сюжетные;</w:t>
      </w:r>
    </w:p>
    <w:p w:rsidR="00D32F76" w:rsidRP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ролевые;</w:t>
      </w:r>
    </w:p>
    <w:p w:rsidR="00D32F76" w:rsidRP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деловые;</w:t>
      </w:r>
    </w:p>
    <w:p w:rsidR="00D32F76" w:rsidRP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имитированные;</w:t>
      </w:r>
    </w:p>
    <w:p w:rsidR="00D32F76" w:rsidRP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театрализованные;</w:t>
      </w:r>
    </w:p>
    <w:p w:rsidR="00D32F76" w:rsidRDefault="00D32F76" w:rsidP="00D32F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головоломки.</w:t>
      </w:r>
    </w:p>
    <w:p w:rsidR="00D50642" w:rsidRDefault="00D32F76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методы обучения определяет игровая среда: </w:t>
      </w:r>
      <w:r w:rsidR="00751ABC">
        <w:rPr>
          <w:rFonts w:ascii="Times New Roman" w:hAnsi="Times New Roman" w:cs="Times New Roman"/>
          <w:sz w:val="28"/>
          <w:szCs w:val="28"/>
        </w:rPr>
        <w:t xml:space="preserve">игры с предметами и без предметов, настольные, местные, </w:t>
      </w:r>
      <w:proofErr w:type="gramStart"/>
      <w:r w:rsidR="00751ABC">
        <w:rPr>
          <w:rFonts w:ascii="Times New Roman" w:hAnsi="Times New Roman" w:cs="Times New Roman"/>
          <w:sz w:val="28"/>
          <w:szCs w:val="28"/>
        </w:rPr>
        <w:t xml:space="preserve">он- </w:t>
      </w:r>
      <w:proofErr w:type="spellStart"/>
      <w:r w:rsidR="00751AB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="00751ABC">
        <w:rPr>
          <w:rFonts w:ascii="Times New Roman" w:hAnsi="Times New Roman" w:cs="Times New Roman"/>
          <w:sz w:val="28"/>
          <w:szCs w:val="28"/>
        </w:rPr>
        <w:t xml:space="preserve"> игры, на компьютере- виртуальные. Некоторые учебные проблемы без применения игр невозможно, поэтому через игровые моменты надо развивать</w:t>
      </w:r>
      <w:r w:rsidR="004E5960">
        <w:rPr>
          <w:rFonts w:ascii="Times New Roman" w:hAnsi="Times New Roman" w:cs="Times New Roman"/>
          <w:sz w:val="28"/>
          <w:szCs w:val="28"/>
        </w:rPr>
        <w:t xml:space="preserve"> личностные</w:t>
      </w:r>
      <w:r w:rsidR="00751ABC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="004E5960">
        <w:rPr>
          <w:rFonts w:ascii="Times New Roman" w:hAnsi="Times New Roman" w:cs="Times New Roman"/>
          <w:sz w:val="28"/>
          <w:szCs w:val="28"/>
        </w:rPr>
        <w:t xml:space="preserve">ученика. </w:t>
      </w:r>
    </w:p>
    <w:p w:rsidR="00D32F76" w:rsidRDefault="004E5960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 это способ исследования и ориентация в обществе, времени, пространстве, людях. Играя, ученики экспериментируют, обучаются, развиваются,</w:t>
      </w:r>
      <w:r w:rsidR="000E303F">
        <w:rPr>
          <w:rFonts w:ascii="Times New Roman" w:hAnsi="Times New Roman" w:cs="Times New Roman"/>
          <w:sz w:val="28"/>
          <w:szCs w:val="28"/>
        </w:rPr>
        <w:t xml:space="preserve"> повышается интерес к математике. </w:t>
      </w:r>
      <w:r w:rsidR="00EF6715">
        <w:rPr>
          <w:rFonts w:ascii="Times New Roman" w:hAnsi="Times New Roman" w:cs="Times New Roman"/>
          <w:sz w:val="28"/>
          <w:szCs w:val="28"/>
        </w:rPr>
        <w:t>Как и любая деятельность, игры на уроках математики должны иметь мотивацию, а учащиеся должны иметь потребность в ней.</w:t>
      </w:r>
    </w:p>
    <w:p w:rsidR="00EF6715" w:rsidRDefault="00EF6715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надо учеников психологически и интеллектуально подготовить. Для успешного проведения, взаимопонимания, учитель должен предусмотреть характер, темперамент, усидчивость, организованность, состояние здоровья каждого участника игры.</w:t>
      </w:r>
      <w:r w:rsidR="001276CD">
        <w:rPr>
          <w:rFonts w:ascii="Times New Roman" w:hAnsi="Times New Roman" w:cs="Times New Roman"/>
          <w:sz w:val="28"/>
          <w:szCs w:val="28"/>
        </w:rPr>
        <w:t xml:space="preserve"> Игровой метод –это многоцелевая методика развития активности ученика, дает широкие возможности для творчества. Данный метод состоит в формировании мотивации и познавательного интереса к математике. </w:t>
      </w:r>
    </w:p>
    <w:p w:rsidR="00401A31" w:rsidRDefault="00401A31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активизации познавательной деятельности учеников:</w:t>
      </w:r>
    </w:p>
    <w:p w:rsidR="00401A31" w:rsidRDefault="00401A31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уровня обученности учеников;</w:t>
      </w:r>
    </w:p>
    <w:p w:rsidR="00401A31" w:rsidRDefault="00401A31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-оценка степени владения теоретического и практического материала, а также перехода ученика из пассивного состояния-знания, в активное –</w:t>
      </w:r>
      <w:r w:rsidR="00FB06DC">
        <w:rPr>
          <w:rFonts w:ascii="Times New Roman" w:hAnsi="Times New Roman" w:cs="Times New Roman"/>
          <w:sz w:val="28"/>
          <w:szCs w:val="28"/>
        </w:rPr>
        <w:t xml:space="preserve"> умение;</w:t>
      </w:r>
    </w:p>
    <w:p w:rsidR="00FB06DC" w:rsidRDefault="00FB06DC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умений, способности к восприятию, сопереживанию, взаимопомощи;</w:t>
      </w:r>
    </w:p>
    <w:p w:rsidR="00FB06DC" w:rsidRDefault="00FB06DC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информационной культуры учеников, навыков ИКТ.</w:t>
      </w:r>
    </w:p>
    <w:p w:rsidR="00FB06DC" w:rsidRDefault="00FB06DC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 можно использовать игры:</w:t>
      </w:r>
    </w:p>
    <w:p w:rsidR="00092157" w:rsidRDefault="00FB06DC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2157">
        <w:rPr>
          <w:rFonts w:ascii="Times New Roman" w:hAnsi="Times New Roman" w:cs="Times New Roman"/>
          <w:b/>
          <w:sz w:val="28"/>
          <w:szCs w:val="28"/>
        </w:rPr>
        <w:t>Для изучения нового материала:</w:t>
      </w:r>
      <w:r>
        <w:rPr>
          <w:rFonts w:ascii="Times New Roman" w:hAnsi="Times New Roman" w:cs="Times New Roman"/>
          <w:sz w:val="28"/>
          <w:szCs w:val="28"/>
        </w:rPr>
        <w:t xml:space="preserve"> игра- путешествие, </w:t>
      </w:r>
      <w:r w:rsidR="00092157">
        <w:rPr>
          <w:rFonts w:ascii="Times New Roman" w:hAnsi="Times New Roman" w:cs="Times New Roman"/>
          <w:sz w:val="28"/>
          <w:szCs w:val="28"/>
        </w:rPr>
        <w:t>найди ошибки.</w:t>
      </w:r>
    </w:p>
    <w:p w:rsidR="00092157" w:rsidRP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92157">
        <w:rPr>
          <w:rFonts w:ascii="Times New Roman" w:hAnsi="Times New Roman" w:cs="Times New Roman"/>
          <w:b/>
          <w:sz w:val="28"/>
          <w:szCs w:val="28"/>
        </w:rPr>
        <w:t>Для закрепления материала: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математика в лицах, в датах и цифрах;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-математическое лото.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обобщения материала: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-ассорти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задания);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-ринг;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-счастливый случай;</w:t>
      </w:r>
    </w:p>
    <w:p w:rsidR="00092157" w:rsidRDefault="00092157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092157" w:rsidRDefault="00092157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учебный процесс включать познавательные игры, то это способствует раскрытию творческих способностей, интеллектуального потенциала, активизация познавательной деятельности ученика, речь, смекалку. </w:t>
      </w:r>
    </w:p>
    <w:p w:rsidR="00236129" w:rsidRDefault="00236129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должны быть применяться в учебном процессе для повышения интереса к предмету, а результат должен быть полезным для каждого ученика.</w:t>
      </w:r>
    </w:p>
    <w:p w:rsidR="00236129" w:rsidRDefault="00236129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стимулировать познавательную деятельность самих учеников, и повышать их усилия в изучении предмета, и овладевать знаниями на всех этапах урока</w:t>
      </w:r>
      <w:r w:rsidR="000E4B4C">
        <w:rPr>
          <w:rFonts w:ascii="Times New Roman" w:hAnsi="Times New Roman" w:cs="Times New Roman"/>
          <w:sz w:val="28"/>
          <w:szCs w:val="28"/>
        </w:rPr>
        <w:t>, процесса обучения, можно повысить и укрепить познавательный интерес к математике.</w:t>
      </w:r>
    </w:p>
    <w:p w:rsidR="000E4B4C" w:rsidRDefault="00D47F57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обучении математике надо активно развивать всех учеников, как сильных по успеваемости, так и слабых.</w:t>
      </w:r>
    </w:p>
    <w:p w:rsidR="00D47F57" w:rsidRDefault="00D47F57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всех перечисленных приемов в учебном процессе будет способность развитию познавательного интереса и углублению знаний учеников к математике.</w:t>
      </w:r>
    </w:p>
    <w:p w:rsidR="00D47F57" w:rsidRPr="00092157" w:rsidRDefault="00C7763D" w:rsidP="00D5064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Методика преподавания математики приобретает силу только тогда, когда она воплощается в методическое мастерство учителя и стимулирует это мастерство. </w:t>
      </w:r>
      <w:r w:rsidR="00AE30D9">
        <w:rPr>
          <w:rFonts w:ascii="Times New Roman" w:hAnsi="Times New Roman" w:cs="Times New Roman"/>
          <w:sz w:val="28"/>
          <w:szCs w:val="28"/>
        </w:rPr>
        <w:t xml:space="preserve"> Поэтому все методические средства и приемы, технологии, ИКТ</w:t>
      </w:r>
      <w:r w:rsidR="00FA79B6">
        <w:rPr>
          <w:rFonts w:ascii="Times New Roman" w:hAnsi="Times New Roman" w:cs="Times New Roman"/>
          <w:sz w:val="28"/>
          <w:szCs w:val="28"/>
        </w:rPr>
        <w:t xml:space="preserve"> по </w:t>
      </w:r>
      <w:r w:rsidR="00AE30D9">
        <w:rPr>
          <w:rFonts w:ascii="Times New Roman" w:hAnsi="Times New Roman" w:cs="Times New Roman"/>
          <w:sz w:val="28"/>
          <w:szCs w:val="28"/>
        </w:rPr>
        <w:t xml:space="preserve">активизации познавательной активности учеников </w:t>
      </w:r>
      <w:r w:rsidR="00AE30D9">
        <w:rPr>
          <w:rFonts w:ascii="Times New Roman" w:hAnsi="Times New Roman" w:cs="Times New Roman"/>
          <w:sz w:val="28"/>
          <w:szCs w:val="28"/>
        </w:rPr>
        <w:lastRenderedPageBreak/>
        <w:t>нуждается в практическом освоении каждым учителем, в применении соответствующих умений и навыков.</w:t>
      </w:r>
    </w:p>
    <w:p w:rsidR="00401A31" w:rsidRPr="00D32F76" w:rsidRDefault="00401A31" w:rsidP="00D32F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401A31" w:rsidRPr="00D32F76" w:rsidSect="00D5064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07DC"/>
    <w:multiLevelType w:val="hybridMultilevel"/>
    <w:tmpl w:val="2A52E3D0"/>
    <w:lvl w:ilvl="0" w:tplc="E45406A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C6"/>
    <w:rsid w:val="000018D4"/>
    <w:rsid w:val="00092157"/>
    <w:rsid w:val="000D7CD0"/>
    <w:rsid w:val="000E303F"/>
    <w:rsid w:val="000E4B4C"/>
    <w:rsid w:val="001276CD"/>
    <w:rsid w:val="00222712"/>
    <w:rsid w:val="00236129"/>
    <w:rsid w:val="00384D45"/>
    <w:rsid w:val="00401A31"/>
    <w:rsid w:val="00475984"/>
    <w:rsid w:val="004E5960"/>
    <w:rsid w:val="00702EC5"/>
    <w:rsid w:val="00751ABC"/>
    <w:rsid w:val="00796E17"/>
    <w:rsid w:val="00A173BB"/>
    <w:rsid w:val="00AE30D9"/>
    <w:rsid w:val="00B05D26"/>
    <w:rsid w:val="00C0633A"/>
    <w:rsid w:val="00C62012"/>
    <w:rsid w:val="00C636EB"/>
    <w:rsid w:val="00C7763D"/>
    <w:rsid w:val="00CF5049"/>
    <w:rsid w:val="00D32F76"/>
    <w:rsid w:val="00D47F57"/>
    <w:rsid w:val="00D50642"/>
    <w:rsid w:val="00D56706"/>
    <w:rsid w:val="00E536DE"/>
    <w:rsid w:val="00EF6715"/>
    <w:rsid w:val="00F318C6"/>
    <w:rsid w:val="00FA79B6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632D"/>
  <w15:chartTrackingRefBased/>
  <w15:docId w15:val="{628BE145-02A2-4B5F-9FF8-22EBE984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F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bh7akdldfh0ai3n.xn--p1ai/proyavlenie.html" TargetMode="External"/><Relationship Id="rId13" Type="http://schemas.openxmlformats.org/officeDocument/2006/relationships/hyperlink" Target="https://xn----7sbbh7akdldfh0ai3n.xn--p1ai/ocenit.html" TargetMode="External"/><Relationship Id="rId18" Type="http://schemas.openxmlformats.org/officeDocument/2006/relationships/hyperlink" Target="https://xn----7sbbh7akdldfh0ai3n.xn--p1ai/prevrashenie.html" TargetMode="External"/><Relationship Id="rId26" Type="http://schemas.openxmlformats.org/officeDocument/2006/relationships/hyperlink" Target="https://xn----7sbbh7akdldfh0ai3n.xn--p1ai/mozhe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--7sbbh7akdldfh0ai3n.xn--p1ai/perelozhenie.html" TargetMode="External"/><Relationship Id="rId7" Type="http://schemas.openxmlformats.org/officeDocument/2006/relationships/hyperlink" Target="https://xn----7sbbh7akdldfh0ai3n.xn--p1ai/uprazhnenie.html" TargetMode="External"/><Relationship Id="rId12" Type="http://schemas.openxmlformats.org/officeDocument/2006/relationships/hyperlink" Target="https://xn----7sbbh7akdldfh0ai3n.xn--p1ai/mishlenie.html" TargetMode="External"/><Relationship Id="rId17" Type="http://schemas.openxmlformats.org/officeDocument/2006/relationships/hyperlink" Target="https://xn----7sbbh7akdldfh0ai3n.xn--p1ai/golovolomka.html" TargetMode="External"/><Relationship Id="rId25" Type="http://schemas.openxmlformats.org/officeDocument/2006/relationships/hyperlink" Target="https://xn----7sbbh7akdldfh0ai3n.xn--p1ai/isho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7sbbh7akdldfh0ai3n.xn--p1ai/chastnost.html" TargetMode="External"/><Relationship Id="rId20" Type="http://schemas.openxmlformats.org/officeDocument/2006/relationships/hyperlink" Target="https://xn----7sbbh7akdldfh0ai3n.xn--p1ai/razrezani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--7sbbh7akdldfh0ai3n.xn--p1ai/raznoobraznij.html" TargetMode="External"/><Relationship Id="rId11" Type="http://schemas.openxmlformats.org/officeDocument/2006/relationships/hyperlink" Target="https://xn----7sbbh7akdldfh0ai3n.xn--p1ai/originalnost.html" TargetMode="External"/><Relationship Id="rId24" Type="http://schemas.openxmlformats.org/officeDocument/2006/relationships/hyperlink" Target="https://xn----7sbbh7akdldfh0ai3n.xn--p1ai/matematicheski.html" TargetMode="External"/><Relationship Id="rId5" Type="http://schemas.openxmlformats.org/officeDocument/2006/relationships/hyperlink" Target="https://xn----7sbbh7akdldfh0ai3n.xn--p1ai/obichno.html" TargetMode="External"/><Relationship Id="rId15" Type="http://schemas.openxmlformats.org/officeDocument/2006/relationships/hyperlink" Target="https://xn----7sbbh7akdldfh0ai3n.xn--p1ai/postanovka.html" TargetMode="External"/><Relationship Id="rId23" Type="http://schemas.openxmlformats.org/officeDocument/2006/relationships/hyperlink" Target="https://xn----7sbbh7akdldfh0ai3n.xn--p1ai/osnovannij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--7sbbh7akdldfh0ai3n.xn--p1ai/smekalka.html" TargetMode="External"/><Relationship Id="rId19" Type="http://schemas.openxmlformats.org/officeDocument/2006/relationships/hyperlink" Target="https://xn----7sbbh7akdldfh0ai3n.xn--p1ai/putyo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7sbbh7akdldfh0ai3n.xn--p1ai/nahodchivost.html" TargetMode="External"/><Relationship Id="rId14" Type="http://schemas.openxmlformats.org/officeDocument/2006/relationships/hyperlink" Target="https://xn----7sbbh7akdldfh0ai3n.xn--p1ai/usloviya.html" TargetMode="External"/><Relationship Id="rId22" Type="http://schemas.openxmlformats.org/officeDocument/2006/relationships/hyperlink" Target="https://xn----7sbbh7akdldfh0ai3n.xn--p1ai/fokusi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Paviloin</dc:creator>
  <cp:keywords/>
  <dc:description/>
  <cp:lastModifiedBy>Paviloin</cp:lastModifiedBy>
  <cp:revision>24</cp:revision>
  <dcterms:created xsi:type="dcterms:W3CDTF">2021-01-06T12:00:00Z</dcterms:created>
  <dcterms:modified xsi:type="dcterms:W3CDTF">2021-01-06T14:10:00Z</dcterms:modified>
</cp:coreProperties>
</file>