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9B" w:rsidRDefault="00893F9B" w:rsidP="001F124F">
      <w:pPr>
        <w:jc w:val="center"/>
        <w:rPr>
          <w:rFonts w:ascii="Times New Roman" w:hAnsi="Times New Roman" w:cs="Times New Roman"/>
          <w:b/>
          <w:sz w:val="28"/>
          <w:szCs w:val="28"/>
        </w:rPr>
      </w:pPr>
    </w:p>
    <w:p w:rsidR="00EB3477" w:rsidRDefault="001F124F" w:rsidP="00EB3477">
      <w:pPr>
        <w:spacing w:after="0" w:line="240" w:lineRule="auto"/>
        <w:jc w:val="center"/>
        <w:rPr>
          <w:rFonts w:ascii="Times New Roman" w:hAnsi="Times New Roman" w:cs="Times New Roman"/>
          <w:b/>
          <w:sz w:val="28"/>
          <w:szCs w:val="28"/>
        </w:rPr>
      </w:pPr>
      <w:r w:rsidRPr="001F124F">
        <w:rPr>
          <w:rFonts w:ascii="Times New Roman" w:hAnsi="Times New Roman" w:cs="Times New Roman"/>
          <w:b/>
          <w:sz w:val="28"/>
          <w:szCs w:val="28"/>
        </w:rPr>
        <w:t>«Развитие технических навыко</w:t>
      </w:r>
      <w:r w:rsidR="00EB3477">
        <w:rPr>
          <w:rFonts w:ascii="Times New Roman" w:hAnsi="Times New Roman" w:cs="Times New Roman"/>
          <w:b/>
          <w:sz w:val="28"/>
          <w:szCs w:val="28"/>
        </w:rPr>
        <w:t>в</w:t>
      </w:r>
      <w:r w:rsidRPr="001F124F">
        <w:rPr>
          <w:rFonts w:ascii="Times New Roman" w:hAnsi="Times New Roman" w:cs="Times New Roman"/>
          <w:b/>
          <w:sz w:val="28"/>
          <w:szCs w:val="28"/>
        </w:rPr>
        <w:t xml:space="preserve"> в процессе обучения </w:t>
      </w:r>
    </w:p>
    <w:p w:rsidR="002C34F1" w:rsidRDefault="001F124F" w:rsidP="00EB3477">
      <w:pPr>
        <w:spacing w:after="0" w:line="240" w:lineRule="auto"/>
        <w:jc w:val="center"/>
        <w:rPr>
          <w:rFonts w:ascii="Times New Roman" w:hAnsi="Times New Roman" w:cs="Times New Roman"/>
          <w:b/>
          <w:sz w:val="28"/>
          <w:szCs w:val="28"/>
        </w:rPr>
      </w:pPr>
      <w:bookmarkStart w:id="0" w:name="_GoBack"/>
      <w:bookmarkEnd w:id="0"/>
      <w:r w:rsidRPr="001F124F">
        <w:rPr>
          <w:rFonts w:ascii="Times New Roman" w:hAnsi="Times New Roman" w:cs="Times New Roman"/>
          <w:b/>
          <w:sz w:val="28"/>
          <w:szCs w:val="28"/>
        </w:rPr>
        <w:t>игре на фортепиано»</w:t>
      </w:r>
    </w:p>
    <w:p w:rsidR="001F124F" w:rsidRDefault="00273848" w:rsidP="00893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(обобщение опыта</w:t>
      </w:r>
      <w:r w:rsidR="001F124F" w:rsidRPr="001F124F">
        <w:rPr>
          <w:rFonts w:ascii="Times New Roman" w:hAnsi="Times New Roman" w:cs="Times New Roman"/>
          <w:sz w:val="28"/>
          <w:szCs w:val="28"/>
        </w:rPr>
        <w:t>)</w:t>
      </w:r>
    </w:p>
    <w:p w:rsidR="00C61C2F" w:rsidRPr="00C61C2F" w:rsidRDefault="00C61C2F" w:rsidP="00C61C2F">
      <w:pPr>
        <w:spacing w:after="0" w:line="240" w:lineRule="auto"/>
        <w:jc w:val="right"/>
        <w:rPr>
          <w:rFonts w:ascii="Times New Roman" w:hAnsi="Times New Roman" w:cs="Times New Roman"/>
          <w:i/>
          <w:sz w:val="28"/>
          <w:szCs w:val="28"/>
        </w:rPr>
      </w:pPr>
      <w:r w:rsidRPr="00C61C2F">
        <w:rPr>
          <w:rFonts w:ascii="Times New Roman" w:hAnsi="Times New Roman" w:cs="Times New Roman"/>
          <w:i/>
          <w:sz w:val="28"/>
          <w:szCs w:val="28"/>
        </w:rPr>
        <w:t>ГУ «Комплекс «Музыкальный колледж – музыкальная школа – интернат для одарённых</w:t>
      </w:r>
      <w:r>
        <w:rPr>
          <w:rFonts w:ascii="Times New Roman" w:hAnsi="Times New Roman" w:cs="Times New Roman"/>
          <w:i/>
          <w:sz w:val="28"/>
          <w:szCs w:val="28"/>
        </w:rPr>
        <w:t xml:space="preserve">  </w:t>
      </w:r>
      <w:r w:rsidRPr="00C61C2F">
        <w:rPr>
          <w:rFonts w:ascii="Times New Roman" w:hAnsi="Times New Roman" w:cs="Times New Roman"/>
          <w:i/>
          <w:sz w:val="28"/>
          <w:szCs w:val="28"/>
        </w:rPr>
        <w:t>детей» г. Павлодар</w:t>
      </w:r>
    </w:p>
    <w:p w:rsidR="00C61C2F" w:rsidRPr="00C61C2F" w:rsidRDefault="00C61C2F" w:rsidP="00C61C2F">
      <w:pPr>
        <w:spacing w:after="0" w:line="240" w:lineRule="auto"/>
        <w:jc w:val="right"/>
        <w:rPr>
          <w:rFonts w:ascii="Times New Roman" w:hAnsi="Times New Roman" w:cs="Times New Roman"/>
          <w:i/>
          <w:sz w:val="28"/>
          <w:szCs w:val="28"/>
        </w:rPr>
      </w:pPr>
      <w:r w:rsidRPr="00C61C2F">
        <w:rPr>
          <w:rFonts w:ascii="Times New Roman" w:hAnsi="Times New Roman" w:cs="Times New Roman"/>
          <w:i/>
          <w:sz w:val="28"/>
          <w:szCs w:val="28"/>
        </w:rPr>
        <w:t>Преподаватель Жапарова Н.И.</w:t>
      </w:r>
    </w:p>
    <w:p w:rsidR="00893F9B" w:rsidRPr="00C61C2F" w:rsidRDefault="00893F9B" w:rsidP="00C61C2F">
      <w:pPr>
        <w:spacing w:after="0" w:line="240" w:lineRule="auto"/>
        <w:jc w:val="right"/>
        <w:rPr>
          <w:rFonts w:ascii="Times New Roman" w:hAnsi="Times New Roman" w:cs="Times New Roman"/>
          <w:i/>
          <w:sz w:val="28"/>
          <w:szCs w:val="28"/>
        </w:rPr>
      </w:pPr>
    </w:p>
    <w:p w:rsidR="001F124F" w:rsidRDefault="001F124F"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Когда речь идет о фортепианной технике, то в виду имеется та сумма умений, навыков, приемов игры на фортепиано, при помощи которых пианист добивается нужного художественного, звукового результата. Вне музыкальной задачи техника не может существовать.</w:t>
      </w:r>
    </w:p>
    <w:p w:rsidR="00395569" w:rsidRDefault="001F124F"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всего стоит определить, что такое техника музыканта</w:t>
      </w:r>
      <w:r w:rsidR="00BC3F11">
        <w:rPr>
          <w:rFonts w:ascii="Times New Roman" w:hAnsi="Times New Roman" w:cs="Times New Roman"/>
          <w:sz w:val="28"/>
          <w:szCs w:val="28"/>
        </w:rPr>
        <w:t xml:space="preserve"> </w:t>
      </w:r>
      <w:r>
        <w:rPr>
          <w:rFonts w:ascii="Times New Roman" w:hAnsi="Times New Roman" w:cs="Times New Roman"/>
          <w:sz w:val="28"/>
          <w:szCs w:val="28"/>
        </w:rPr>
        <w:t xml:space="preserve">- исполнителя. С точки зрения </w:t>
      </w:r>
      <w:r w:rsidR="00BC3F11">
        <w:rPr>
          <w:rFonts w:ascii="Times New Roman" w:hAnsi="Times New Roman" w:cs="Times New Roman"/>
          <w:sz w:val="28"/>
          <w:szCs w:val="28"/>
        </w:rPr>
        <w:t>каждого педагога</w:t>
      </w:r>
      <w:r w:rsidR="00395569">
        <w:rPr>
          <w:rFonts w:ascii="Times New Roman" w:hAnsi="Times New Roman" w:cs="Times New Roman"/>
          <w:sz w:val="28"/>
          <w:szCs w:val="28"/>
        </w:rPr>
        <w:t xml:space="preserve">, техника – </w:t>
      </w:r>
      <w:r w:rsidR="00BC3F11">
        <w:rPr>
          <w:rFonts w:ascii="Times New Roman" w:hAnsi="Times New Roman" w:cs="Times New Roman"/>
          <w:sz w:val="28"/>
          <w:szCs w:val="28"/>
        </w:rPr>
        <w:t xml:space="preserve">это свободный и активный игровой аппарат, это беглость и ловкость пальцев, </w:t>
      </w:r>
      <w:r w:rsidR="00395569">
        <w:rPr>
          <w:rFonts w:ascii="Times New Roman" w:hAnsi="Times New Roman" w:cs="Times New Roman"/>
          <w:sz w:val="28"/>
          <w:szCs w:val="28"/>
        </w:rPr>
        <w:t xml:space="preserve"> это умение сыграть «в темпе»,</w:t>
      </w:r>
      <w:r w:rsidR="00BC3F11">
        <w:rPr>
          <w:rFonts w:ascii="Times New Roman" w:hAnsi="Times New Roman" w:cs="Times New Roman"/>
          <w:sz w:val="28"/>
          <w:szCs w:val="28"/>
        </w:rPr>
        <w:t xml:space="preserve"> легко</w:t>
      </w:r>
      <w:r w:rsidR="00395569">
        <w:rPr>
          <w:rFonts w:ascii="Times New Roman" w:hAnsi="Times New Roman" w:cs="Times New Roman"/>
          <w:sz w:val="28"/>
          <w:szCs w:val="28"/>
        </w:rPr>
        <w:t xml:space="preserve"> и </w:t>
      </w:r>
      <w:r w:rsidR="00BC3F11">
        <w:rPr>
          <w:rFonts w:ascii="Times New Roman" w:hAnsi="Times New Roman" w:cs="Times New Roman"/>
          <w:sz w:val="28"/>
          <w:szCs w:val="28"/>
        </w:rPr>
        <w:t xml:space="preserve">непринужденно. </w:t>
      </w:r>
    </w:p>
    <w:p w:rsidR="001F124F" w:rsidRDefault="00BC3F11"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Бесспорно, беглость, ловкость </w:t>
      </w:r>
      <w:r w:rsidR="00395569">
        <w:rPr>
          <w:rFonts w:ascii="Times New Roman" w:hAnsi="Times New Roman" w:cs="Times New Roman"/>
          <w:sz w:val="28"/>
          <w:szCs w:val="28"/>
        </w:rPr>
        <w:t>и четкость</w:t>
      </w:r>
      <w:r>
        <w:rPr>
          <w:rFonts w:ascii="Times New Roman" w:hAnsi="Times New Roman" w:cs="Times New Roman"/>
          <w:sz w:val="28"/>
          <w:szCs w:val="28"/>
        </w:rPr>
        <w:t xml:space="preserve"> игрового аппарата</w:t>
      </w:r>
      <w:r w:rsidR="00395569">
        <w:rPr>
          <w:rFonts w:ascii="Times New Roman" w:hAnsi="Times New Roman" w:cs="Times New Roman"/>
          <w:sz w:val="28"/>
          <w:szCs w:val="28"/>
        </w:rPr>
        <w:t xml:space="preserve"> – в</w:t>
      </w:r>
      <w:r>
        <w:rPr>
          <w:rFonts w:ascii="Times New Roman" w:hAnsi="Times New Roman" w:cs="Times New Roman"/>
          <w:sz w:val="28"/>
          <w:szCs w:val="28"/>
        </w:rPr>
        <w:t>се это входит в понятие техники, н</w:t>
      </w:r>
      <w:r w:rsidR="00395569">
        <w:rPr>
          <w:rFonts w:ascii="Times New Roman" w:hAnsi="Times New Roman" w:cs="Times New Roman"/>
          <w:sz w:val="28"/>
          <w:szCs w:val="28"/>
        </w:rPr>
        <w:t>о отнюдь не исчерпывает его. Речь в данном случае может идти о технике в узком смысле его. Существует и другое значение техники, более глубокое, объемное, универсальное. Техника, если подходить к ней с обще эстетических позиций – это умение художника выразить в своем творчестве именно то, что он желает выразить; возможность материализовать свой замысел в звуках.</w:t>
      </w:r>
      <w:r w:rsidR="001F124F">
        <w:rPr>
          <w:rFonts w:ascii="Times New Roman" w:hAnsi="Times New Roman" w:cs="Times New Roman"/>
          <w:sz w:val="28"/>
          <w:szCs w:val="28"/>
        </w:rPr>
        <w:t xml:space="preserve"> </w:t>
      </w:r>
    </w:p>
    <w:p w:rsidR="00395569" w:rsidRDefault="00395569"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Установившееся традиционное подразделение техники на мелкую (пальцевую) и крупную в общем сохраняет свое значение в настоящее время.</w:t>
      </w:r>
      <w:r w:rsidR="0007094A">
        <w:rPr>
          <w:rFonts w:ascii="Times New Roman" w:hAnsi="Times New Roman" w:cs="Times New Roman"/>
          <w:sz w:val="28"/>
          <w:szCs w:val="28"/>
        </w:rPr>
        <w:t xml:space="preserve"> Однако в зависимости от художественных задач, взаимообусловленности частей игрового аппарата и связи основных и сопутствующих движений в мелкую технику постоянно включаются и приемы крупной техники. Поэтому указанное подразделение надо понимать условно.</w:t>
      </w:r>
    </w:p>
    <w:p w:rsidR="0007094A" w:rsidRDefault="0007094A"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подразделения, опирающегося на приемы музыкальной фактуры, виды техники дифференцируются следующим образом: к мелкой технике относятся группы, охватывающие не более пяти нот без перемены позиций, гаммы и гаммообразные пассажи, арпеджио, двойные ноты, трель, украшения, пальцевые репетиции.</w:t>
      </w:r>
    </w:p>
    <w:p w:rsidR="0007094A" w:rsidRDefault="0007094A"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крупной технике – тремоло, октавы, аккорды и скачки. Основная цель технического развития – обеспечить условия, при которых технический аппарат будет способен лучше выполнять музыкальную задачу. «Рост и созревание ученика связаны с расширением представлений, углублением ощущений, с активным стремлением ярко выразить характер и содержание музыки.</w:t>
      </w:r>
      <w:r w:rsidR="004444D4">
        <w:rPr>
          <w:rFonts w:ascii="Times New Roman" w:hAnsi="Times New Roman" w:cs="Times New Roman"/>
          <w:sz w:val="28"/>
          <w:szCs w:val="28"/>
        </w:rPr>
        <w:t xml:space="preserve"> </w:t>
      </w:r>
      <w:r>
        <w:rPr>
          <w:rFonts w:ascii="Times New Roman" w:hAnsi="Times New Roman" w:cs="Times New Roman"/>
          <w:sz w:val="28"/>
          <w:szCs w:val="28"/>
        </w:rPr>
        <w:t>Техничес</w:t>
      </w:r>
      <w:r w:rsidR="004444D4">
        <w:rPr>
          <w:rFonts w:ascii="Times New Roman" w:hAnsi="Times New Roman" w:cs="Times New Roman"/>
          <w:sz w:val="28"/>
          <w:szCs w:val="28"/>
        </w:rPr>
        <w:t>к</w:t>
      </w:r>
      <w:r>
        <w:rPr>
          <w:rFonts w:ascii="Times New Roman" w:hAnsi="Times New Roman" w:cs="Times New Roman"/>
          <w:sz w:val="28"/>
          <w:szCs w:val="28"/>
        </w:rPr>
        <w:t xml:space="preserve">ий аппарат при этом следует развивать так, чтобы он </w:t>
      </w:r>
      <w:r w:rsidR="004444D4">
        <w:rPr>
          <w:rFonts w:ascii="Times New Roman" w:hAnsi="Times New Roman" w:cs="Times New Roman"/>
          <w:sz w:val="28"/>
          <w:szCs w:val="28"/>
        </w:rPr>
        <w:t>был в полном контакте с растущими задачами, помогая их выполнять. А для этого пианистический аппарат надо развивать в определенных направлениях: гибкость и пластичность аппарата, связь и взаимодействие всех его участков при ведущих живых и активных пальцах, целесообразность и экономия движений, звуковой результат</w:t>
      </w:r>
      <w:r>
        <w:rPr>
          <w:rFonts w:ascii="Times New Roman" w:hAnsi="Times New Roman" w:cs="Times New Roman"/>
          <w:sz w:val="28"/>
          <w:szCs w:val="28"/>
        </w:rPr>
        <w:t>»</w:t>
      </w:r>
      <w:r w:rsidR="004444D4">
        <w:rPr>
          <w:rFonts w:ascii="Times New Roman" w:hAnsi="Times New Roman" w:cs="Times New Roman"/>
          <w:sz w:val="28"/>
          <w:szCs w:val="28"/>
        </w:rPr>
        <w:t>.</w:t>
      </w:r>
    </w:p>
    <w:p w:rsidR="00BC3F11" w:rsidRDefault="00BC3F11"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893F9B" w:rsidRDefault="004444D4"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Добиваясь с первых шагов обучения неразрывной связи музыкально-звукового представления с игровым приемом, следует в той или иной степени развивать перечисленные принципы. Без них контакт музыкального и технического развития будет чрезвычайно затруднителен, а иногда остается </w:t>
      </w:r>
    </w:p>
    <w:p w:rsidR="004444D4" w:rsidRDefault="004444D4" w:rsidP="00893F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только на словах. Вопросы овладения техникой должны рассматриваться в связи с общим направлением развития техники пианиста. «Игре на рояле, как и всякий труд, требует определенных</w:t>
      </w:r>
      <w:r w:rsidR="00C15202">
        <w:rPr>
          <w:rFonts w:ascii="Times New Roman" w:hAnsi="Times New Roman" w:cs="Times New Roman"/>
          <w:sz w:val="28"/>
          <w:szCs w:val="28"/>
        </w:rPr>
        <w:t xml:space="preserve"> мышечных усилий. Совершенно расслабленными руками играть так же невозможно, как и выполнять какое-либо другое действие. Для успешной работы пианиста необходим упругий, активный тонус мышц</w:t>
      </w:r>
      <w:r>
        <w:rPr>
          <w:rFonts w:ascii="Times New Roman" w:hAnsi="Times New Roman" w:cs="Times New Roman"/>
          <w:sz w:val="28"/>
          <w:szCs w:val="28"/>
        </w:rPr>
        <w:t>»</w:t>
      </w:r>
      <w:r w:rsidR="00C15202">
        <w:rPr>
          <w:rFonts w:ascii="Times New Roman" w:hAnsi="Times New Roman" w:cs="Times New Roman"/>
          <w:sz w:val="28"/>
          <w:szCs w:val="28"/>
        </w:rPr>
        <w:t>. Организацию движений учащегося мы строим таким образом, чтобы воспитать у него правильное отношение к фортепиано, как к поющему инструменту.</w:t>
      </w:r>
    </w:p>
    <w:p w:rsidR="00C15202" w:rsidRDefault="00C15202"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первых же уроков с</w:t>
      </w:r>
      <w:r w:rsidR="00345334">
        <w:rPr>
          <w:rFonts w:ascii="Times New Roman" w:hAnsi="Times New Roman" w:cs="Times New Roman"/>
          <w:sz w:val="28"/>
          <w:szCs w:val="28"/>
        </w:rPr>
        <w:t>ледует обращать внимание на осан</w:t>
      </w:r>
      <w:r>
        <w:rPr>
          <w:rFonts w:ascii="Times New Roman" w:hAnsi="Times New Roman" w:cs="Times New Roman"/>
          <w:sz w:val="28"/>
          <w:szCs w:val="28"/>
        </w:rPr>
        <w:t>ку за инструментом. Сутулая, сгорбленная посадка сильно затрудняет работу. Поэтому положение корпуса – это первое, на что следует обращать внимание при организации аппарата ученика. «Главным ощущением правильности осанки должно быть ощущение «стержня», проходящего вдоль спины. Такая осанка позволяет сохранять устойчивость посадки и дает возможность свободно поворачиваться и наклоняться в разные стороны. Высокое положение головы, обусловленное правильной осанкой, позволяет следить за исполнением как бы со стороны, контролировать себя. Повороты головы</w:t>
      </w:r>
      <w:r w:rsidR="00345334">
        <w:rPr>
          <w:rFonts w:ascii="Times New Roman" w:hAnsi="Times New Roman" w:cs="Times New Roman"/>
          <w:sz w:val="28"/>
          <w:szCs w:val="28"/>
        </w:rPr>
        <w:t xml:space="preserve"> </w:t>
      </w:r>
      <w:r>
        <w:rPr>
          <w:rFonts w:ascii="Times New Roman" w:hAnsi="Times New Roman" w:cs="Times New Roman"/>
          <w:sz w:val="28"/>
          <w:szCs w:val="28"/>
        </w:rPr>
        <w:t>- легкие, свободные, дающие возможность спокойно смотреть на любое расстояние и в любом направлении».</w:t>
      </w:r>
    </w:p>
    <w:p w:rsidR="00BA6036" w:rsidRDefault="00BA6036"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Сохранять осанку помогает хорошая опора на ноги. Она, кроме того, позволяет привстать на кульминациях, увеличивая тем самым опору на клавиатуру. Положение пальцев должно быть таким, чтобы его можно было бы легко изменить. Слишком вытянутые пальцы трудно сокращать; согнутые, крючкообразные неспособны разгибаться. Поэтому предпочтительнее естественная, слегка закругленная форма пальцев, дающая возможность и сокращать, и свободно поднимать, и опускать пальцы.</w:t>
      </w:r>
    </w:p>
    <w:p w:rsidR="00BA6036" w:rsidRDefault="00BA6036"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существу, работа над техникой начинается с первых же шагов обучения: это игра разными штрихами – </w:t>
      </w:r>
      <w:r>
        <w:rPr>
          <w:rFonts w:ascii="Times New Roman" w:hAnsi="Times New Roman" w:cs="Times New Roman"/>
          <w:sz w:val="28"/>
          <w:szCs w:val="28"/>
          <w:lang w:val="en-US"/>
        </w:rPr>
        <w:t>non</w:t>
      </w:r>
      <w:r w:rsidRPr="00BA6036">
        <w:rPr>
          <w:rFonts w:ascii="Times New Roman" w:hAnsi="Times New Roman" w:cs="Times New Roman"/>
          <w:sz w:val="28"/>
          <w:szCs w:val="28"/>
        </w:rPr>
        <w:t xml:space="preserve"> </w:t>
      </w:r>
      <w:r>
        <w:rPr>
          <w:rFonts w:ascii="Times New Roman" w:hAnsi="Times New Roman" w:cs="Times New Roman"/>
          <w:sz w:val="28"/>
          <w:szCs w:val="28"/>
          <w:lang w:val="en-US"/>
        </w:rPr>
        <w:t>legato</w:t>
      </w:r>
      <w:r w:rsidRPr="00BA6036">
        <w:rPr>
          <w:rFonts w:ascii="Times New Roman" w:hAnsi="Times New Roman" w:cs="Times New Roman"/>
          <w:sz w:val="28"/>
          <w:szCs w:val="28"/>
        </w:rPr>
        <w:t xml:space="preserve">; </w:t>
      </w:r>
      <w:r>
        <w:rPr>
          <w:rFonts w:ascii="Times New Roman" w:hAnsi="Times New Roman" w:cs="Times New Roman"/>
          <w:sz w:val="28"/>
          <w:szCs w:val="28"/>
          <w:lang w:val="en-US"/>
        </w:rPr>
        <w:t>legato</w:t>
      </w:r>
      <w:r w:rsidRPr="00BA6036">
        <w:rPr>
          <w:rFonts w:ascii="Times New Roman" w:hAnsi="Times New Roman" w:cs="Times New Roman"/>
          <w:sz w:val="28"/>
          <w:szCs w:val="28"/>
        </w:rPr>
        <w:t xml:space="preserve">; </w:t>
      </w:r>
      <w:r>
        <w:rPr>
          <w:rFonts w:ascii="Times New Roman" w:hAnsi="Times New Roman" w:cs="Times New Roman"/>
          <w:sz w:val="28"/>
          <w:szCs w:val="28"/>
          <w:lang w:val="en-US"/>
        </w:rPr>
        <w:t>staccato</w:t>
      </w:r>
      <w:r w:rsidRPr="00BA6036">
        <w:rPr>
          <w:rFonts w:ascii="Times New Roman" w:hAnsi="Times New Roman" w:cs="Times New Roman"/>
          <w:sz w:val="28"/>
          <w:szCs w:val="28"/>
        </w:rPr>
        <w:t>.</w:t>
      </w:r>
      <w:r>
        <w:rPr>
          <w:rFonts w:ascii="Times New Roman" w:hAnsi="Times New Roman" w:cs="Times New Roman"/>
          <w:sz w:val="28"/>
          <w:szCs w:val="28"/>
        </w:rPr>
        <w:t xml:space="preserve"> Сначала используются небольшие сочетания звуков, затем звуковые последовательности удлиняются. К примеру:</w:t>
      </w:r>
      <w:r w:rsidRPr="00BA6036">
        <w:rPr>
          <w:rFonts w:ascii="Times New Roman" w:hAnsi="Times New Roman" w:cs="Times New Roman"/>
          <w:sz w:val="28"/>
          <w:szCs w:val="28"/>
        </w:rPr>
        <w:t xml:space="preserve"> </w:t>
      </w:r>
      <w:r>
        <w:rPr>
          <w:rFonts w:ascii="Times New Roman" w:hAnsi="Times New Roman" w:cs="Times New Roman"/>
          <w:sz w:val="28"/>
          <w:szCs w:val="28"/>
          <w:lang w:val="en-US"/>
        </w:rPr>
        <w:t>legato</w:t>
      </w:r>
      <w:r>
        <w:rPr>
          <w:rFonts w:ascii="Times New Roman" w:hAnsi="Times New Roman" w:cs="Times New Roman"/>
          <w:sz w:val="28"/>
          <w:szCs w:val="28"/>
        </w:rPr>
        <w:t>.</w:t>
      </w:r>
    </w:p>
    <w:p w:rsidR="00BA6036" w:rsidRDefault="00BA6036"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игре </w:t>
      </w:r>
      <w:r>
        <w:rPr>
          <w:rFonts w:ascii="Times New Roman" w:hAnsi="Times New Roman" w:cs="Times New Roman"/>
          <w:sz w:val="28"/>
          <w:szCs w:val="28"/>
          <w:lang w:val="en-US"/>
        </w:rPr>
        <w:t>staccato</w:t>
      </w:r>
      <w:r>
        <w:rPr>
          <w:rFonts w:ascii="Times New Roman" w:hAnsi="Times New Roman" w:cs="Times New Roman"/>
          <w:sz w:val="28"/>
          <w:szCs w:val="28"/>
        </w:rPr>
        <w:t xml:space="preserve"> звук извлекают активные кончики пальцев. Острое взятие клавиши вызывает быстрый и упругий отскок пальца с рукой до определенной точки</w:t>
      </w:r>
      <w:r w:rsidR="00AE7B54">
        <w:rPr>
          <w:rFonts w:ascii="Times New Roman" w:hAnsi="Times New Roman" w:cs="Times New Roman"/>
          <w:sz w:val="28"/>
          <w:szCs w:val="28"/>
        </w:rPr>
        <w:t>; высота верхней точки зависит от темпа движения, силы и характера звука. В верхней точке рука закругляется (как бы делая петлю) и начинает опускаться. Опускание – это не свободное падение, а управляемое, заторможенное, как бы с парашютом, движение.</w:t>
      </w:r>
    </w:p>
    <w:p w:rsidR="00AE7B54" w:rsidRDefault="00AE7B54"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нижней точке, также без остановки, палец остро извлекает следующий звук и повторяется тот же процесс. В более быстром движении остается тот же принцип упругого отскока на фоне непрерывного движения руки, только высота подъема руки становится меньше. Чем быстрее темп, тем большую роль приобретает крупное объединяющее движение руки.</w:t>
      </w:r>
    </w:p>
    <w:p w:rsidR="00BC3F11" w:rsidRDefault="00BC3F11"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345334" w:rsidRDefault="00345334"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главных задач в работе над  техническими навыками </w:t>
      </w:r>
      <w:r w:rsidR="00AE7B54">
        <w:rPr>
          <w:rFonts w:ascii="Times New Roman" w:hAnsi="Times New Roman" w:cs="Times New Roman"/>
          <w:sz w:val="28"/>
          <w:szCs w:val="28"/>
        </w:rPr>
        <w:t xml:space="preserve"> имеет </w:t>
      </w:r>
      <w:r>
        <w:rPr>
          <w:rFonts w:ascii="Times New Roman" w:hAnsi="Times New Roman" w:cs="Times New Roman"/>
          <w:sz w:val="28"/>
          <w:szCs w:val="28"/>
        </w:rPr>
        <w:t xml:space="preserve">правильный </w:t>
      </w:r>
      <w:r w:rsidR="00AE7B54">
        <w:rPr>
          <w:rFonts w:ascii="Times New Roman" w:hAnsi="Times New Roman" w:cs="Times New Roman"/>
          <w:sz w:val="28"/>
          <w:szCs w:val="28"/>
        </w:rPr>
        <w:t>выбор аппликатуры. «Аппликатуру нужно сознательно выбирать – это простое требование учащиеся нередко забывают.</w:t>
      </w:r>
    </w:p>
    <w:p w:rsidR="00893F9B" w:rsidRDefault="00AE7B54"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первых проигрываний многим не до аппликатуры; во время занятий в медленном темпе – тоже, так как в медленном темпе «все равно», какими пальцами играть.</w:t>
      </w:r>
      <w:r w:rsidR="00787345">
        <w:rPr>
          <w:rFonts w:ascii="Times New Roman" w:hAnsi="Times New Roman" w:cs="Times New Roman"/>
          <w:sz w:val="28"/>
          <w:szCs w:val="28"/>
        </w:rPr>
        <w:t xml:space="preserve"> </w:t>
      </w:r>
      <w:r>
        <w:rPr>
          <w:rFonts w:ascii="Times New Roman" w:hAnsi="Times New Roman" w:cs="Times New Roman"/>
          <w:sz w:val="28"/>
          <w:szCs w:val="28"/>
        </w:rPr>
        <w:t>Так заучивается неудобная</w:t>
      </w:r>
      <w:r w:rsidR="00345334">
        <w:rPr>
          <w:rFonts w:ascii="Times New Roman" w:hAnsi="Times New Roman" w:cs="Times New Roman"/>
          <w:sz w:val="28"/>
          <w:szCs w:val="28"/>
        </w:rPr>
        <w:t xml:space="preserve"> и</w:t>
      </w:r>
      <w:r>
        <w:rPr>
          <w:rFonts w:ascii="Times New Roman" w:hAnsi="Times New Roman" w:cs="Times New Roman"/>
          <w:sz w:val="28"/>
          <w:szCs w:val="28"/>
        </w:rPr>
        <w:t xml:space="preserve"> нерациональная </w:t>
      </w:r>
      <w:r w:rsidR="00345334">
        <w:rPr>
          <w:rFonts w:ascii="Times New Roman" w:hAnsi="Times New Roman" w:cs="Times New Roman"/>
          <w:sz w:val="28"/>
          <w:szCs w:val="28"/>
        </w:rPr>
        <w:t>позиция игрового аппарата</w:t>
      </w:r>
      <w:r>
        <w:rPr>
          <w:rFonts w:ascii="Times New Roman" w:hAnsi="Times New Roman" w:cs="Times New Roman"/>
          <w:sz w:val="28"/>
          <w:szCs w:val="28"/>
        </w:rPr>
        <w:t>.</w:t>
      </w:r>
      <w:r w:rsidR="00787345">
        <w:rPr>
          <w:rFonts w:ascii="Times New Roman" w:hAnsi="Times New Roman" w:cs="Times New Roman"/>
          <w:sz w:val="28"/>
          <w:szCs w:val="28"/>
        </w:rPr>
        <w:t xml:space="preserve"> </w:t>
      </w:r>
    </w:p>
    <w:p w:rsidR="00AE7B54" w:rsidRDefault="00AE7B54"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только в дальнейшем, при переходе к настоящему темпу, обнаруживается её непригодность». </w:t>
      </w:r>
      <w:r w:rsidR="00787345">
        <w:rPr>
          <w:rFonts w:ascii="Times New Roman" w:hAnsi="Times New Roman" w:cs="Times New Roman"/>
          <w:sz w:val="28"/>
          <w:szCs w:val="28"/>
        </w:rPr>
        <w:t>В практике пианиста существуют известные «аппликатурные формулы», по традиции дошедшие до наших дней. Осваивая такие формулы на гаммах и арпеджио, исполнители тем самым вырабатывают определенные навыки. Во время занятий формируются соответствующие двигательные стереотипы, которые способствуют в освоении встречающихся в музыкальных произведениях «аппликатурных формул» в пассажах.</w:t>
      </w:r>
    </w:p>
    <w:p w:rsidR="00787345" w:rsidRDefault="00787345" w:rsidP="00893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«Вряд ли надо доказывать, что игра на фортепиано требует от человека довольно много усилий. Именно это и ведет прямым путем к мышечной напряженности, скованности. Если учесть, что ничего похожего на движения, характерные, к примеру, для игры стаккато, легато, тремоло и т.д., руки ребенка до начала обучения не делали, то приходится осваивать совершенно новые, непривычные двигательные приемы. Это трудно, отсюда и внутренние «зажимы», представляющие собой реакции организма на трудности. Главное же, что одни исполнители умеют так или иначе управлять этими процессами, контролировать и регулировать их, другие - нет».</w:t>
      </w:r>
      <w:r w:rsidR="00893F9B">
        <w:rPr>
          <w:rFonts w:ascii="Times New Roman" w:hAnsi="Times New Roman" w:cs="Times New Roman"/>
          <w:sz w:val="28"/>
          <w:szCs w:val="28"/>
        </w:rPr>
        <w:t xml:space="preserve"> А потому практически все педагоги-музыканты начинают обучение со специальных упражнений на «освобождение» руки, избавление её от чрезмерной мышечной скованности. Все усилия, сопровождающие ежедневную работу пианиста над  совершенствованием своего технического аппарата, требуют много времени и упорства. Но какое удовольствие доставляет </w:t>
      </w:r>
      <w:r w:rsidR="00345334">
        <w:rPr>
          <w:rFonts w:ascii="Times New Roman" w:hAnsi="Times New Roman" w:cs="Times New Roman"/>
          <w:sz w:val="28"/>
          <w:szCs w:val="28"/>
        </w:rPr>
        <w:t xml:space="preserve">ощущение </w:t>
      </w:r>
      <w:r w:rsidR="00893F9B">
        <w:rPr>
          <w:rFonts w:ascii="Times New Roman" w:hAnsi="Times New Roman" w:cs="Times New Roman"/>
          <w:sz w:val="28"/>
          <w:szCs w:val="28"/>
        </w:rPr>
        <w:t>того, что</w:t>
      </w:r>
      <w:r w:rsidR="00345334">
        <w:rPr>
          <w:rFonts w:ascii="Times New Roman" w:hAnsi="Times New Roman" w:cs="Times New Roman"/>
          <w:sz w:val="28"/>
          <w:szCs w:val="28"/>
        </w:rPr>
        <w:t xml:space="preserve"> все сложные места </w:t>
      </w:r>
      <w:r w:rsidR="00893F9B">
        <w:rPr>
          <w:rFonts w:ascii="Times New Roman" w:hAnsi="Times New Roman" w:cs="Times New Roman"/>
          <w:sz w:val="28"/>
          <w:szCs w:val="28"/>
        </w:rPr>
        <w:t xml:space="preserve">теперь </w:t>
      </w:r>
      <w:r w:rsidR="00BC3F11">
        <w:rPr>
          <w:rFonts w:ascii="Times New Roman" w:hAnsi="Times New Roman" w:cs="Times New Roman"/>
          <w:sz w:val="28"/>
          <w:szCs w:val="28"/>
        </w:rPr>
        <w:t xml:space="preserve">звучат </w:t>
      </w:r>
      <w:r w:rsidR="00893F9B">
        <w:rPr>
          <w:rFonts w:ascii="Times New Roman" w:hAnsi="Times New Roman" w:cs="Times New Roman"/>
          <w:sz w:val="28"/>
          <w:szCs w:val="28"/>
        </w:rPr>
        <w:t>лег</w:t>
      </w:r>
      <w:r w:rsidR="00BC3F11">
        <w:rPr>
          <w:rFonts w:ascii="Times New Roman" w:hAnsi="Times New Roman" w:cs="Times New Roman"/>
          <w:sz w:val="28"/>
          <w:szCs w:val="28"/>
        </w:rPr>
        <w:t>ко</w:t>
      </w:r>
      <w:r w:rsidR="00893F9B">
        <w:rPr>
          <w:rFonts w:ascii="Times New Roman" w:hAnsi="Times New Roman" w:cs="Times New Roman"/>
          <w:sz w:val="28"/>
          <w:szCs w:val="28"/>
        </w:rPr>
        <w:t xml:space="preserve"> и свободн</w:t>
      </w:r>
      <w:r w:rsidR="00BC3F11">
        <w:rPr>
          <w:rFonts w:ascii="Times New Roman" w:hAnsi="Times New Roman" w:cs="Times New Roman"/>
          <w:sz w:val="28"/>
          <w:szCs w:val="28"/>
        </w:rPr>
        <w:t>о</w:t>
      </w:r>
      <w:r w:rsidR="00893F9B">
        <w:rPr>
          <w:rFonts w:ascii="Times New Roman" w:hAnsi="Times New Roman" w:cs="Times New Roman"/>
          <w:sz w:val="28"/>
          <w:szCs w:val="28"/>
        </w:rPr>
        <w:t>.</w:t>
      </w:r>
    </w:p>
    <w:p w:rsidR="00C61C2F" w:rsidRDefault="00C61C2F" w:rsidP="00893F9B">
      <w:pPr>
        <w:spacing w:after="0" w:line="240" w:lineRule="auto"/>
        <w:ind w:firstLine="709"/>
        <w:jc w:val="both"/>
        <w:rPr>
          <w:rFonts w:ascii="Times New Roman" w:hAnsi="Times New Roman" w:cs="Times New Roman"/>
          <w:sz w:val="28"/>
          <w:szCs w:val="28"/>
        </w:rPr>
      </w:pPr>
    </w:p>
    <w:p w:rsidR="00D81083" w:rsidRDefault="00D81083" w:rsidP="00893F9B">
      <w:pPr>
        <w:spacing w:after="0" w:line="240" w:lineRule="auto"/>
        <w:ind w:firstLine="709"/>
        <w:jc w:val="both"/>
        <w:rPr>
          <w:rFonts w:ascii="Times New Roman" w:hAnsi="Times New Roman" w:cs="Times New Roman"/>
          <w:sz w:val="28"/>
          <w:szCs w:val="28"/>
        </w:rPr>
      </w:pPr>
    </w:p>
    <w:p w:rsidR="00D81083" w:rsidRDefault="00D81083"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BC3F11" w:rsidRDefault="00BC3F11" w:rsidP="00893F9B">
      <w:pPr>
        <w:spacing w:after="0" w:line="240" w:lineRule="auto"/>
        <w:ind w:firstLine="709"/>
        <w:jc w:val="both"/>
        <w:rPr>
          <w:rFonts w:ascii="Times New Roman" w:hAnsi="Times New Roman" w:cs="Times New Roman"/>
          <w:sz w:val="28"/>
          <w:szCs w:val="28"/>
        </w:rPr>
      </w:pPr>
    </w:p>
    <w:p w:rsidR="00273848" w:rsidRDefault="00273848" w:rsidP="00893F9B">
      <w:pPr>
        <w:spacing w:after="0" w:line="240" w:lineRule="auto"/>
        <w:ind w:firstLine="709"/>
        <w:jc w:val="both"/>
        <w:rPr>
          <w:rFonts w:ascii="Times New Roman" w:hAnsi="Times New Roman" w:cs="Times New Roman"/>
          <w:sz w:val="28"/>
          <w:szCs w:val="28"/>
        </w:rPr>
      </w:pPr>
    </w:p>
    <w:p w:rsidR="00C61C2F" w:rsidRDefault="00D81083" w:rsidP="00893F9B">
      <w:pPr>
        <w:spacing w:after="0" w:line="240" w:lineRule="auto"/>
        <w:ind w:firstLine="709"/>
        <w:jc w:val="both"/>
        <w:rPr>
          <w:rFonts w:ascii="Times New Roman" w:hAnsi="Times New Roman" w:cs="Times New Roman"/>
          <w:sz w:val="28"/>
          <w:szCs w:val="28"/>
        </w:rPr>
      </w:pPr>
      <w:r w:rsidRPr="00D81083">
        <w:rPr>
          <w:rFonts w:ascii="Times New Roman" w:hAnsi="Times New Roman" w:cs="Times New Roman"/>
          <w:sz w:val="28"/>
          <w:szCs w:val="28"/>
        </w:rPr>
        <w:t>Использованная литература:</w:t>
      </w:r>
    </w:p>
    <w:p w:rsidR="00C61C2F" w:rsidRDefault="00C61C2F" w:rsidP="00C61C2F">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Либерман Е. «Работа над фортепианной техникой» -М.: Классика- 2003г.</w:t>
      </w:r>
    </w:p>
    <w:p w:rsidR="00C61C2F" w:rsidRPr="00C61C2F" w:rsidRDefault="00C61C2F" w:rsidP="00C61C2F">
      <w:pPr>
        <w:pStyle w:val="a3"/>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Цыпин Г.М. «Музыкально-исполнительское искусство. Теория и практика»</w:t>
      </w:r>
      <w:r w:rsidRPr="00C61C2F">
        <w:rPr>
          <w:rFonts w:ascii="Times New Roman" w:hAnsi="Times New Roman" w:cs="Times New Roman"/>
          <w:sz w:val="28"/>
          <w:szCs w:val="28"/>
        </w:rPr>
        <w:t xml:space="preserve"> </w:t>
      </w:r>
      <w:r>
        <w:rPr>
          <w:rFonts w:ascii="Times New Roman" w:hAnsi="Times New Roman" w:cs="Times New Roman"/>
          <w:sz w:val="28"/>
          <w:szCs w:val="28"/>
        </w:rPr>
        <w:t>Санкт-Петербург: «Алетейя», 2001г.</w:t>
      </w:r>
    </w:p>
    <w:sectPr w:rsidR="00C61C2F" w:rsidRPr="00C61C2F" w:rsidSect="00893F9B">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4395"/>
    <w:multiLevelType w:val="hybridMultilevel"/>
    <w:tmpl w:val="5C9A1666"/>
    <w:lvl w:ilvl="0" w:tplc="250CB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B3"/>
    <w:rsid w:val="0007094A"/>
    <w:rsid w:val="001F124F"/>
    <w:rsid w:val="00273848"/>
    <w:rsid w:val="002C34F1"/>
    <w:rsid w:val="00345334"/>
    <w:rsid w:val="00395569"/>
    <w:rsid w:val="004444D4"/>
    <w:rsid w:val="00787345"/>
    <w:rsid w:val="00800CB3"/>
    <w:rsid w:val="00893F9B"/>
    <w:rsid w:val="00AE7B54"/>
    <w:rsid w:val="00BA6036"/>
    <w:rsid w:val="00BC3F11"/>
    <w:rsid w:val="00C15202"/>
    <w:rsid w:val="00C61C2F"/>
    <w:rsid w:val="00D81083"/>
    <w:rsid w:val="00EB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2024-01-03T09:49:00Z</dcterms:created>
  <dcterms:modified xsi:type="dcterms:W3CDTF">2024-01-03T09:52:00Z</dcterms:modified>
</cp:coreProperties>
</file>