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46" w:rsidRPr="007B4ECD" w:rsidRDefault="009F2F46" w:rsidP="009F2F46">
      <w:pPr>
        <w:spacing w:after="0" w:line="360" w:lineRule="auto"/>
        <w:rPr>
          <w:rFonts w:ascii="Times New Roman" w:hAnsi="Times New Roman"/>
          <w:sz w:val="32"/>
          <w:szCs w:val="32"/>
        </w:rPr>
      </w:pPr>
      <w:bookmarkStart w:id="0" w:name="_GoBack"/>
      <w:bookmarkEnd w:id="0"/>
      <w:r w:rsidRPr="007B4ECD">
        <w:rPr>
          <w:rFonts w:ascii="Times New Roman" w:hAnsi="Times New Roman"/>
          <w:b/>
          <w:i/>
          <w:sz w:val="32"/>
          <w:szCs w:val="32"/>
        </w:rPr>
        <w:t xml:space="preserve">        Формирование фантастической образной сферы в музыке.</w:t>
      </w:r>
    </w:p>
    <w:p w:rsidR="009F2F46" w:rsidRPr="009F2F46" w:rsidRDefault="009F2F46" w:rsidP="009F2F46">
      <w:pPr>
        <w:spacing w:after="0" w:line="360" w:lineRule="auto"/>
        <w:ind w:firstLine="709"/>
        <w:jc w:val="center"/>
        <w:rPr>
          <w:rFonts w:ascii="Times New Roman" w:hAnsi="Times New Roman"/>
          <w:b/>
          <w:sz w:val="28"/>
          <w:szCs w:val="28"/>
        </w:rPr>
      </w:pP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Фантастическое как способ мышления и мировидения присуще практически всем видам искусств, встречается в литературе, живописи, далее в кинематографе, элементы фантастического есть в архитектуре, балете.</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Музыка занимает в системе искусств особое место. Она лишена конкретики литературного, изобразительного или пластического произведения, прямых связей с предметным миром, апеллирует к сфере эмоций. Художественный образ создается посредством обобщенно-образной звуковой выразительности.</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Сфера волшебного, фантастического в музыке не имеет аналогов в первичных жанрах, она возникла достаточно поздно, и ее яркие воплощения связаны со стилем романтизма.</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По мнению Скобелева, «фантастическое — одна из важнейших категорий романтической эстетики, существенный элемент романтической поэтики, выражающий отношение автора к действительности, обыденности, норме повседневного» [</w:t>
      </w:r>
      <w:r w:rsidR="00940090">
        <w:rPr>
          <w:rFonts w:ascii="Times New Roman" w:hAnsi="Times New Roman"/>
          <w:sz w:val="28"/>
          <w:szCs w:val="28"/>
        </w:rPr>
        <w:t>1</w:t>
      </w:r>
      <w:r w:rsidRPr="009F2F46">
        <w:rPr>
          <w:rFonts w:ascii="Times New Roman" w:hAnsi="Times New Roman"/>
          <w:sz w:val="28"/>
          <w:szCs w:val="28"/>
        </w:rPr>
        <w:t xml:space="preserve">, с. 46]. В романтическом искусстве сложился особый взгляд на свойственное сказке </w:t>
      </w:r>
      <w:proofErr w:type="spellStart"/>
      <w:r w:rsidRPr="009F2F46">
        <w:rPr>
          <w:rFonts w:ascii="Times New Roman" w:hAnsi="Times New Roman"/>
          <w:sz w:val="28"/>
          <w:szCs w:val="28"/>
        </w:rPr>
        <w:t>двоемирие</w:t>
      </w:r>
      <w:proofErr w:type="spellEnd"/>
      <w:r w:rsidRPr="009F2F46">
        <w:rPr>
          <w:rFonts w:ascii="Times New Roman" w:hAnsi="Times New Roman"/>
          <w:sz w:val="28"/>
          <w:szCs w:val="28"/>
        </w:rPr>
        <w:t xml:space="preserve">, взаимодействие </w:t>
      </w:r>
      <w:proofErr w:type="gramStart"/>
      <w:r w:rsidRPr="009F2F46">
        <w:rPr>
          <w:rFonts w:ascii="Times New Roman" w:hAnsi="Times New Roman"/>
          <w:sz w:val="28"/>
          <w:szCs w:val="28"/>
        </w:rPr>
        <w:t>фантастического</w:t>
      </w:r>
      <w:proofErr w:type="gramEnd"/>
      <w:r w:rsidRPr="009F2F46">
        <w:rPr>
          <w:rFonts w:ascii="Times New Roman" w:hAnsi="Times New Roman"/>
          <w:sz w:val="28"/>
          <w:szCs w:val="28"/>
        </w:rPr>
        <w:t xml:space="preserve"> и реального. По справедливому замечанию Н. </w:t>
      </w:r>
      <w:proofErr w:type="spellStart"/>
      <w:r w:rsidRPr="009F2F46">
        <w:rPr>
          <w:rFonts w:ascii="Times New Roman" w:hAnsi="Times New Roman"/>
          <w:sz w:val="28"/>
          <w:szCs w:val="28"/>
        </w:rPr>
        <w:t>Лейтес</w:t>
      </w:r>
      <w:proofErr w:type="spellEnd"/>
      <w:r w:rsidRPr="009F2F46">
        <w:rPr>
          <w:rFonts w:ascii="Times New Roman" w:hAnsi="Times New Roman"/>
          <w:sz w:val="28"/>
          <w:szCs w:val="28"/>
        </w:rPr>
        <w:t xml:space="preserve">, именно «немецкие романтики разглядели скрытую ненормальность кажущихся нормальными отношений. Открытие </w:t>
      </w:r>
      <w:proofErr w:type="spellStart"/>
      <w:r w:rsidRPr="009F2F46">
        <w:rPr>
          <w:rFonts w:ascii="Times New Roman" w:hAnsi="Times New Roman"/>
          <w:sz w:val="28"/>
          <w:szCs w:val="28"/>
        </w:rPr>
        <w:t>фантасмагоричности</w:t>
      </w:r>
      <w:proofErr w:type="spellEnd"/>
      <w:r w:rsidRPr="009F2F46">
        <w:rPr>
          <w:rFonts w:ascii="Times New Roman" w:hAnsi="Times New Roman"/>
          <w:sz w:val="28"/>
          <w:szCs w:val="28"/>
        </w:rPr>
        <w:t xml:space="preserve"> </w:t>
      </w:r>
      <w:proofErr w:type="gramStart"/>
      <w:r w:rsidRPr="009F2F46">
        <w:rPr>
          <w:rFonts w:ascii="Times New Roman" w:hAnsi="Times New Roman"/>
          <w:sz w:val="28"/>
          <w:szCs w:val="28"/>
        </w:rPr>
        <w:t>обыденного</w:t>
      </w:r>
      <w:proofErr w:type="gramEnd"/>
      <w:r w:rsidRPr="009F2F46">
        <w:rPr>
          <w:rFonts w:ascii="Times New Roman" w:hAnsi="Times New Roman"/>
          <w:sz w:val="28"/>
          <w:szCs w:val="28"/>
        </w:rPr>
        <w:t xml:space="preserve"> — их величайшая заслуга» [</w:t>
      </w:r>
      <w:r w:rsidR="00940090">
        <w:rPr>
          <w:rFonts w:ascii="Times New Roman" w:hAnsi="Times New Roman"/>
          <w:sz w:val="28"/>
          <w:szCs w:val="28"/>
        </w:rPr>
        <w:t>2</w:t>
      </w:r>
      <w:r w:rsidRPr="009F2F46">
        <w:rPr>
          <w:rFonts w:ascii="Times New Roman" w:hAnsi="Times New Roman"/>
          <w:sz w:val="28"/>
          <w:szCs w:val="28"/>
        </w:rPr>
        <w:t xml:space="preserve">, с. 65].Тем самым, в произведениях Клейста, Новалиса, Гофмана, верных своему двойственному видению мира, исходным основанием, на котором вырастает </w:t>
      </w:r>
      <w:proofErr w:type="gramStart"/>
      <w:r w:rsidRPr="009F2F46">
        <w:rPr>
          <w:rFonts w:ascii="Times New Roman" w:hAnsi="Times New Roman"/>
          <w:sz w:val="28"/>
          <w:szCs w:val="28"/>
        </w:rPr>
        <w:t>фантастическое</w:t>
      </w:r>
      <w:proofErr w:type="gramEnd"/>
      <w:r w:rsidRPr="009F2F46">
        <w:rPr>
          <w:rFonts w:ascii="Times New Roman" w:hAnsi="Times New Roman"/>
          <w:sz w:val="28"/>
          <w:szCs w:val="28"/>
        </w:rPr>
        <w:t>, является реальная действительность. По мысли Новалиса, «романтическая поэтика и состоит в умении приятным образом делать вещи странными, делать их чужими и в тоже время привлекательными» [</w:t>
      </w:r>
      <w:r w:rsidR="00940090">
        <w:rPr>
          <w:rFonts w:ascii="Times New Roman" w:hAnsi="Times New Roman"/>
          <w:sz w:val="28"/>
          <w:szCs w:val="28"/>
        </w:rPr>
        <w:t>3</w:t>
      </w:r>
      <w:r w:rsidRPr="009F2F46">
        <w:rPr>
          <w:rFonts w:ascii="Times New Roman" w:hAnsi="Times New Roman"/>
          <w:sz w:val="28"/>
          <w:szCs w:val="28"/>
        </w:rPr>
        <w:t>, с. 144].</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Интерес к этой образной сфере определяется рядом эстетических принципов романтиков: уход из реального мира, не принимаемого романтиками, в мир легенд, сказок; интерес к синтезу искусств, к </w:t>
      </w:r>
      <w:r w:rsidRPr="009F2F46">
        <w:rPr>
          <w:rFonts w:ascii="Times New Roman" w:hAnsi="Times New Roman"/>
          <w:sz w:val="28"/>
          <w:szCs w:val="28"/>
        </w:rPr>
        <w:lastRenderedPageBreak/>
        <w:t>воплощению программных сюжетов; использование ярких необычных средств.</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Но, хотя фантастическая образная сфера сложилась именно у романтиков, корни ее уходят глубоко. Для воплощения волшебных, фантастических образов необходимо было возникновение комплекса специфических, необычных средств, формирование которых происходило постепенно, на протяжении длительного времени.</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Праоснова фантастического оказывается связанной со стихией театрального действа, спецификой музыкального театра и, соответственно — с темами и образами литературы.</w:t>
      </w:r>
    </w:p>
    <w:p w:rsidR="009F2F46" w:rsidRPr="009F2F46" w:rsidRDefault="009F2F46" w:rsidP="009F2F46">
      <w:pPr>
        <w:spacing w:after="0" w:line="360" w:lineRule="auto"/>
        <w:ind w:firstLine="709"/>
        <w:jc w:val="both"/>
        <w:rPr>
          <w:rFonts w:ascii="Times New Roman" w:hAnsi="Times New Roman"/>
          <w:sz w:val="28"/>
          <w:szCs w:val="28"/>
        </w:rPr>
      </w:pPr>
    </w:p>
    <w:p w:rsidR="009F2F46" w:rsidRPr="00940090" w:rsidRDefault="009F2F46" w:rsidP="009F2F46">
      <w:pPr>
        <w:spacing w:after="0" w:line="360" w:lineRule="auto"/>
        <w:jc w:val="center"/>
        <w:rPr>
          <w:rFonts w:ascii="Times New Roman" w:hAnsi="Times New Roman"/>
          <w:sz w:val="28"/>
          <w:szCs w:val="28"/>
        </w:rPr>
      </w:pPr>
      <w:r w:rsidRPr="00940090">
        <w:rPr>
          <w:rFonts w:ascii="Times New Roman" w:hAnsi="Times New Roman"/>
          <w:i/>
          <w:sz w:val="28"/>
          <w:szCs w:val="28"/>
        </w:rPr>
        <w:t xml:space="preserve"> Оперы на сказочные сюжеты зарубежных композиторов</w:t>
      </w:r>
      <w:r w:rsidR="00940090">
        <w:rPr>
          <w:rFonts w:ascii="Times New Roman" w:hAnsi="Times New Roman"/>
          <w:i/>
          <w:sz w:val="28"/>
          <w:szCs w:val="28"/>
        </w:rPr>
        <w:t>.</w:t>
      </w:r>
    </w:p>
    <w:p w:rsidR="009F2F46" w:rsidRPr="009F2F46" w:rsidRDefault="009F2F46" w:rsidP="009F2F46">
      <w:pPr>
        <w:spacing w:after="0" w:line="360" w:lineRule="auto"/>
        <w:ind w:left="142" w:firstLine="293"/>
        <w:jc w:val="center"/>
        <w:rPr>
          <w:rFonts w:ascii="Times New Roman" w:hAnsi="Times New Roman"/>
          <w:sz w:val="28"/>
          <w:szCs w:val="28"/>
        </w:rPr>
      </w:pPr>
    </w:p>
    <w:p w:rsidR="009F2F46" w:rsidRPr="009F2F46" w:rsidRDefault="009F2F46" w:rsidP="009F2F46">
      <w:pPr>
        <w:spacing w:after="0" w:line="360" w:lineRule="auto"/>
        <w:ind w:firstLine="709"/>
        <w:jc w:val="both"/>
        <w:rPr>
          <w:rFonts w:ascii="Times New Roman" w:hAnsi="Times New Roman"/>
          <w:sz w:val="28"/>
          <w:szCs w:val="28"/>
        </w:rPr>
      </w:pPr>
      <w:proofErr w:type="gramStart"/>
      <w:r w:rsidRPr="009F2F46">
        <w:rPr>
          <w:rFonts w:ascii="Times New Roman" w:hAnsi="Times New Roman"/>
          <w:sz w:val="28"/>
          <w:szCs w:val="28"/>
        </w:rPr>
        <w:t>Сказочное</w:t>
      </w:r>
      <w:proofErr w:type="gramEnd"/>
      <w:r w:rsidRPr="009F2F46">
        <w:rPr>
          <w:rFonts w:ascii="Times New Roman" w:hAnsi="Times New Roman"/>
          <w:sz w:val="28"/>
          <w:szCs w:val="28"/>
        </w:rPr>
        <w:t xml:space="preserve"> и фантастическое в музыку проникло первоначально </w:t>
      </w:r>
      <w:r w:rsidRPr="009F2F46">
        <w:rPr>
          <w:rFonts w:ascii="Times New Roman" w:hAnsi="Times New Roman"/>
          <w:b/>
          <w:sz w:val="28"/>
          <w:szCs w:val="28"/>
        </w:rPr>
        <w:t>через сюжеты опер</w:t>
      </w:r>
      <w:r w:rsidRPr="009F2F46">
        <w:rPr>
          <w:rFonts w:ascii="Times New Roman" w:hAnsi="Times New Roman"/>
          <w:sz w:val="28"/>
          <w:szCs w:val="28"/>
        </w:rPr>
        <w:t xml:space="preserve">. К мифам, легендам как к источнику неординарных сюжетов обращались поэты и композиторы первых итальянских </w:t>
      </w:r>
      <w:proofErr w:type="spellStart"/>
      <w:r w:rsidRPr="009F2F46">
        <w:rPr>
          <w:rFonts w:ascii="Times New Roman" w:hAnsi="Times New Roman"/>
          <w:sz w:val="28"/>
          <w:szCs w:val="28"/>
        </w:rPr>
        <w:t>dramma</w:t>
      </w:r>
      <w:proofErr w:type="spellEnd"/>
      <w:r w:rsidRPr="009F2F46">
        <w:rPr>
          <w:rFonts w:ascii="Times New Roman" w:hAnsi="Times New Roman"/>
          <w:sz w:val="28"/>
          <w:szCs w:val="28"/>
        </w:rPr>
        <w:t xml:space="preserve"> </w:t>
      </w:r>
      <w:proofErr w:type="spellStart"/>
      <w:r w:rsidRPr="009F2F46">
        <w:rPr>
          <w:rFonts w:ascii="Times New Roman" w:hAnsi="Times New Roman"/>
          <w:sz w:val="28"/>
          <w:szCs w:val="28"/>
        </w:rPr>
        <w:t>per</w:t>
      </w:r>
      <w:proofErr w:type="spellEnd"/>
      <w:r w:rsidRPr="009F2F46">
        <w:rPr>
          <w:rFonts w:ascii="Times New Roman" w:hAnsi="Times New Roman"/>
          <w:sz w:val="28"/>
          <w:szCs w:val="28"/>
        </w:rPr>
        <w:t xml:space="preserve"> </w:t>
      </w:r>
      <w:proofErr w:type="spellStart"/>
      <w:r w:rsidRPr="009F2F46">
        <w:rPr>
          <w:rFonts w:ascii="Times New Roman" w:hAnsi="Times New Roman"/>
          <w:sz w:val="28"/>
          <w:szCs w:val="28"/>
        </w:rPr>
        <w:t>música</w:t>
      </w:r>
      <w:proofErr w:type="spellEnd"/>
      <w:r w:rsidRPr="009F2F46">
        <w:rPr>
          <w:rFonts w:ascii="Times New Roman" w:hAnsi="Times New Roman"/>
          <w:sz w:val="28"/>
          <w:szCs w:val="28"/>
        </w:rPr>
        <w:t xml:space="preserve"> и собственно опер, хотя </w:t>
      </w:r>
      <w:proofErr w:type="gramStart"/>
      <w:r w:rsidRPr="009F2F46">
        <w:rPr>
          <w:rFonts w:ascii="Times New Roman" w:hAnsi="Times New Roman"/>
          <w:sz w:val="28"/>
          <w:szCs w:val="28"/>
        </w:rPr>
        <w:t>волшебное</w:t>
      </w:r>
      <w:proofErr w:type="gramEnd"/>
      <w:r w:rsidRPr="009F2F46">
        <w:rPr>
          <w:rFonts w:ascii="Times New Roman" w:hAnsi="Times New Roman"/>
          <w:sz w:val="28"/>
          <w:szCs w:val="28"/>
        </w:rPr>
        <w:t xml:space="preserve"> и не получало первоначально при этом специфического звукового оформления. Путь возникновения специфической сказочной образной сферы таков: сказочные сюжеты — необычные персонажи — формирование специфических звуковых сре</w:t>
      </w:r>
      <w:proofErr w:type="gramStart"/>
      <w:r w:rsidRPr="009F2F46">
        <w:rPr>
          <w:rFonts w:ascii="Times New Roman" w:hAnsi="Times New Roman"/>
          <w:sz w:val="28"/>
          <w:szCs w:val="28"/>
        </w:rPr>
        <w:t>дств дл</w:t>
      </w:r>
      <w:proofErr w:type="gramEnd"/>
      <w:r w:rsidRPr="009F2F46">
        <w:rPr>
          <w:rFonts w:ascii="Times New Roman" w:hAnsi="Times New Roman"/>
          <w:sz w:val="28"/>
          <w:szCs w:val="28"/>
        </w:rPr>
        <w:t>я их характеристики.</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Мифологические сюжеты включали в себя различных фантастических персонажей и ситуации. Один из самых распространенных сюжетов — миф об Орфее. </w:t>
      </w:r>
      <w:proofErr w:type="gramStart"/>
      <w:r w:rsidRPr="009F2F46">
        <w:rPr>
          <w:rFonts w:ascii="Times New Roman" w:hAnsi="Times New Roman"/>
          <w:sz w:val="28"/>
          <w:szCs w:val="28"/>
        </w:rPr>
        <w:t>Сфера фантастического связана в нем с образами потустороннего мира, преисподней.</w:t>
      </w:r>
      <w:proofErr w:type="gramEnd"/>
      <w:r w:rsidRPr="009F2F46">
        <w:rPr>
          <w:rFonts w:ascii="Times New Roman" w:hAnsi="Times New Roman"/>
          <w:sz w:val="28"/>
          <w:szCs w:val="28"/>
        </w:rPr>
        <w:t xml:space="preserve"> На сюжет «Орфея» создано более 50 опер. Характерно, что данный сюжет использовался уже в самых первых операх: 1600 г. — «</w:t>
      </w:r>
      <w:proofErr w:type="spellStart"/>
      <w:r w:rsidRPr="009F2F46">
        <w:rPr>
          <w:rFonts w:ascii="Times New Roman" w:hAnsi="Times New Roman"/>
          <w:sz w:val="28"/>
          <w:szCs w:val="28"/>
        </w:rPr>
        <w:t>Эвридика</w:t>
      </w:r>
      <w:proofErr w:type="spellEnd"/>
      <w:r w:rsidRPr="009F2F46">
        <w:rPr>
          <w:rFonts w:ascii="Times New Roman" w:hAnsi="Times New Roman"/>
          <w:sz w:val="28"/>
          <w:szCs w:val="28"/>
        </w:rPr>
        <w:t>» Я. Пери и «</w:t>
      </w:r>
      <w:proofErr w:type="spellStart"/>
      <w:r w:rsidRPr="009F2F46">
        <w:rPr>
          <w:rFonts w:ascii="Times New Roman" w:hAnsi="Times New Roman"/>
          <w:sz w:val="28"/>
          <w:szCs w:val="28"/>
        </w:rPr>
        <w:t>Эвридика</w:t>
      </w:r>
      <w:proofErr w:type="spellEnd"/>
      <w:r w:rsidRPr="009F2F46">
        <w:rPr>
          <w:rFonts w:ascii="Times New Roman" w:hAnsi="Times New Roman"/>
          <w:sz w:val="28"/>
          <w:szCs w:val="28"/>
        </w:rPr>
        <w:t>» Д. </w:t>
      </w:r>
      <w:proofErr w:type="spellStart"/>
      <w:r w:rsidRPr="009F2F46">
        <w:rPr>
          <w:rFonts w:ascii="Times New Roman" w:hAnsi="Times New Roman"/>
          <w:sz w:val="28"/>
          <w:szCs w:val="28"/>
        </w:rPr>
        <w:t>Каччини</w:t>
      </w:r>
      <w:proofErr w:type="spellEnd"/>
      <w:r w:rsidRPr="009F2F46">
        <w:rPr>
          <w:rFonts w:ascii="Times New Roman" w:hAnsi="Times New Roman"/>
          <w:sz w:val="28"/>
          <w:szCs w:val="28"/>
        </w:rPr>
        <w:t>, обе оперы на либретто О. </w:t>
      </w:r>
      <w:proofErr w:type="spellStart"/>
      <w:r w:rsidRPr="009F2F46">
        <w:rPr>
          <w:rFonts w:ascii="Times New Roman" w:hAnsi="Times New Roman"/>
          <w:sz w:val="28"/>
          <w:szCs w:val="28"/>
        </w:rPr>
        <w:t>Ринуччини</w:t>
      </w:r>
      <w:proofErr w:type="spellEnd"/>
      <w:r w:rsidRPr="009F2F46">
        <w:rPr>
          <w:rFonts w:ascii="Times New Roman" w:hAnsi="Times New Roman"/>
          <w:sz w:val="28"/>
          <w:szCs w:val="28"/>
        </w:rPr>
        <w:t>, их жанр обозначен как «пасторальная сказка» (</w:t>
      </w:r>
      <w:proofErr w:type="spellStart"/>
      <w:r w:rsidRPr="009F2F46">
        <w:rPr>
          <w:rFonts w:ascii="Times New Roman" w:hAnsi="Times New Roman"/>
          <w:sz w:val="28"/>
          <w:szCs w:val="28"/>
          <w:lang w:val="en-US"/>
        </w:rPr>
        <w:t>favolapastorale</w:t>
      </w:r>
      <w:proofErr w:type="spellEnd"/>
      <w:r w:rsidRPr="009F2F46">
        <w:rPr>
          <w:rFonts w:ascii="Times New Roman" w:hAnsi="Times New Roman"/>
          <w:sz w:val="28"/>
          <w:szCs w:val="28"/>
        </w:rPr>
        <w:t xml:space="preserve">). Самые известные оперы на данный сюжет — </w:t>
      </w:r>
      <w:r w:rsidRPr="009F2F46">
        <w:rPr>
          <w:rFonts w:ascii="Times New Roman" w:hAnsi="Times New Roman"/>
          <w:b/>
          <w:sz w:val="28"/>
          <w:szCs w:val="28"/>
        </w:rPr>
        <w:t>«Орфей» Монтеверди</w:t>
      </w:r>
      <w:r w:rsidRPr="009F2F46">
        <w:rPr>
          <w:rFonts w:ascii="Times New Roman" w:hAnsi="Times New Roman"/>
          <w:sz w:val="28"/>
          <w:szCs w:val="28"/>
        </w:rPr>
        <w:t xml:space="preserve">,1607 («сказочка» по определению </w:t>
      </w:r>
      <w:proofErr w:type="spellStart"/>
      <w:r w:rsidRPr="009F2F46">
        <w:rPr>
          <w:rFonts w:ascii="Times New Roman" w:hAnsi="Times New Roman"/>
          <w:sz w:val="28"/>
          <w:szCs w:val="28"/>
        </w:rPr>
        <w:t>Розеншильда</w:t>
      </w:r>
      <w:proofErr w:type="spellEnd"/>
      <w:r w:rsidRPr="009F2F46">
        <w:rPr>
          <w:rFonts w:ascii="Times New Roman" w:hAnsi="Times New Roman"/>
          <w:sz w:val="28"/>
          <w:szCs w:val="28"/>
        </w:rPr>
        <w:t>) [</w:t>
      </w:r>
      <w:r w:rsidR="00792A08">
        <w:rPr>
          <w:rFonts w:ascii="Times New Roman" w:hAnsi="Times New Roman"/>
          <w:sz w:val="28"/>
          <w:szCs w:val="28"/>
        </w:rPr>
        <w:t>4</w:t>
      </w:r>
      <w:r w:rsidRPr="009F2F46">
        <w:rPr>
          <w:rFonts w:ascii="Times New Roman" w:hAnsi="Times New Roman"/>
          <w:sz w:val="28"/>
          <w:szCs w:val="28"/>
        </w:rPr>
        <w:t xml:space="preserve">, с. 158], 3 акт которой — </w:t>
      </w:r>
      <w:r w:rsidRPr="009F2F46">
        <w:rPr>
          <w:rFonts w:ascii="Times New Roman" w:hAnsi="Times New Roman"/>
          <w:sz w:val="28"/>
          <w:szCs w:val="28"/>
        </w:rPr>
        <w:lastRenderedPageBreak/>
        <w:t xml:space="preserve">фантастическая сцена Орфея в царстве Аида, а также </w:t>
      </w:r>
      <w:r w:rsidRPr="009F2F46">
        <w:rPr>
          <w:rFonts w:ascii="Times New Roman" w:hAnsi="Times New Roman"/>
          <w:b/>
          <w:sz w:val="28"/>
          <w:szCs w:val="28"/>
        </w:rPr>
        <w:t xml:space="preserve">«Орфей и </w:t>
      </w:r>
      <w:proofErr w:type="spellStart"/>
      <w:r w:rsidRPr="009F2F46">
        <w:rPr>
          <w:rFonts w:ascii="Times New Roman" w:hAnsi="Times New Roman"/>
          <w:b/>
          <w:sz w:val="28"/>
          <w:szCs w:val="28"/>
        </w:rPr>
        <w:t>Эвридика</w:t>
      </w:r>
      <w:proofErr w:type="spellEnd"/>
      <w:r w:rsidRPr="009F2F46">
        <w:rPr>
          <w:rFonts w:ascii="Times New Roman" w:hAnsi="Times New Roman"/>
          <w:b/>
          <w:sz w:val="28"/>
          <w:szCs w:val="28"/>
        </w:rPr>
        <w:t>» Глюка (</w:t>
      </w:r>
      <w:r w:rsidRPr="009F2F46">
        <w:rPr>
          <w:rFonts w:ascii="Times New Roman" w:hAnsi="Times New Roman"/>
          <w:sz w:val="28"/>
          <w:szCs w:val="28"/>
        </w:rPr>
        <w:t>1762.)</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На взаимодействие между оперой и литературой указывает музыковед М. Галушко: </w:t>
      </w:r>
      <w:proofErr w:type="gramStart"/>
      <w:r w:rsidRPr="009F2F46">
        <w:rPr>
          <w:rFonts w:ascii="Times New Roman" w:hAnsi="Times New Roman"/>
          <w:sz w:val="28"/>
          <w:szCs w:val="28"/>
        </w:rPr>
        <w:t>«Видеть необычное в обычном, нетипичное в типичном стало характерным ещё в конце XVIII века для французской оперы «спасения и ужаса» и её литературной параллели — романа «тайны и ужаса» [</w:t>
      </w:r>
      <w:r w:rsidR="00792A08">
        <w:rPr>
          <w:rFonts w:ascii="Times New Roman" w:hAnsi="Times New Roman"/>
          <w:sz w:val="28"/>
          <w:szCs w:val="28"/>
        </w:rPr>
        <w:t>3</w:t>
      </w:r>
      <w:r w:rsidRPr="009F2F46">
        <w:rPr>
          <w:rFonts w:ascii="Times New Roman" w:hAnsi="Times New Roman"/>
          <w:sz w:val="28"/>
          <w:szCs w:val="28"/>
        </w:rPr>
        <w:t>, с. 144].</w:t>
      </w:r>
      <w:proofErr w:type="gramEnd"/>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Оперные сказочные сюжеты включали в себя противопоставление добра и зла, светлых и темных сил.</w:t>
      </w:r>
    </w:p>
    <w:p w:rsidR="009F2F46" w:rsidRPr="009F2F46" w:rsidRDefault="009F2F46" w:rsidP="009F2F46">
      <w:pPr>
        <w:spacing w:after="0" w:line="360" w:lineRule="auto"/>
        <w:ind w:firstLine="709"/>
        <w:jc w:val="both"/>
        <w:rPr>
          <w:rFonts w:ascii="Times New Roman" w:hAnsi="Times New Roman"/>
          <w:b/>
          <w:sz w:val="28"/>
          <w:szCs w:val="28"/>
        </w:rPr>
      </w:pPr>
      <w:r w:rsidRPr="009F2F46">
        <w:rPr>
          <w:rFonts w:ascii="Times New Roman" w:hAnsi="Times New Roman"/>
          <w:sz w:val="28"/>
          <w:szCs w:val="28"/>
        </w:rPr>
        <w:t>Яркий пример</w:t>
      </w:r>
      <w:r w:rsidRPr="009F2F46">
        <w:rPr>
          <w:rFonts w:ascii="Times New Roman" w:hAnsi="Times New Roman"/>
          <w:b/>
          <w:sz w:val="28"/>
          <w:szCs w:val="28"/>
        </w:rPr>
        <w:t xml:space="preserve"> — опера Моцарта «Волшебная флейта</w:t>
      </w:r>
      <w:r w:rsidRPr="009F2F46">
        <w:rPr>
          <w:rFonts w:ascii="Times New Roman" w:hAnsi="Times New Roman"/>
          <w:sz w:val="28"/>
          <w:szCs w:val="28"/>
        </w:rPr>
        <w:t>», либретто Э. </w:t>
      </w:r>
      <w:proofErr w:type="spellStart"/>
      <w:r w:rsidRPr="009F2F46">
        <w:rPr>
          <w:rFonts w:ascii="Times New Roman" w:hAnsi="Times New Roman"/>
          <w:sz w:val="28"/>
          <w:szCs w:val="28"/>
        </w:rPr>
        <w:t>Шиканедера</w:t>
      </w:r>
      <w:proofErr w:type="spellEnd"/>
      <w:r w:rsidRPr="009F2F46">
        <w:rPr>
          <w:rFonts w:ascii="Times New Roman" w:hAnsi="Times New Roman"/>
          <w:sz w:val="28"/>
          <w:szCs w:val="28"/>
        </w:rPr>
        <w:t xml:space="preserve">. Сюжет взят из сказки </w:t>
      </w:r>
      <w:proofErr w:type="spellStart"/>
      <w:r w:rsidRPr="009F2F46">
        <w:rPr>
          <w:rFonts w:ascii="Times New Roman" w:hAnsi="Times New Roman"/>
          <w:sz w:val="28"/>
          <w:szCs w:val="28"/>
        </w:rPr>
        <w:t>Виланда</w:t>
      </w:r>
      <w:proofErr w:type="spellEnd"/>
      <w:r w:rsidRPr="009F2F46">
        <w:rPr>
          <w:rFonts w:ascii="Times New Roman" w:hAnsi="Times New Roman"/>
          <w:sz w:val="28"/>
          <w:szCs w:val="28"/>
        </w:rPr>
        <w:t xml:space="preserve"> «Лулу» из сборника фантастических поэм «</w:t>
      </w:r>
      <w:proofErr w:type="spellStart"/>
      <w:r w:rsidRPr="009F2F46">
        <w:rPr>
          <w:rFonts w:ascii="Times New Roman" w:hAnsi="Times New Roman"/>
          <w:sz w:val="28"/>
          <w:szCs w:val="28"/>
        </w:rPr>
        <w:t>Джиннистан</w:t>
      </w:r>
      <w:proofErr w:type="spellEnd"/>
      <w:r w:rsidRPr="009F2F46">
        <w:rPr>
          <w:rFonts w:ascii="Times New Roman" w:hAnsi="Times New Roman"/>
          <w:sz w:val="28"/>
          <w:szCs w:val="28"/>
        </w:rPr>
        <w:t xml:space="preserve">» или Избранные </w:t>
      </w:r>
      <w:proofErr w:type="gramStart"/>
      <w:r w:rsidRPr="009F2F46">
        <w:rPr>
          <w:rFonts w:ascii="Times New Roman" w:hAnsi="Times New Roman"/>
          <w:sz w:val="28"/>
          <w:szCs w:val="28"/>
        </w:rPr>
        <w:t>сказки про фей</w:t>
      </w:r>
      <w:proofErr w:type="gramEnd"/>
      <w:r w:rsidRPr="009F2F46">
        <w:rPr>
          <w:rFonts w:ascii="Times New Roman" w:hAnsi="Times New Roman"/>
          <w:sz w:val="28"/>
          <w:szCs w:val="28"/>
        </w:rPr>
        <w:t xml:space="preserve"> и духов». </w:t>
      </w:r>
      <w:proofErr w:type="spellStart"/>
      <w:r w:rsidRPr="009F2F46">
        <w:rPr>
          <w:rFonts w:ascii="Times New Roman" w:hAnsi="Times New Roman"/>
          <w:sz w:val="28"/>
          <w:szCs w:val="28"/>
        </w:rPr>
        <w:t>Шиканедер</w:t>
      </w:r>
      <w:proofErr w:type="spellEnd"/>
      <w:r w:rsidRPr="009F2F46">
        <w:rPr>
          <w:rFonts w:ascii="Times New Roman" w:hAnsi="Times New Roman"/>
          <w:sz w:val="28"/>
          <w:szCs w:val="28"/>
        </w:rPr>
        <w:t xml:space="preserve"> обработал этот сюжет в духе популярных в то время народных феерий, полных экзотических чудес. В этот наивный сюжет </w:t>
      </w:r>
      <w:hyperlink r:id="rId8" w:history="1">
        <w:r w:rsidRPr="009F2F46">
          <w:rPr>
            <w:rFonts w:ascii="Times New Roman" w:hAnsi="Times New Roman"/>
            <w:sz w:val="28"/>
            <w:szCs w:val="28"/>
          </w:rPr>
          <w:t>Моцарт</w:t>
        </w:r>
      </w:hyperlink>
      <w:r w:rsidRPr="009F2F46">
        <w:rPr>
          <w:rFonts w:ascii="Times New Roman" w:hAnsi="Times New Roman"/>
          <w:sz w:val="28"/>
          <w:szCs w:val="28"/>
        </w:rPr>
        <w:t xml:space="preserve"> вложил серьезную морально-философскую идею. Гуманистические идеалы этой оперы носят характер наивной утопии, они облечены таинственностью и мистической символикой, связанными с идеями и ритуалами общества масонов, членами которого были как </w:t>
      </w:r>
      <w:hyperlink r:id="rId9" w:history="1">
        <w:r w:rsidRPr="009F2F46">
          <w:rPr>
            <w:rFonts w:ascii="Times New Roman" w:hAnsi="Times New Roman"/>
            <w:sz w:val="28"/>
            <w:szCs w:val="28"/>
          </w:rPr>
          <w:t>Моцарт</w:t>
        </w:r>
      </w:hyperlink>
      <w:r w:rsidRPr="009F2F46">
        <w:rPr>
          <w:rFonts w:ascii="Times New Roman" w:hAnsi="Times New Roman"/>
          <w:sz w:val="28"/>
          <w:szCs w:val="28"/>
        </w:rPr>
        <w:t xml:space="preserve">, так и </w:t>
      </w:r>
      <w:proofErr w:type="spellStart"/>
      <w:r w:rsidRPr="009F2F46">
        <w:rPr>
          <w:rFonts w:ascii="Times New Roman" w:hAnsi="Times New Roman"/>
          <w:sz w:val="28"/>
          <w:szCs w:val="28"/>
        </w:rPr>
        <w:t>Шиканедер</w:t>
      </w:r>
      <w:proofErr w:type="spellEnd"/>
      <w:r w:rsidRPr="009F2F46">
        <w:rPr>
          <w:rFonts w:ascii="Times New Roman" w:hAnsi="Times New Roman"/>
          <w:sz w:val="28"/>
          <w:szCs w:val="28"/>
        </w:rPr>
        <w:t>.</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В основе сюжета — противостояние светлого и темного. Фантастические персонажи обрели характеры реальных людей. Злобная и мстительная царица ночи оказалась деспотически упрямой и коварной женщиной. Три феи из ее свиты — дамами полусвета, словоохотливыми, вздорными, игриво-чувственными. Дикарь-птицелов </w:t>
      </w:r>
      <w:proofErr w:type="spellStart"/>
      <w:r w:rsidRPr="009F2F46">
        <w:rPr>
          <w:rFonts w:ascii="Times New Roman" w:hAnsi="Times New Roman"/>
          <w:sz w:val="28"/>
          <w:szCs w:val="28"/>
        </w:rPr>
        <w:t>Папагено</w:t>
      </w:r>
      <w:proofErr w:type="spellEnd"/>
      <w:r w:rsidRPr="009F2F46">
        <w:rPr>
          <w:rFonts w:ascii="Times New Roman" w:hAnsi="Times New Roman"/>
          <w:sz w:val="28"/>
          <w:szCs w:val="28"/>
        </w:rPr>
        <w:t xml:space="preserve"> — симпатичным обывателем, любопытным, трусливым и болтливым весельчаком, мечтающим лишь о бутылке вина и маленьком семейном счастье. Самый идеальный образ — </w:t>
      </w:r>
      <w:proofErr w:type="spellStart"/>
      <w:r w:rsidRPr="009F2F46">
        <w:rPr>
          <w:rFonts w:ascii="Times New Roman" w:hAnsi="Times New Roman"/>
          <w:sz w:val="28"/>
          <w:szCs w:val="28"/>
        </w:rPr>
        <w:t>Зарастро</w:t>
      </w:r>
      <w:proofErr w:type="spellEnd"/>
      <w:r w:rsidRPr="009F2F46">
        <w:rPr>
          <w:rFonts w:ascii="Times New Roman" w:hAnsi="Times New Roman"/>
          <w:sz w:val="28"/>
          <w:szCs w:val="28"/>
        </w:rPr>
        <w:t xml:space="preserve">, олицетворение разума, добра, гармонии. Между его солнечным царством и царством ночи мечется </w:t>
      </w:r>
      <w:proofErr w:type="spellStart"/>
      <w:r w:rsidRPr="009F2F46">
        <w:rPr>
          <w:rFonts w:ascii="Times New Roman" w:hAnsi="Times New Roman"/>
          <w:sz w:val="28"/>
          <w:szCs w:val="28"/>
        </w:rPr>
        <w:t>Тамино</w:t>
      </w:r>
      <w:proofErr w:type="spellEnd"/>
      <w:r w:rsidRPr="009F2F46">
        <w:rPr>
          <w:rFonts w:ascii="Times New Roman" w:hAnsi="Times New Roman"/>
          <w:sz w:val="28"/>
          <w:szCs w:val="28"/>
        </w:rPr>
        <w:t>, человек, ищущий истину и приходящий к ней через ряд испытаний.</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Во многих сценах опера развертывается как величественное обрядовое действо. Причудливо сопоставлено здесь обыденное и высокое, «земные» </w:t>
      </w:r>
      <w:r w:rsidRPr="009F2F46">
        <w:rPr>
          <w:rFonts w:ascii="Times New Roman" w:hAnsi="Times New Roman"/>
          <w:sz w:val="28"/>
          <w:szCs w:val="28"/>
        </w:rPr>
        <w:lastRenderedPageBreak/>
        <w:t>устремления и «идеальные» помыслы. Но специфических «волшебных» образов музыка не содержит.</w:t>
      </w:r>
    </w:p>
    <w:p w:rsidR="009F2F46" w:rsidRPr="009F2F46" w:rsidRDefault="009F2F46" w:rsidP="009F2F46">
      <w:pPr>
        <w:spacing w:after="0" w:line="360" w:lineRule="auto"/>
        <w:ind w:firstLine="709"/>
        <w:jc w:val="both"/>
        <w:rPr>
          <w:rFonts w:ascii="Times New Roman" w:hAnsi="Times New Roman"/>
          <w:sz w:val="28"/>
          <w:szCs w:val="28"/>
        </w:rPr>
      </w:pPr>
      <w:proofErr w:type="gramStart"/>
      <w:r w:rsidRPr="009F2F46">
        <w:rPr>
          <w:rFonts w:ascii="Times New Roman" w:hAnsi="Times New Roman"/>
          <w:sz w:val="28"/>
          <w:szCs w:val="28"/>
        </w:rPr>
        <w:t>Волшебное</w:t>
      </w:r>
      <w:proofErr w:type="gramEnd"/>
      <w:r w:rsidRPr="009F2F46">
        <w:rPr>
          <w:rFonts w:ascii="Times New Roman" w:hAnsi="Times New Roman"/>
          <w:sz w:val="28"/>
          <w:szCs w:val="28"/>
        </w:rPr>
        <w:t xml:space="preserve">, фантастическое входило в музыку, прежде всего, через показ злых сил. С самого начала характеристика фантастических персонажей давалась, прежде всего, инструментальными, оркестровыми средствами. Вокальное начало противостояло </w:t>
      </w:r>
      <w:proofErr w:type="gramStart"/>
      <w:r w:rsidRPr="009F2F46">
        <w:rPr>
          <w:rFonts w:ascii="Times New Roman" w:hAnsi="Times New Roman"/>
          <w:sz w:val="28"/>
          <w:szCs w:val="28"/>
        </w:rPr>
        <w:t>инструментальному</w:t>
      </w:r>
      <w:proofErr w:type="gramEnd"/>
      <w:r w:rsidRPr="009F2F46">
        <w:rPr>
          <w:rFonts w:ascii="Times New Roman" w:hAnsi="Times New Roman"/>
          <w:sz w:val="28"/>
          <w:szCs w:val="28"/>
        </w:rPr>
        <w:t>, фантастическому как воплощение эмоционального, человеческого.</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Так, уже в «Орфее» Монтеверди используются характерные приемы для создания инфернального колорита в 4 акте. Композитора вводит в оркестр 4 тромбона, </w:t>
      </w:r>
      <w:proofErr w:type="gramStart"/>
      <w:r w:rsidRPr="009F2F46">
        <w:rPr>
          <w:rFonts w:ascii="Times New Roman" w:hAnsi="Times New Roman"/>
          <w:sz w:val="28"/>
          <w:szCs w:val="28"/>
        </w:rPr>
        <w:t>рев</w:t>
      </w:r>
      <w:proofErr w:type="gramEnd"/>
      <w:r w:rsidRPr="009F2F46">
        <w:rPr>
          <w:rFonts w:ascii="Times New Roman" w:hAnsi="Times New Roman"/>
          <w:sz w:val="28"/>
          <w:szCs w:val="28"/>
        </w:rPr>
        <w:t xml:space="preserve"> которых создает атмосферу страха, являясь воплощением своеобразной звукописи преисподней.</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Все грани фантастического оказываются сфокусированными в музыкальном театре XIX века: в романтических операх Э. Т. А.  Гофмана, JI. Шпора, К. Вебера, а также их последователей — Г. </w:t>
      </w:r>
      <w:proofErr w:type="spellStart"/>
      <w:r w:rsidRPr="009F2F46">
        <w:rPr>
          <w:rFonts w:ascii="Times New Roman" w:hAnsi="Times New Roman"/>
          <w:sz w:val="28"/>
          <w:szCs w:val="28"/>
        </w:rPr>
        <w:t>Маршнера</w:t>
      </w:r>
      <w:proofErr w:type="spellEnd"/>
      <w:r w:rsidRPr="009F2F46">
        <w:rPr>
          <w:rFonts w:ascii="Times New Roman" w:hAnsi="Times New Roman"/>
          <w:sz w:val="28"/>
          <w:szCs w:val="28"/>
        </w:rPr>
        <w:t>, К. </w:t>
      </w:r>
      <w:proofErr w:type="spellStart"/>
      <w:r w:rsidRPr="009F2F46">
        <w:rPr>
          <w:rFonts w:ascii="Times New Roman" w:hAnsi="Times New Roman"/>
          <w:sz w:val="28"/>
          <w:szCs w:val="28"/>
        </w:rPr>
        <w:t>Гиршнера</w:t>
      </w:r>
      <w:proofErr w:type="spellEnd"/>
      <w:r w:rsidRPr="009F2F46">
        <w:rPr>
          <w:rFonts w:ascii="Times New Roman" w:hAnsi="Times New Roman"/>
          <w:sz w:val="28"/>
          <w:szCs w:val="28"/>
        </w:rPr>
        <w:t>, А. </w:t>
      </w:r>
      <w:proofErr w:type="spellStart"/>
      <w:r w:rsidRPr="009F2F46">
        <w:rPr>
          <w:rFonts w:ascii="Times New Roman" w:hAnsi="Times New Roman"/>
          <w:sz w:val="28"/>
          <w:szCs w:val="28"/>
        </w:rPr>
        <w:t>Лортцинга</w:t>
      </w:r>
      <w:proofErr w:type="spellEnd"/>
      <w:r w:rsidRPr="009F2F46">
        <w:rPr>
          <w:rFonts w:ascii="Times New Roman" w:hAnsi="Times New Roman"/>
          <w:sz w:val="28"/>
          <w:szCs w:val="28"/>
        </w:rPr>
        <w:t>, П. </w:t>
      </w:r>
      <w:proofErr w:type="spellStart"/>
      <w:r w:rsidRPr="009F2F46">
        <w:rPr>
          <w:rFonts w:ascii="Times New Roman" w:hAnsi="Times New Roman"/>
          <w:sz w:val="28"/>
          <w:szCs w:val="28"/>
        </w:rPr>
        <w:t>Линдпайнтнера</w:t>
      </w:r>
      <w:proofErr w:type="spellEnd"/>
      <w:r w:rsidRPr="009F2F46">
        <w:rPr>
          <w:rFonts w:ascii="Times New Roman" w:hAnsi="Times New Roman"/>
          <w:sz w:val="28"/>
          <w:szCs w:val="28"/>
        </w:rPr>
        <w:t>, вплоть до мифотворческой драмы Р. Вагнера.</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Мир русалок, демонов, вампиров, духов воды и земли, </w:t>
      </w:r>
      <w:proofErr w:type="spellStart"/>
      <w:r w:rsidRPr="009F2F46">
        <w:rPr>
          <w:rFonts w:ascii="Times New Roman" w:hAnsi="Times New Roman"/>
          <w:sz w:val="28"/>
          <w:szCs w:val="28"/>
        </w:rPr>
        <w:t>нибелунгов</w:t>
      </w:r>
      <w:proofErr w:type="spellEnd"/>
      <w:r w:rsidRPr="009F2F46">
        <w:rPr>
          <w:rFonts w:ascii="Times New Roman" w:hAnsi="Times New Roman"/>
          <w:sz w:val="28"/>
          <w:szCs w:val="28"/>
        </w:rPr>
        <w:t>, видений, «вещих снов» и роковых предчувствий получает своеобразные музыкальные характеристики.</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Своеобразным манифестом волшебной оперы с фантастическими образами является </w:t>
      </w:r>
      <w:r w:rsidRPr="009F2F46">
        <w:rPr>
          <w:rFonts w:ascii="Times New Roman" w:hAnsi="Times New Roman"/>
          <w:b/>
          <w:sz w:val="28"/>
          <w:szCs w:val="28"/>
        </w:rPr>
        <w:t>опера К. Вебера «Вольный стрелок»</w:t>
      </w:r>
      <w:r w:rsidRPr="009F2F46">
        <w:rPr>
          <w:rFonts w:ascii="Times New Roman" w:hAnsi="Times New Roman"/>
          <w:sz w:val="28"/>
          <w:szCs w:val="28"/>
        </w:rPr>
        <w:t xml:space="preserve"> (1821), либретто Ф. </w:t>
      </w:r>
      <w:proofErr w:type="spellStart"/>
      <w:r w:rsidRPr="009F2F46">
        <w:rPr>
          <w:rFonts w:ascii="Times New Roman" w:hAnsi="Times New Roman"/>
          <w:sz w:val="28"/>
          <w:szCs w:val="28"/>
        </w:rPr>
        <w:t>Кинда</w:t>
      </w:r>
      <w:proofErr w:type="spellEnd"/>
      <w:r w:rsidRPr="009F2F46">
        <w:rPr>
          <w:rFonts w:ascii="Times New Roman" w:hAnsi="Times New Roman"/>
          <w:sz w:val="28"/>
          <w:szCs w:val="28"/>
        </w:rPr>
        <w:t>. Сюжетом оперы послужила старинная, широко распространенная в Германии и Чехии легенда, герой которой — «черный охотник», продавший душу дьяволу. Заколдованные пули, полученные от него, приносят юноше победу в стрелковом состязании, но последняя пуля смертельно ранит его невесту.</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Легенда привлекла Вебера картинами немецкого народного быта, поэзией лесной природы, фантастическими образами. Ранее принятое название — «Волшебный стрелок» — удачно передает ее характерную сказочно-фантастическую атмосферу. В этом сказочном «зингшпиле» Веберу </w:t>
      </w:r>
      <w:r w:rsidRPr="009F2F46">
        <w:rPr>
          <w:rFonts w:ascii="Times New Roman" w:hAnsi="Times New Roman"/>
          <w:sz w:val="28"/>
          <w:szCs w:val="28"/>
        </w:rPr>
        <w:lastRenderedPageBreak/>
        <w:t xml:space="preserve">удалось воплотить с такой силой в опере современные литературно-поэтические образы, найдя для этого соответствующие музыкальные средства выразительности. По словам Вебера, «кажущаяся бессвязность фантастического напоминает не столько обычную, написанную по правилам музыкальную пьесу, сколько пьесу фантастическую, которая может быть создана лишь самым выдающимся гением, который творит свой мир. Мнимый беспорядок этого </w:t>
      </w:r>
      <w:proofErr w:type="spellStart"/>
      <w:r w:rsidRPr="009F2F46">
        <w:rPr>
          <w:rFonts w:ascii="Times New Roman" w:hAnsi="Times New Roman"/>
          <w:sz w:val="28"/>
          <w:szCs w:val="28"/>
        </w:rPr>
        <w:t>ми</w:t>
      </w:r>
      <w:proofErr w:type="gramStart"/>
      <w:r w:rsidRPr="009F2F46">
        <w:rPr>
          <w:rFonts w:ascii="Times New Roman" w:hAnsi="Times New Roman"/>
          <w:sz w:val="28"/>
          <w:szCs w:val="28"/>
        </w:rPr>
        <w:t>pa</w:t>
      </w:r>
      <w:proofErr w:type="spellEnd"/>
      <w:proofErr w:type="gramEnd"/>
      <w:r w:rsidRPr="009F2F46">
        <w:rPr>
          <w:rFonts w:ascii="Times New Roman" w:hAnsi="Times New Roman"/>
          <w:sz w:val="28"/>
          <w:szCs w:val="28"/>
        </w:rPr>
        <w:t xml:space="preserve"> на самом деле заключает в себе внутреннюю связь, пронизанную самым искренним чувством, и надо только уметь воспринять её своими чувствами» [</w:t>
      </w:r>
      <w:r w:rsidR="00792A08">
        <w:rPr>
          <w:rFonts w:ascii="Times New Roman" w:hAnsi="Times New Roman"/>
          <w:sz w:val="28"/>
          <w:szCs w:val="28"/>
        </w:rPr>
        <w:t>5</w:t>
      </w:r>
      <w:r w:rsidRPr="009F2F46">
        <w:rPr>
          <w:rFonts w:ascii="Times New Roman" w:hAnsi="Times New Roman"/>
          <w:sz w:val="28"/>
          <w:szCs w:val="28"/>
        </w:rPr>
        <w:t>, с. 85].</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Переплетение народно-фантастических образов с реалистическими бытовыми картинами типично для литературного романтизма того времени. С этой точки зрения «Волшебный стрелок» ближе к «Ундине» </w:t>
      </w:r>
      <w:proofErr w:type="gramStart"/>
      <w:r w:rsidRPr="009F2F46">
        <w:rPr>
          <w:rFonts w:ascii="Times New Roman" w:hAnsi="Times New Roman"/>
          <w:sz w:val="28"/>
          <w:szCs w:val="28"/>
        </w:rPr>
        <w:t>де ла</w:t>
      </w:r>
      <w:proofErr w:type="gramEnd"/>
      <w:r w:rsidRPr="009F2F46">
        <w:rPr>
          <w:rFonts w:ascii="Times New Roman" w:hAnsi="Times New Roman"/>
          <w:sz w:val="28"/>
          <w:szCs w:val="28"/>
        </w:rPr>
        <w:t xml:space="preserve"> </w:t>
      </w:r>
      <w:proofErr w:type="spellStart"/>
      <w:r w:rsidRPr="009F2F46">
        <w:rPr>
          <w:rFonts w:ascii="Times New Roman" w:hAnsi="Times New Roman"/>
          <w:sz w:val="28"/>
          <w:szCs w:val="28"/>
        </w:rPr>
        <w:t>Мотт</w:t>
      </w:r>
      <w:proofErr w:type="spellEnd"/>
      <w:r w:rsidRPr="009F2F46">
        <w:rPr>
          <w:rFonts w:ascii="Times New Roman" w:hAnsi="Times New Roman"/>
          <w:sz w:val="28"/>
          <w:szCs w:val="28"/>
        </w:rPr>
        <w:t xml:space="preserve"> Фуке или «Русалке» Андерсена, чем к произведениям традиционного оперного репертуара.</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Вебер создает основной конфли</w:t>
      </w:r>
      <w:proofErr w:type="gramStart"/>
      <w:r w:rsidRPr="009F2F46">
        <w:rPr>
          <w:rFonts w:ascii="Times New Roman" w:hAnsi="Times New Roman"/>
          <w:sz w:val="28"/>
          <w:szCs w:val="28"/>
        </w:rPr>
        <w:t>кт в св</w:t>
      </w:r>
      <w:proofErr w:type="gramEnd"/>
      <w:r w:rsidRPr="009F2F46">
        <w:rPr>
          <w:rFonts w:ascii="Times New Roman" w:hAnsi="Times New Roman"/>
          <w:sz w:val="28"/>
          <w:szCs w:val="28"/>
        </w:rPr>
        <w:t>оей опере путем резкого столкновения двух ракурсов лесной романтики — идиллии и фантастики. Он нашел характеристичные контрастные интонации для этих двух конфликтующих сфер. Солнечным, жизнерадостным хоровым сценам противостоят образы мрачной фантастики, таинственные, злые силы, характеризуемые особыми средствами.</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Фантастические образы «Волшебного стрелка» почти полностью выражены </w:t>
      </w:r>
      <w:r w:rsidRPr="009F2F46">
        <w:rPr>
          <w:rFonts w:ascii="Times New Roman" w:hAnsi="Times New Roman"/>
          <w:b/>
          <w:sz w:val="28"/>
          <w:szCs w:val="28"/>
        </w:rPr>
        <w:t>оркестровой сферой,</w:t>
      </w:r>
      <w:r w:rsidRPr="009F2F46">
        <w:rPr>
          <w:rFonts w:ascii="Times New Roman" w:hAnsi="Times New Roman"/>
          <w:sz w:val="28"/>
          <w:szCs w:val="28"/>
        </w:rPr>
        <w:t xml:space="preserve"> сочетаниями оркестровых тембров, вносящих «жуткий» колорит, а также неустойчивой гармонией, неустойчивой гармонией, тревожным синкопированным ритмом.</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Вебер лишил существа демонического, «потустороннего» мира вокальной характеристики. </w:t>
      </w:r>
      <w:proofErr w:type="spellStart"/>
      <w:r w:rsidRPr="009F2F46">
        <w:rPr>
          <w:rFonts w:ascii="Times New Roman" w:hAnsi="Times New Roman"/>
          <w:sz w:val="28"/>
          <w:szCs w:val="28"/>
        </w:rPr>
        <w:t>Самьель</w:t>
      </w:r>
      <w:proofErr w:type="spellEnd"/>
      <w:r w:rsidRPr="009F2F46">
        <w:rPr>
          <w:rFonts w:ascii="Times New Roman" w:hAnsi="Times New Roman"/>
          <w:sz w:val="28"/>
          <w:szCs w:val="28"/>
        </w:rPr>
        <w:t xml:space="preserve"> совсем не поет. Его первое появление в опере сопровождается тремя таинственными ударами литавр на фоне выдержанного мрачного диссонанса. Когда он проходит по сцене, в оркестре на </w:t>
      </w:r>
      <w:proofErr w:type="spellStart"/>
      <w:r w:rsidRPr="009F2F46">
        <w:rPr>
          <w:rFonts w:ascii="Times New Roman" w:hAnsi="Times New Roman"/>
          <w:sz w:val="28"/>
          <w:szCs w:val="28"/>
        </w:rPr>
        <w:t>pianissimo</w:t>
      </w:r>
      <w:proofErr w:type="spellEnd"/>
      <w:r w:rsidRPr="009F2F46">
        <w:rPr>
          <w:rFonts w:ascii="Times New Roman" w:hAnsi="Times New Roman"/>
          <w:sz w:val="28"/>
          <w:szCs w:val="28"/>
        </w:rPr>
        <w:t xml:space="preserve"> звучит зловещая тема. Замечательная по своей стилистической законченности ночная «дьявольская» сцена «Волчьей долины» достигает </w:t>
      </w:r>
      <w:r w:rsidRPr="009F2F46">
        <w:rPr>
          <w:rFonts w:ascii="Times New Roman" w:hAnsi="Times New Roman"/>
          <w:sz w:val="28"/>
          <w:szCs w:val="28"/>
        </w:rPr>
        <w:lastRenderedPageBreak/>
        <w:t xml:space="preserve">своего эффекта всецело при помощи гармонических и тембровых средств. </w:t>
      </w:r>
      <w:proofErr w:type="gramStart"/>
      <w:r w:rsidRPr="009F2F46">
        <w:rPr>
          <w:rFonts w:ascii="Times New Roman" w:hAnsi="Times New Roman"/>
          <w:sz w:val="28"/>
          <w:szCs w:val="28"/>
        </w:rPr>
        <w:t>Причудливая</w:t>
      </w:r>
      <w:proofErr w:type="gramEnd"/>
      <w:r w:rsidRPr="009F2F46">
        <w:rPr>
          <w:rFonts w:ascii="Times New Roman" w:hAnsi="Times New Roman"/>
          <w:sz w:val="28"/>
          <w:szCs w:val="28"/>
        </w:rPr>
        <w:t xml:space="preserve"> диссонирующая </w:t>
      </w:r>
      <w:proofErr w:type="spellStart"/>
      <w:r w:rsidRPr="009F2F46">
        <w:rPr>
          <w:rFonts w:ascii="Times New Roman" w:hAnsi="Times New Roman"/>
          <w:sz w:val="28"/>
          <w:szCs w:val="28"/>
        </w:rPr>
        <w:t>аккордика</w:t>
      </w:r>
      <w:proofErr w:type="spellEnd"/>
      <w:r w:rsidRPr="009F2F46">
        <w:rPr>
          <w:rFonts w:ascii="Times New Roman" w:hAnsi="Times New Roman"/>
          <w:sz w:val="28"/>
          <w:szCs w:val="28"/>
        </w:rPr>
        <w:t xml:space="preserve"> с преобладанием уменьшенных септаккордов, необычные модуляционные сопоставления (</w:t>
      </w:r>
      <w:proofErr w:type="spellStart"/>
      <w:r w:rsidRPr="009F2F46">
        <w:rPr>
          <w:rFonts w:ascii="Times New Roman" w:hAnsi="Times New Roman"/>
          <w:sz w:val="28"/>
          <w:szCs w:val="28"/>
        </w:rPr>
        <w:t>Fis</w:t>
      </w:r>
      <w:proofErr w:type="spellEnd"/>
      <w:r w:rsidRPr="009F2F46">
        <w:rPr>
          <w:rFonts w:ascii="Times New Roman" w:hAnsi="Times New Roman"/>
          <w:sz w:val="28"/>
          <w:szCs w:val="28"/>
        </w:rPr>
        <w:t>—а—с—</w:t>
      </w:r>
      <w:proofErr w:type="spellStart"/>
      <w:r w:rsidRPr="009F2F46">
        <w:rPr>
          <w:rFonts w:ascii="Times New Roman" w:hAnsi="Times New Roman"/>
          <w:sz w:val="28"/>
          <w:szCs w:val="28"/>
        </w:rPr>
        <w:t>Es</w:t>
      </w:r>
      <w:proofErr w:type="spellEnd"/>
      <w:r w:rsidRPr="009F2F46">
        <w:rPr>
          <w:rFonts w:ascii="Times New Roman" w:hAnsi="Times New Roman"/>
          <w:sz w:val="28"/>
          <w:szCs w:val="28"/>
        </w:rPr>
        <w:t xml:space="preserve">) обладают  яркой выразительностью. Вебер использует необычные оркестровые краски: выдержанные звуки в низких регистрах кларнетов, пронзительные голоса флейт, мрачные интонации тромбонов, таинственное стаккато валторн, напряженное тремоло и унисоны струнных, удары литавр, соло духовых инструментов и пр. </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Огромна изобразительная роль </w:t>
      </w:r>
      <w:proofErr w:type="spellStart"/>
      <w:r w:rsidRPr="009F2F46">
        <w:rPr>
          <w:rFonts w:ascii="Times New Roman" w:hAnsi="Times New Roman"/>
          <w:sz w:val="28"/>
          <w:szCs w:val="28"/>
        </w:rPr>
        <w:t>веберовского</w:t>
      </w:r>
      <w:proofErr w:type="spellEnd"/>
      <w:r w:rsidRPr="009F2F46">
        <w:rPr>
          <w:rFonts w:ascii="Times New Roman" w:hAnsi="Times New Roman"/>
          <w:sz w:val="28"/>
          <w:szCs w:val="28"/>
        </w:rPr>
        <w:t xml:space="preserve"> оркестра. Каждая живописная деталь на сцене (жуткие призраки, мерцающие огоньки, дикая буря, пламя, исторгающееся из земли) имеет свою ярко индивидуальную оркестровую характеристику. Так, например, в сцене дьявольской охоты Вебер передает лай собак резко диссонирующим, как бы политональным сочетанием аккордов у валторн и фаготов. Черные вепри характеризуются другими диссонансами и иным смешением тембровых красок (фаготы и струнные басы). Эти и многие другие эффекты в фантастических сценах «Волшебного стрелка» чрезвычайно обогатили искусство инструментовки, оказав заметное влияние на симфоническую музыку XIX века. Не одно программное произведение, начиная от «Шабаша ведьм» Берлиоза и до «Ночи на Лысой горе» Мусоргского, восходит к </w:t>
      </w:r>
      <w:proofErr w:type="spellStart"/>
      <w:r w:rsidRPr="009F2F46">
        <w:rPr>
          <w:rFonts w:ascii="Times New Roman" w:hAnsi="Times New Roman"/>
          <w:sz w:val="28"/>
          <w:szCs w:val="28"/>
        </w:rPr>
        <w:t>веберовской</w:t>
      </w:r>
      <w:proofErr w:type="spellEnd"/>
      <w:r w:rsidRPr="009F2F46">
        <w:rPr>
          <w:rFonts w:ascii="Times New Roman" w:hAnsi="Times New Roman"/>
          <w:sz w:val="28"/>
          <w:szCs w:val="28"/>
        </w:rPr>
        <w:t xml:space="preserve"> «Волчьей долине». С «Волшебным стрелком» Вебера преемственно </w:t>
      </w:r>
      <w:proofErr w:type="gramStart"/>
      <w:r w:rsidRPr="009F2F46">
        <w:rPr>
          <w:rFonts w:ascii="Times New Roman" w:hAnsi="Times New Roman"/>
          <w:sz w:val="28"/>
          <w:szCs w:val="28"/>
        </w:rPr>
        <w:t>связаны</w:t>
      </w:r>
      <w:proofErr w:type="gramEnd"/>
      <w:r w:rsidRPr="009F2F46">
        <w:rPr>
          <w:rFonts w:ascii="Times New Roman" w:hAnsi="Times New Roman"/>
          <w:sz w:val="28"/>
          <w:szCs w:val="28"/>
        </w:rPr>
        <w:t>» Вильгельм Телль» Россини, «</w:t>
      </w:r>
      <w:proofErr w:type="spellStart"/>
      <w:r w:rsidRPr="009F2F46">
        <w:rPr>
          <w:rFonts w:ascii="Times New Roman" w:hAnsi="Times New Roman"/>
          <w:sz w:val="28"/>
          <w:szCs w:val="28"/>
        </w:rPr>
        <w:t>Аскольдова</w:t>
      </w:r>
      <w:proofErr w:type="spellEnd"/>
      <w:r w:rsidRPr="009F2F46">
        <w:rPr>
          <w:rFonts w:ascii="Times New Roman" w:hAnsi="Times New Roman"/>
          <w:sz w:val="28"/>
          <w:szCs w:val="28"/>
        </w:rPr>
        <w:t xml:space="preserve"> могила» Верстовского и др. </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Значение этой оперы простирается далеко за пределы немецкого музыкального театра. Дальнейшее усиление интереса к образам «темной» фантастики просматривается в операх «Вампир» и «</w:t>
      </w:r>
      <w:proofErr w:type="spellStart"/>
      <w:r w:rsidRPr="009F2F46">
        <w:rPr>
          <w:rFonts w:ascii="Times New Roman" w:hAnsi="Times New Roman"/>
          <w:sz w:val="28"/>
          <w:szCs w:val="28"/>
        </w:rPr>
        <w:t>ХансХайлинг</w:t>
      </w:r>
      <w:proofErr w:type="spellEnd"/>
      <w:r w:rsidRPr="009F2F46">
        <w:rPr>
          <w:rFonts w:ascii="Times New Roman" w:hAnsi="Times New Roman"/>
          <w:sz w:val="28"/>
          <w:szCs w:val="28"/>
        </w:rPr>
        <w:t xml:space="preserve">» </w:t>
      </w:r>
      <w:proofErr w:type="spellStart"/>
      <w:r w:rsidRPr="009F2F46">
        <w:rPr>
          <w:rFonts w:ascii="Times New Roman" w:hAnsi="Times New Roman"/>
          <w:b/>
          <w:sz w:val="28"/>
          <w:szCs w:val="28"/>
        </w:rPr>
        <w:t>Маршнера</w:t>
      </w:r>
      <w:proofErr w:type="spellEnd"/>
      <w:r w:rsidRPr="009F2F46">
        <w:rPr>
          <w:rFonts w:ascii="Times New Roman" w:hAnsi="Times New Roman"/>
          <w:b/>
          <w:sz w:val="28"/>
          <w:szCs w:val="28"/>
        </w:rPr>
        <w:t>.</w:t>
      </w:r>
      <w:r w:rsidRPr="009F2F46">
        <w:rPr>
          <w:rFonts w:ascii="Times New Roman" w:hAnsi="Times New Roman"/>
          <w:sz w:val="28"/>
          <w:szCs w:val="28"/>
        </w:rPr>
        <w:t xml:space="preserve"> Введение баритонального амплуа, характеризующего фантастических персонажей, способствовало появлению нового типа героя в художественном поле немецкой романтической оперы.</w:t>
      </w:r>
    </w:p>
    <w:p w:rsidR="009F2F46" w:rsidRPr="009F2F46" w:rsidRDefault="009F2F46" w:rsidP="009F2F46">
      <w:pPr>
        <w:spacing w:after="0" w:line="360" w:lineRule="auto"/>
        <w:ind w:firstLine="709"/>
        <w:jc w:val="both"/>
        <w:rPr>
          <w:rFonts w:ascii="Times New Roman" w:hAnsi="Times New Roman"/>
          <w:b/>
          <w:sz w:val="28"/>
          <w:szCs w:val="28"/>
        </w:rPr>
      </w:pPr>
      <w:r w:rsidRPr="009F2F46">
        <w:rPr>
          <w:rFonts w:ascii="Times New Roman" w:hAnsi="Times New Roman"/>
          <w:sz w:val="28"/>
          <w:szCs w:val="28"/>
        </w:rPr>
        <w:t xml:space="preserve">Сказочная тематика проявляется и в другой опере </w:t>
      </w:r>
      <w:r w:rsidRPr="009F2F46">
        <w:rPr>
          <w:rFonts w:ascii="Times New Roman" w:hAnsi="Times New Roman"/>
          <w:b/>
          <w:sz w:val="28"/>
          <w:szCs w:val="28"/>
        </w:rPr>
        <w:t>Вебера «</w:t>
      </w:r>
      <w:proofErr w:type="spellStart"/>
      <w:r w:rsidRPr="009F2F46">
        <w:rPr>
          <w:rFonts w:ascii="Times New Roman" w:hAnsi="Times New Roman"/>
          <w:b/>
          <w:sz w:val="28"/>
          <w:szCs w:val="28"/>
        </w:rPr>
        <w:t>Оберон</w:t>
      </w:r>
      <w:proofErr w:type="spellEnd"/>
      <w:r w:rsidRPr="009F2F46">
        <w:rPr>
          <w:rFonts w:ascii="Times New Roman" w:hAnsi="Times New Roman"/>
          <w:b/>
          <w:sz w:val="28"/>
          <w:szCs w:val="28"/>
        </w:rPr>
        <w:t>».</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lastRenderedPageBreak/>
        <w:t xml:space="preserve">Лучезарные образы эльфов здесь противопоставлены всесильным духам стихий. Таинственная жизнь персонажей музыкальной феерии ассоциируется с событиями, проносящимися в сновидении. При этом и фигура Магистра волшебства, и образы </w:t>
      </w:r>
      <w:proofErr w:type="spellStart"/>
      <w:r w:rsidRPr="009F2F46">
        <w:rPr>
          <w:rFonts w:ascii="Times New Roman" w:hAnsi="Times New Roman"/>
          <w:sz w:val="28"/>
          <w:szCs w:val="28"/>
        </w:rPr>
        <w:t>Реции</w:t>
      </w:r>
      <w:proofErr w:type="spellEnd"/>
      <w:r w:rsidRPr="009F2F46">
        <w:rPr>
          <w:rFonts w:ascii="Times New Roman" w:hAnsi="Times New Roman"/>
          <w:sz w:val="28"/>
          <w:szCs w:val="28"/>
        </w:rPr>
        <w:t xml:space="preserve"> и </w:t>
      </w:r>
      <w:proofErr w:type="spellStart"/>
      <w:r w:rsidRPr="009F2F46">
        <w:rPr>
          <w:rFonts w:ascii="Times New Roman" w:hAnsi="Times New Roman"/>
          <w:sz w:val="28"/>
          <w:szCs w:val="28"/>
        </w:rPr>
        <w:t>Гюйона</w:t>
      </w:r>
      <w:proofErr w:type="spellEnd"/>
      <w:r w:rsidRPr="009F2F46">
        <w:rPr>
          <w:rFonts w:ascii="Times New Roman" w:hAnsi="Times New Roman"/>
          <w:sz w:val="28"/>
          <w:szCs w:val="28"/>
        </w:rPr>
        <w:t xml:space="preserve"> во многом предвосхищают героев произведений Вагнера («Кольцо </w:t>
      </w:r>
      <w:proofErr w:type="spellStart"/>
      <w:r w:rsidRPr="009F2F46">
        <w:rPr>
          <w:rFonts w:ascii="Times New Roman" w:hAnsi="Times New Roman"/>
          <w:sz w:val="28"/>
          <w:szCs w:val="28"/>
        </w:rPr>
        <w:t>нибелунга</w:t>
      </w:r>
      <w:proofErr w:type="spellEnd"/>
      <w:r w:rsidRPr="009F2F46">
        <w:rPr>
          <w:rFonts w:ascii="Times New Roman" w:hAnsi="Times New Roman"/>
          <w:sz w:val="28"/>
          <w:szCs w:val="28"/>
        </w:rPr>
        <w:t>», «Тристан и Изольда»).</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Сфера фантастических образов вообще занимает важное место в творчестве </w:t>
      </w:r>
      <w:r w:rsidRPr="009F2F46">
        <w:rPr>
          <w:rFonts w:ascii="Times New Roman" w:hAnsi="Times New Roman"/>
          <w:b/>
          <w:sz w:val="28"/>
          <w:szCs w:val="28"/>
        </w:rPr>
        <w:t>Вагнера</w:t>
      </w:r>
      <w:r w:rsidRPr="009F2F46">
        <w:rPr>
          <w:rFonts w:ascii="Times New Roman" w:hAnsi="Times New Roman"/>
          <w:sz w:val="28"/>
          <w:szCs w:val="28"/>
        </w:rPr>
        <w:t xml:space="preserve">, находя ярчайшее воплощение в его тетралогии </w:t>
      </w:r>
      <w:r w:rsidRPr="009F2F46">
        <w:rPr>
          <w:rFonts w:ascii="Times New Roman" w:hAnsi="Times New Roman"/>
          <w:b/>
          <w:sz w:val="28"/>
          <w:szCs w:val="28"/>
        </w:rPr>
        <w:t xml:space="preserve">«Кольцо </w:t>
      </w:r>
      <w:proofErr w:type="spellStart"/>
      <w:r w:rsidRPr="009F2F46">
        <w:rPr>
          <w:rFonts w:ascii="Times New Roman" w:hAnsi="Times New Roman"/>
          <w:b/>
          <w:sz w:val="28"/>
          <w:szCs w:val="28"/>
        </w:rPr>
        <w:t>нибелунгов</w:t>
      </w:r>
      <w:proofErr w:type="spellEnd"/>
      <w:r w:rsidRPr="009F2F46">
        <w:rPr>
          <w:rFonts w:ascii="Times New Roman" w:hAnsi="Times New Roman"/>
          <w:b/>
          <w:sz w:val="28"/>
          <w:szCs w:val="28"/>
        </w:rPr>
        <w:t>» (1848–1874) («Золото Рейна», «Валькирия», «Зигфрид», «Закат богов»).</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В основе — мотивы народных легенд, саг, литературных памятников Средневековья, германских и скандинавских саг, переплавленных в сложный сюжет, разворачивающийся на земле, в водах Рейна, под землей, в Валгалл</w:t>
      </w:r>
      <w:proofErr w:type="gramStart"/>
      <w:r w:rsidRPr="009F2F46">
        <w:rPr>
          <w:rFonts w:ascii="Times New Roman" w:hAnsi="Times New Roman"/>
          <w:sz w:val="28"/>
          <w:szCs w:val="28"/>
        </w:rPr>
        <w:t>е(</w:t>
      </w:r>
      <w:proofErr w:type="gramEnd"/>
      <w:r w:rsidRPr="009F2F46">
        <w:rPr>
          <w:rFonts w:ascii="Times New Roman" w:hAnsi="Times New Roman"/>
          <w:sz w:val="28"/>
          <w:szCs w:val="28"/>
        </w:rPr>
        <w:t>на небесах) среди людей, карликов, богов.</w:t>
      </w:r>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Интерес Вагнера к </w:t>
      </w:r>
      <w:proofErr w:type="gramStart"/>
      <w:r w:rsidRPr="009F2F46">
        <w:rPr>
          <w:rFonts w:ascii="Times New Roman" w:hAnsi="Times New Roman"/>
          <w:sz w:val="28"/>
          <w:szCs w:val="28"/>
        </w:rPr>
        <w:t>фантастическому</w:t>
      </w:r>
      <w:proofErr w:type="gramEnd"/>
      <w:r w:rsidRPr="009F2F46">
        <w:rPr>
          <w:rFonts w:ascii="Times New Roman" w:hAnsi="Times New Roman"/>
          <w:sz w:val="28"/>
          <w:szCs w:val="28"/>
        </w:rPr>
        <w:t xml:space="preserve"> становится очевидным при знакомстве с его статьями о музыке. О Девятой симфонии Бетховена он пишет, как о «мистическом средоточии всех фантастических музыкальных мыслей и планов. О ней сложилось тогда мнение, что она написана Бетховеном уже в полубезумном состоянии, и это меня особенно к ней и привлекло. Её считали поп </w:t>
      </w:r>
      <w:proofErr w:type="spellStart"/>
      <w:r w:rsidRPr="009F2F46">
        <w:rPr>
          <w:rFonts w:ascii="Times New Roman" w:hAnsi="Times New Roman"/>
          <w:sz w:val="28"/>
          <w:szCs w:val="28"/>
        </w:rPr>
        <w:t>plusultra</w:t>
      </w:r>
      <w:proofErr w:type="spellEnd"/>
      <w:r w:rsidRPr="009F2F46">
        <w:rPr>
          <w:rFonts w:ascii="Times New Roman" w:hAnsi="Times New Roman"/>
          <w:sz w:val="28"/>
          <w:szCs w:val="28"/>
        </w:rPr>
        <w:t xml:space="preserve"> всего фантастического и непонятного: этого было довольно, чтобы заставить меня со страстью углубиться в создание демонического творчества. С роковой силой меня привлекли протяжные чистые квинты, с которой начинается первая часть симфонии: эти звуки, которые играли такую таинственную роль в моих юношеских музыкальных впечатлениях, здесь выступали для меня как призрачно-мистический основной тон моей собственной жизни» </w:t>
      </w:r>
      <w:r w:rsidR="00792A08">
        <w:rPr>
          <w:rFonts w:ascii="Times New Roman" w:hAnsi="Times New Roman"/>
          <w:sz w:val="28"/>
          <w:szCs w:val="28"/>
        </w:rPr>
        <w:t>[6</w:t>
      </w:r>
      <w:r w:rsidRPr="009F2F46">
        <w:rPr>
          <w:rFonts w:ascii="Times New Roman" w:hAnsi="Times New Roman"/>
          <w:sz w:val="28"/>
          <w:szCs w:val="28"/>
        </w:rPr>
        <w:t>, с. 715].</w:t>
      </w:r>
    </w:p>
    <w:p w:rsidR="009F2F46" w:rsidRPr="009F2F46" w:rsidRDefault="009F2F46" w:rsidP="009F2F46">
      <w:pPr>
        <w:spacing w:after="0" w:line="360" w:lineRule="auto"/>
        <w:ind w:firstLine="709"/>
        <w:jc w:val="both"/>
        <w:rPr>
          <w:rFonts w:ascii="Times New Roman" w:hAnsi="Times New Roman"/>
          <w:sz w:val="28"/>
          <w:szCs w:val="28"/>
        </w:rPr>
      </w:pPr>
      <w:proofErr w:type="gramStart"/>
      <w:r w:rsidRPr="009F2F46">
        <w:rPr>
          <w:rFonts w:ascii="Times New Roman" w:hAnsi="Times New Roman"/>
          <w:sz w:val="28"/>
          <w:szCs w:val="28"/>
        </w:rPr>
        <w:t xml:space="preserve">И снова сфера фантастического находит отражение, прежде всего, в симфонических фрагментах, оркестровых картинах: вступление, сцена дочерей Рейна и шествие богов в опере «Золото Рейна»; полет валькирий в </w:t>
      </w:r>
      <w:r w:rsidRPr="009F2F46">
        <w:rPr>
          <w:rFonts w:ascii="Times New Roman" w:hAnsi="Times New Roman"/>
          <w:sz w:val="28"/>
          <w:szCs w:val="28"/>
        </w:rPr>
        <w:lastRenderedPageBreak/>
        <w:t>«Валькирии»; Заклинание огня, Шелест леса в «Зигфриде»; пролог, путешествие по Рейну, траурный марш Зигфрида и финал в» Закате богов».</w:t>
      </w:r>
      <w:proofErr w:type="gramEnd"/>
    </w:p>
    <w:p w:rsidR="009F2F46" w:rsidRPr="009F2F46" w:rsidRDefault="009F2F46" w:rsidP="009F2F46">
      <w:pPr>
        <w:spacing w:after="0" w:line="360" w:lineRule="auto"/>
        <w:ind w:firstLine="709"/>
        <w:jc w:val="both"/>
        <w:rPr>
          <w:rFonts w:ascii="Times New Roman" w:hAnsi="Times New Roman"/>
          <w:sz w:val="28"/>
          <w:szCs w:val="28"/>
        </w:rPr>
      </w:pPr>
      <w:r w:rsidRPr="009F2F46">
        <w:rPr>
          <w:rFonts w:ascii="Times New Roman" w:hAnsi="Times New Roman"/>
          <w:sz w:val="28"/>
          <w:szCs w:val="28"/>
        </w:rPr>
        <w:t xml:space="preserve">Говоря о Вагнере, невозможно не отметить красочность воплощенных им образов, сцен и картин. Фантастическое, соприкасающееся с демоническим, просматривается в музыкальных портретах Летучего Голландца, наказанного дьяволом за гордыню; </w:t>
      </w:r>
      <w:proofErr w:type="spellStart"/>
      <w:r w:rsidRPr="009F2F46">
        <w:rPr>
          <w:rFonts w:ascii="Times New Roman" w:hAnsi="Times New Roman"/>
          <w:sz w:val="28"/>
          <w:szCs w:val="28"/>
        </w:rPr>
        <w:t>Кундри</w:t>
      </w:r>
      <w:proofErr w:type="spellEnd"/>
      <w:r w:rsidRPr="009F2F46">
        <w:rPr>
          <w:rFonts w:ascii="Times New Roman" w:hAnsi="Times New Roman"/>
          <w:sz w:val="28"/>
          <w:szCs w:val="28"/>
        </w:rPr>
        <w:t>, «розы ада», предстающей одновременно и как «орудие дьявола и как жаждущая спасения кающаяся грешница» в «</w:t>
      </w:r>
      <w:proofErr w:type="spellStart"/>
      <w:r w:rsidRPr="009F2F46">
        <w:rPr>
          <w:rFonts w:ascii="Times New Roman" w:hAnsi="Times New Roman"/>
          <w:sz w:val="28"/>
          <w:szCs w:val="28"/>
        </w:rPr>
        <w:t>Парсифале</w:t>
      </w:r>
      <w:proofErr w:type="spellEnd"/>
      <w:r w:rsidRPr="009F2F46">
        <w:rPr>
          <w:rFonts w:ascii="Times New Roman" w:hAnsi="Times New Roman"/>
          <w:sz w:val="28"/>
          <w:szCs w:val="28"/>
        </w:rPr>
        <w:t xml:space="preserve">». </w:t>
      </w:r>
      <w:proofErr w:type="gramStart"/>
      <w:r w:rsidRPr="009F2F46">
        <w:rPr>
          <w:rFonts w:ascii="Times New Roman" w:hAnsi="Times New Roman"/>
          <w:sz w:val="28"/>
          <w:szCs w:val="28"/>
        </w:rPr>
        <w:t xml:space="preserve">Чудесное, граничащее с сакральным, божественным в таких персонажах, как </w:t>
      </w:r>
      <w:proofErr w:type="spellStart"/>
      <w:r w:rsidRPr="009F2F46">
        <w:rPr>
          <w:rFonts w:ascii="Times New Roman" w:hAnsi="Times New Roman"/>
          <w:sz w:val="28"/>
          <w:szCs w:val="28"/>
        </w:rPr>
        <w:t>Лоэнгрин</w:t>
      </w:r>
      <w:proofErr w:type="spellEnd"/>
      <w:r w:rsidRPr="009F2F46">
        <w:rPr>
          <w:rFonts w:ascii="Times New Roman" w:hAnsi="Times New Roman"/>
          <w:sz w:val="28"/>
          <w:szCs w:val="28"/>
        </w:rPr>
        <w:t xml:space="preserve"> — посланник Грааля; </w:t>
      </w:r>
      <w:proofErr w:type="spellStart"/>
      <w:r w:rsidRPr="009F2F46">
        <w:rPr>
          <w:rFonts w:ascii="Times New Roman" w:hAnsi="Times New Roman"/>
          <w:sz w:val="28"/>
          <w:szCs w:val="28"/>
        </w:rPr>
        <w:t>Парсифаль</w:t>
      </w:r>
      <w:proofErr w:type="spellEnd"/>
      <w:r w:rsidRPr="009F2F46">
        <w:rPr>
          <w:rFonts w:ascii="Times New Roman" w:hAnsi="Times New Roman"/>
          <w:sz w:val="28"/>
          <w:szCs w:val="28"/>
        </w:rPr>
        <w:t xml:space="preserve"> — «Святой простец»; Мир светлой природы — дочери Рейна, лесная романтика «Зигфрида». </w:t>
      </w:r>
      <w:proofErr w:type="gramEnd"/>
    </w:p>
    <w:p w:rsidR="009F2F46" w:rsidRPr="009F2F46" w:rsidRDefault="009F2F46" w:rsidP="009F2F46">
      <w:pPr>
        <w:spacing w:after="0" w:line="360" w:lineRule="auto"/>
        <w:ind w:firstLine="709"/>
        <w:jc w:val="both"/>
        <w:rPr>
          <w:rFonts w:ascii="Times New Roman" w:hAnsi="Times New Roman"/>
          <w:b/>
          <w:sz w:val="28"/>
          <w:szCs w:val="28"/>
        </w:rPr>
      </w:pPr>
      <w:r w:rsidRPr="009F2F46">
        <w:rPr>
          <w:rFonts w:ascii="Times New Roman" w:hAnsi="Times New Roman"/>
          <w:sz w:val="28"/>
          <w:szCs w:val="28"/>
        </w:rPr>
        <w:t>Сказочная тематика получила воплощение во многих операх зарубежных композиторов, среди которых</w:t>
      </w:r>
      <w:r w:rsidRPr="009F2F46">
        <w:rPr>
          <w:rFonts w:ascii="Times New Roman" w:hAnsi="Times New Roman"/>
          <w:b/>
          <w:sz w:val="28"/>
          <w:szCs w:val="28"/>
        </w:rPr>
        <w:t xml:space="preserve">: </w:t>
      </w:r>
      <w:r w:rsidRPr="009F2F46">
        <w:rPr>
          <w:rFonts w:ascii="Times New Roman" w:hAnsi="Times New Roman"/>
          <w:sz w:val="28"/>
          <w:szCs w:val="28"/>
        </w:rPr>
        <w:t xml:space="preserve">«Золушка» (на сюжет сказки Ш. Перро) </w:t>
      </w:r>
      <w:proofErr w:type="spellStart"/>
      <w:r w:rsidRPr="009F2F46">
        <w:rPr>
          <w:rFonts w:ascii="Times New Roman" w:hAnsi="Times New Roman"/>
          <w:sz w:val="28"/>
          <w:szCs w:val="28"/>
        </w:rPr>
        <w:t>Ларюэта</w:t>
      </w:r>
      <w:proofErr w:type="spellEnd"/>
      <w:r w:rsidRPr="009F2F46">
        <w:rPr>
          <w:rFonts w:ascii="Times New Roman" w:hAnsi="Times New Roman"/>
          <w:sz w:val="28"/>
          <w:szCs w:val="28"/>
        </w:rPr>
        <w:t xml:space="preserve"> (1759), </w:t>
      </w:r>
      <w:proofErr w:type="spellStart"/>
      <w:r w:rsidRPr="009F2F46">
        <w:rPr>
          <w:rFonts w:ascii="Times New Roman" w:hAnsi="Times New Roman"/>
          <w:sz w:val="28"/>
          <w:szCs w:val="28"/>
        </w:rPr>
        <w:t>Изуара</w:t>
      </w:r>
      <w:proofErr w:type="spellEnd"/>
      <w:r w:rsidRPr="009F2F46">
        <w:rPr>
          <w:rFonts w:ascii="Times New Roman" w:hAnsi="Times New Roman"/>
          <w:sz w:val="28"/>
          <w:szCs w:val="28"/>
        </w:rPr>
        <w:t xml:space="preserve"> (1810), Россини (1817), М. Гарсиа (1826); «</w:t>
      </w:r>
      <w:proofErr w:type="spellStart"/>
      <w:r w:rsidRPr="009F2F46">
        <w:rPr>
          <w:rFonts w:ascii="Times New Roman" w:hAnsi="Times New Roman"/>
          <w:sz w:val="28"/>
          <w:szCs w:val="28"/>
        </w:rPr>
        <w:t>ХансХайлинг</w:t>
      </w:r>
      <w:proofErr w:type="spellEnd"/>
      <w:r w:rsidRPr="009F2F46">
        <w:rPr>
          <w:rFonts w:ascii="Times New Roman" w:hAnsi="Times New Roman"/>
          <w:sz w:val="28"/>
          <w:szCs w:val="28"/>
        </w:rPr>
        <w:t xml:space="preserve">» </w:t>
      </w:r>
      <w:proofErr w:type="spellStart"/>
      <w:r w:rsidRPr="009F2F46">
        <w:rPr>
          <w:rFonts w:ascii="Times New Roman" w:hAnsi="Times New Roman"/>
          <w:sz w:val="28"/>
          <w:szCs w:val="28"/>
        </w:rPr>
        <w:t>Маршнера</w:t>
      </w:r>
      <w:proofErr w:type="spellEnd"/>
      <w:r w:rsidRPr="009F2F46">
        <w:rPr>
          <w:rFonts w:ascii="Times New Roman" w:hAnsi="Times New Roman"/>
          <w:sz w:val="28"/>
          <w:szCs w:val="28"/>
        </w:rPr>
        <w:t xml:space="preserve"> (1832); «Феи» Вагнера (1833). На сюжет легенды о горном духе горы создано более десятка опер немецких композиторов XIX века: Шпора, </w:t>
      </w:r>
      <w:proofErr w:type="spellStart"/>
      <w:r w:rsidRPr="009F2F46">
        <w:rPr>
          <w:rFonts w:ascii="Times New Roman" w:hAnsi="Times New Roman"/>
          <w:sz w:val="28"/>
          <w:szCs w:val="28"/>
        </w:rPr>
        <w:t>Фоглера</w:t>
      </w:r>
      <w:proofErr w:type="spellEnd"/>
      <w:r w:rsidRPr="009F2F46">
        <w:rPr>
          <w:rFonts w:ascii="Times New Roman" w:hAnsi="Times New Roman"/>
          <w:sz w:val="28"/>
          <w:szCs w:val="28"/>
        </w:rPr>
        <w:t xml:space="preserve">, </w:t>
      </w:r>
      <w:proofErr w:type="spellStart"/>
      <w:r w:rsidRPr="009F2F46">
        <w:rPr>
          <w:rFonts w:ascii="Times New Roman" w:hAnsi="Times New Roman"/>
          <w:sz w:val="28"/>
          <w:szCs w:val="28"/>
        </w:rPr>
        <w:t>Данци</w:t>
      </w:r>
      <w:proofErr w:type="spellEnd"/>
      <w:r w:rsidRPr="009F2F46">
        <w:rPr>
          <w:rFonts w:ascii="Times New Roman" w:hAnsi="Times New Roman"/>
          <w:sz w:val="28"/>
          <w:szCs w:val="28"/>
        </w:rPr>
        <w:t xml:space="preserve">, </w:t>
      </w:r>
      <w:proofErr w:type="spellStart"/>
      <w:r w:rsidRPr="009F2F46">
        <w:rPr>
          <w:rFonts w:ascii="Times New Roman" w:hAnsi="Times New Roman"/>
          <w:sz w:val="28"/>
          <w:szCs w:val="28"/>
        </w:rPr>
        <w:t>Линдпайнтнера</w:t>
      </w:r>
      <w:proofErr w:type="spellEnd"/>
      <w:r w:rsidRPr="009F2F46">
        <w:rPr>
          <w:rFonts w:ascii="Times New Roman" w:hAnsi="Times New Roman"/>
          <w:sz w:val="28"/>
          <w:szCs w:val="28"/>
        </w:rPr>
        <w:t xml:space="preserve">, </w:t>
      </w:r>
      <w:proofErr w:type="spellStart"/>
      <w:r w:rsidRPr="009F2F46">
        <w:rPr>
          <w:rFonts w:ascii="Times New Roman" w:hAnsi="Times New Roman"/>
          <w:sz w:val="28"/>
          <w:szCs w:val="28"/>
        </w:rPr>
        <w:t>Поиссла</w:t>
      </w:r>
      <w:proofErr w:type="spellEnd"/>
      <w:r w:rsidRPr="009F2F46">
        <w:rPr>
          <w:rFonts w:ascii="Times New Roman" w:hAnsi="Times New Roman"/>
          <w:sz w:val="28"/>
          <w:szCs w:val="28"/>
        </w:rPr>
        <w:t xml:space="preserve">, Вольфрама, </w:t>
      </w:r>
      <w:proofErr w:type="spellStart"/>
      <w:r w:rsidRPr="009F2F46">
        <w:rPr>
          <w:rFonts w:ascii="Times New Roman" w:hAnsi="Times New Roman"/>
          <w:sz w:val="28"/>
          <w:szCs w:val="28"/>
        </w:rPr>
        <w:t>Лобе</w:t>
      </w:r>
      <w:proofErr w:type="spellEnd"/>
      <w:r w:rsidRPr="009F2F46">
        <w:rPr>
          <w:rFonts w:ascii="Times New Roman" w:hAnsi="Times New Roman"/>
          <w:sz w:val="28"/>
          <w:szCs w:val="28"/>
        </w:rPr>
        <w:t xml:space="preserve">, Кребса, </w:t>
      </w:r>
      <w:proofErr w:type="spellStart"/>
      <w:r w:rsidRPr="009F2F46">
        <w:rPr>
          <w:rFonts w:ascii="Times New Roman" w:hAnsi="Times New Roman"/>
          <w:sz w:val="28"/>
          <w:szCs w:val="28"/>
        </w:rPr>
        <w:t>Лахнера</w:t>
      </w:r>
      <w:proofErr w:type="spellEnd"/>
      <w:r w:rsidRPr="009F2F46">
        <w:rPr>
          <w:rFonts w:ascii="Times New Roman" w:hAnsi="Times New Roman"/>
          <w:sz w:val="28"/>
          <w:szCs w:val="28"/>
        </w:rPr>
        <w:t>, К. Крейцера. Среди сказочных сюжетов  «Летучий голландец» (1841), «Тангейзер» (1844), «</w:t>
      </w:r>
      <w:proofErr w:type="spellStart"/>
      <w:r w:rsidRPr="009F2F46">
        <w:rPr>
          <w:rFonts w:ascii="Times New Roman" w:hAnsi="Times New Roman"/>
          <w:sz w:val="28"/>
          <w:szCs w:val="28"/>
        </w:rPr>
        <w:t>Лоэнгрин</w:t>
      </w:r>
      <w:proofErr w:type="spellEnd"/>
      <w:r w:rsidRPr="009F2F46">
        <w:rPr>
          <w:rFonts w:ascii="Times New Roman" w:hAnsi="Times New Roman"/>
          <w:sz w:val="28"/>
          <w:szCs w:val="28"/>
        </w:rPr>
        <w:t>» (1848) Вагнера, «</w:t>
      </w:r>
      <w:proofErr w:type="spellStart"/>
      <w:r w:rsidRPr="009F2F46">
        <w:rPr>
          <w:rFonts w:ascii="Times New Roman" w:hAnsi="Times New Roman"/>
          <w:sz w:val="28"/>
          <w:szCs w:val="28"/>
        </w:rPr>
        <w:t>Геновева</w:t>
      </w:r>
      <w:proofErr w:type="spellEnd"/>
      <w:r w:rsidRPr="009F2F46">
        <w:rPr>
          <w:rFonts w:ascii="Times New Roman" w:hAnsi="Times New Roman"/>
          <w:sz w:val="28"/>
          <w:szCs w:val="28"/>
        </w:rPr>
        <w:t>» Шумана (1848), «Роберт-Дьявол» Мейербера, «Сказки Гофмана» Ж. Оффенбаха (1881). «Русалка» Дворжака и</w:t>
      </w:r>
      <w:r w:rsidRPr="009F2F46">
        <w:rPr>
          <w:rFonts w:ascii="Times New Roman" w:hAnsi="Times New Roman"/>
          <w:sz w:val="28"/>
          <w:szCs w:val="28"/>
          <w:lang w:val="en-US"/>
        </w:rPr>
        <w:t> </w:t>
      </w:r>
      <w:r w:rsidRPr="009F2F46">
        <w:rPr>
          <w:rFonts w:ascii="Times New Roman" w:hAnsi="Times New Roman"/>
          <w:sz w:val="28"/>
          <w:szCs w:val="28"/>
        </w:rPr>
        <w:t>пр.</w:t>
      </w:r>
    </w:p>
    <w:p w:rsidR="009F2F46" w:rsidRDefault="009F2F46" w:rsidP="009F2F46">
      <w:pPr>
        <w:spacing w:after="0" w:line="360" w:lineRule="auto"/>
        <w:ind w:firstLine="709"/>
        <w:jc w:val="both"/>
        <w:rPr>
          <w:rFonts w:ascii="Times New Roman" w:hAnsi="Times New Roman"/>
          <w:sz w:val="28"/>
          <w:szCs w:val="28"/>
        </w:rPr>
      </w:pPr>
      <w:proofErr w:type="gramStart"/>
      <w:r w:rsidRPr="009F2F46">
        <w:rPr>
          <w:rFonts w:ascii="Times New Roman" w:hAnsi="Times New Roman"/>
          <w:sz w:val="28"/>
          <w:szCs w:val="28"/>
        </w:rPr>
        <w:t>Фантастическое</w:t>
      </w:r>
      <w:proofErr w:type="gramEnd"/>
      <w:r w:rsidRPr="009F2F46">
        <w:rPr>
          <w:rFonts w:ascii="Times New Roman" w:hAnsi="Times New Roman"/>
          <w:sz w:val="28"/>
          <w:szCs w:val="28"/>
        </w:rPr>
        <w:t xml:space="preserve"> проникло в произведения музыкального театра XIX века, не только напрямую связанных со сказочной, легендарной или мифологической, но и исторической тематикой. Таково чудесное вмешательство провидения в «Весталке» </w:t>
      </w:r>
      <w:proofErr w:type="spellStart"/>
      <w:r w:rsidRPr="009F2F46">
        <w:rPr>
          <w:rFonts w:ascii="Times New Roman" w:hAnsi="Times New Roman"/>
          <w:sz w:val="28"/>
          <w:szCs w:val="28"/>
        </w:rPr>
        <w:t>Спонтини</w:t>
      </w:r>
      <w:proofErr w:type="spellEnd"/>
      <w:r w:rsidRPr="009F2F46">
        <w:rPr>
          <w:rFonts w:ascii="Times New Roman" w:hAnsi="Times New Roman"/>
          <w:sz w:val="28"/>
          <w:szCs w:val="28"/>
        </w:rPr>
        <w:t xml:space="preserve"> (1805), магические ритуалы в «Норме» Беллини (1831), образ </w:t>
      </w:r>
      <w:proofErr w:type="spellStart"/>
      <w:r w:rsidRPr="009F2F46">
        <w:rPr>
          <w:rFonts w:ascii="Times New Roman" w:hAnsi="Times New Roman"/>
          <w:sz w:val="28"/>
          <w:szCs w:val="28"/>
        </w:rPr>
        <w:t>Фенеллы</w:t>
      </w:r>
      <w:proofErr w:type="spellEnd"/>
      <w:r w:rsidRPr="009F2F46">
        <w:rPr>
          <w:rFonts w:ascii="Times New Roman" w:hAnsi="Times New Roman"/>
          <w:sz w:val="28"/>
          <w:szCs w:val="28"/>
        </w:rPr>
        <w:t xml:space="preserve"> в «Немой из </w:t>
      </w:r>
      <w:proofErr w:type="spellStart"/>
      <w:r w:rsidRPr="009F2F46">
        <w:rPr>
          <w:rFonts w:ascii="Times New Roman" w:hAnsi="Times New Roman"/>
          <w:sz w:val="28"/>
          <w:szCs w:val="28"/>
        </w:rPr>
        <w:t>Портичи</w:t>
      </w:r>
      <w:proofErr w:type="spellEnd"/>
      <w:r w:rsidRPr="009F2F46">
        <w:rPr>
          <w:rFonts w:ascii="Times New Roman" w:hAnsi="Times New Roman"/>
          <w:sz w:val="28"/>
          <w:szCs w:val="28"/>
        </w:rPr>
        <w:t xml:space="preserve">» </w:t>
      </w:r>
      <w:proofErr w:type="spellStart"/>
      <w:r w:rsidRPr="009F2F46">
        <w:rPr>
          <w:rFonts w:ascii="Times New Roman" w:hAnsi="Times New Roman"/>
          <w:sz w:val="28"/>
          <w:szCs w:val="28"/>
        </w:rPr>
        <w:t>Обера</w:t>
      </w:r>
      <w:proofErr w:type="spellEnd"/>
      <w:r w:rsidRPr="009F2F46">
        <w:rPr>
          <w:rFonts w:ascii="Times New Roman" w:hAnsi="Times New Roman"/>
          <w:sz w:val="28"/>
          <w:szCs w:val="28"/>
        </w:rPr>
        <w:t xml:space="preserve"> (1828), родственный </w:t>
      </w:r>
      <w:proofErr w:type="spellStart"/>
      <w:r w:rsidRPr="009F2F46">
        <w:rPr>
          <w:rFonts w:ascii="Times New Roman" w:hAnsi="Times New Roman"/>
          <w:sz w:val="28"/>
          <w:szCs w:val="28"/>
        </w:rPr>
        <w:t>Сильване</w:t>
      </w:r>
      <w:proofErr w:type="spellEnd"/>
      <w:r w:rsidRPr="009F2F46">
        <w:rPr>
          <w:rFonts w:ascii="Times New Roman" w:hAnsi="Times New Roman"/>
          <w:sz w:val="28"/>
          <w:szCs w:val="28"/>
        </w:rPr>
        <w:t xml:space="preserve"> Вебера и предвосхитивший героинь романтических балетов (в первую очередь «Жизель» </w:t>
      </w:r>
      <w:proofErr w:type="spellStart"/>
      <w:r w:rsidRPr="009F2F46">
        <w:rPr>
          <w:rFonts w:ascii="Times New Roman" w:hAnsi="Times New Roman"/>
          <w:sz w:val="28"/>
          <w:szCs w:val="28"/>
        </w:rPr>
        <w:t>Адана</w:t>
      </w:r>
      <w:proofErr w:type="spellEnd"/>
      <w:r w:rsidRPr="009F2F46">
        <w:rPr>
          <w:rFonts w:ascii="Times New Roman" w:hAnsi="Times New Roman"/>
          <w:sz w:val="28"/>
          <w:szCs w:val="28"/>
        </w:rPr>
        <w:t>).</w:t>
      </w:r>
    </w:p>
    <w:p w:rsidR="004D2B75" w:rsidRDefault="004D2B75" w:rsidP="009F2F46">
      <w:pPr>
        <w:spacing w:after="0" w:line="360" w:lineRule="auto"/>
        <w:ind w:firstLine="709"/>
        <w:jc w:val="both"/>
        <w:rPr>
          <w:rFonts w:ascii="Times New Roman" w:hAnsi="Times New Roman"/>
          <w:sz w:val="28"/>
          <w:szCs w:val="28"/>
        </w:rPr>
      </w:pPr>
    </w:p>
    <w:p w:rsidR="004D2B75" w:rsidRDefault="004D2B75" w:rsidP="009F2F46">
      <w:pPr>
        <w:spacing w:after="0" w:line="360" w:lineRule="auto"/>
        <w:ind w:firstLine="709"/>
        <w:jc w:val="both"/>
        <w:rPr>
          <w:rFonts w:ascii="Times New Roman" w:hAnsi="Times New Roman"/>
          <w:sz w:val="28"/>
          <w:szCs w:val="28"/>
        </w:rPr>
      </w:pPr>
    </w:p>
    <w:p w:rsidR="00C620AE" w:rsidRDefault="004D2B75" w:rsidP="00C620A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Список использованной литературы:</w:t>
      </w:r>
    </w:p>
    <w:p w:rsidR="00C620AE" w:rsidRDefault="00C620AE" w:rsidP="00C620AE">
      <w:pPr>
        <w:pStyle w:val="a4"/>
        <w:numPr>
          <w:ilvl w:val="0"/>
          <w:numId w:val="1"/>
        </w:numPr>
        <w:shd w:val="clear" w:color="auto" w:fill="F7F7F7"/>
        <w:spacing w:before="0" w:beforeAutospacing="0" w:after="0" w:afterAutospacing="0" w:line="360" w:lineRule="auto"/>
        <w:jc w:val="both"/>
        <w:rPr>
          <w:sz w:val="28"/>
          <w:szCs w:val="28"/>
        </w:rPr>
      </w:pPr>
      <w:r>
        <w:rPr>
          <w:b/>
          <w:sz w:val="28"/>
          <w:szCs w:val="28"/>
        </w:rPr>
        <w:t>Скобелев, </w:t>
      </w:r>
      <w:r w:rsidRPr="003C3B83">
        <w:rPr>
          <w:b/>
          <w:sz w:val="28"/>
          <w:szCs w:val="28"/>
        </w:rPr>
        <w:t>В.</w:t>
      </w:r>
      <w:r>
        <w:rPr>
          <w:sz w:val="28"/>
          <w:szCs w:val="28"/>
        </w:rPr>
        <w:t xml:space="preserve"> Фантастическое как средство выражения авторской позиции. / В. Скобелев // Формы раскрытия авторского сознания: Избранные статьи. Воронеж: Изд-во ВГУ, 1988. — С. 46–58</w:t>
      </w:r>
    </w:p>
    <w:p w:rsidR="00C620AE" w:rsidRDefault="00C620AE" w:rsidP="00C620AE">
      <w:pPr>
        <w:pStyle w:val="1"/>
        <w:numPr>
          <w:ilvl w:val="0"/>
          <w:numId w:val="1"/>
        </w:numPr>
        <w:spacing w:after="0" w:line="360" w:lineRule="auto"/>
        <w:jc w:val="both"/>
        <w:rPr>
          <w:rFonts w:ascii="Times New Roman" w:hAnsi="Times New Roman"/>
          <w:sz w:val="28"/>
          <w:szCs w:val="28"/>
        </w:rPr>
      </w:pPr>
      <w:proofErr w:type="spellStart"/>
      <w:r>
        <w:rPr>
          <w:rFonts w:ascii="Times New Roman" w:hAnsi="Times New Roman"/>
          <w:b/>
          <w:sz w:val="28"/>
          <w:szCs w:val="28"/>
        </w:rPr>
        <w:t>Лейтес</w:t>
      </w:r>
      <w:proofErr w:type="spellEnd"/>
      <w:r>
        <w:rPr>
          <w:rFonts w:ascii="Times New Roman" w:hAnsi="Times New Roman"/>
          <w:b/>
          <w:sz w:val="28"/>
          <w:szCs w:val="28"/>
        </w:rPr>
        <w:t>, Н.</w:t>
      </w:r>
      <w:r>
        <w:rPr>
          <w:rFonts w:ascii="Times New Roman" w:hAnsi="Times New Roman"/>
          <w:sz w:val="28"/>
          <w:szCs w:val="28"/>
        </w:rPr>
        <w:t xml:space="preserve"> От «Фауста» до наших дней / Н. </w:t>
      </w:r>
      <w:proofErr w:type="spellStart"/>
      <w:r>
        <w:rPr>
          <w:rFonts w:ascii="Times New Roman" w:hAnsi="Times New Roman"/>
          <w:sz w:val="28"/>
          <w:szCs w:val="28"/>
        </w:rPr>
        <w:t>Лейтес</w:t>
      </w:r>
      <w:proofErr w:type="spellEnd"/>
      <w:r>
        <w:rPr>
          <w:rFonts w:ascii="Times New Roman" w:hAnsi="Times New Roman"/>
          <w:sz w:val="28"/>
          <w:szCs w:val="28"/>
        </w:rPr>
        <w:t>.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Просвещение, 1987. — 222 с.</w:t>
      </w:r>
    </w:p>
    <w:p w:rsidR="00C620AE" w:rsidRPr="00EC3919" w:rsidRDefault="00C620AE" w:rsidP="00C620AE">
      <w:pPr>
        <w:pStyle w:val="a4"/>
        <w:numPr>
          <w:ilvl w:val="0"/>
          <w:numId w:val="1"/>
        </w:numPr>
        <w:shd w:val="clear" w:color="auto" w:fill="F7F7F7"/>
        <w:spacing w:before="0" w:beforeAutospacing="0" w:after="0" w:afterAutospacing="0" w:line="360" w:lineRule="auto"/>
        <w:jc w:val="both"/>
        <w:rPr>
          <w:sz w:val="28"/>
          <w:szCs w:val="28"/>
        </w:rPr>
      </w:pPr>
      <w:r>
        <w:rPr>
          <w:b/>
          <w:sz w:val="28"/>
          <w:szCs w:val="28"/>
        </w:rPr>
        <w:t>Галушко, </w:t>
      </w:r>
      <w:r w:rsidRPr="00003584">
        <w:rPr>
          <w:b/>
          <w:sz w:val="28"/>
          <w:szCs w:val="28"/>
        </w:rPr>
        <w:t>М.</w:t>
      </w:r>
      <w:r>
        <w:rPr>
          <w:sz w:val="28"/>
          <w:szCs w:val="28"/>
        </w:rPr>
        <w:t xml:space="preserve"> Эстетические принципы немецкой романтической оперы / М. Галушко // Анализ. Концепции. Критика. — Л., 1977. — С. 141–149.</w:t>
      </w:r>
    </w:p>
    <w:p w:rsidR="007F5EFD" w:rsidRDefault="007F5EFD" w:rsidP="007F5EFD">
      <w:pPr>
        <w:pStyle w:val="1"/>
        <w:numPr>
          <w:ilvl w:val="0"/>
          <w:numId w:val="1"/>
        </w:numPr>
        <w:spacing w:after="0" w:line="360" w:lineRule="auto"/>
        <w:jc w:val="both"/>
        <w:rPr>
          <w:rFonts w:ascii="Times New Roman" w:hAnsi="Times New Roman"/>
          <w:sz w:val="28"/>
          <w:szCs w:val="28"/>
        </w:rPr>
      </w:pPr>
      <w:proofErr w:type="spellStart"/>
      <w:r w:rsidRPr="00191682">
        <w:rPr>
          <w:rFonts w:ascii="Times New Roman" w:hAnsi="Times New Roman"/>
          <w:b/>
          <w:sz w:val="28"/>
          <w:szCs w:val="28"/>
        </w:rPr>
        <w:t>Розеншильд</w:t>
      </w:r>
      <w:proofErr w:type="spellEnd"/>
      <w:r w:rsidRPr="00191682">
        <w:rPr>
          <w:rFonts w:ascii="Times New Roman" w:hAnsi="Times New Roman"/>
          <w:b/>
          <w:sz w:val="28"/>
          <w:szCs w:val="28"/>
        </w:rPr>
        <w:t>, К.</w:t>
      </w:r>
      <w:r w:rsidRPr="00191682">
        <w:rPr>
          <w:rFonts w:ascii="Times New Roman" w:hAnsi="Times New Roman"/>
          <w:sz w:val="28"/>
          <w:szCs w:val="28"/>
        </w:rPr>
        <w:t xml:space="preserve"> История зарубежной</w:t>
      </w:r>
      <w:r>
        <w:rPr>
          <w:rFonts w:ascii="Times New Roman" w:hAnsi="Times New Roman"/>
          <w:sz w:val="28"/>
          <w:szCs w:val="28"/>
        </w:rPr>
        <w:t xml:space="preserve"> музыки. До середины XVIII века </w:t>
      </w:r>
      <w:r w:rsidRPr="00191682">
        <w:rPr>
          <w:rFonts w:ascii="Times New Roman" w:hAnsi="Times New Roman"/>
          <w:sz w:val="28"/>
          <w:szCs w:val="28"/>
        </w:rPr>
        <w:t>/ К.</w:t>
      </w:r>
      <w:r>
        <w:rPr>
          <w:rFonts w:ascii="Times New Roman" w:hAnsi="Times New Roman"/>
          <w:sz w:val="28"/>
          <w:szCs w:val="28"/>
        </w:rPr>
        <w:t> </w:t>
      </w:r>
      <w:proofErr w:type="spellStart"/>
      <w:r>
        <w:rPr>
          <w:rFonts w:ascii="Times New Roman" w:hAnsi="Times New Roman"/>
          <w:sz w:val="28"/>
          <w:szCs w:val="28"/>
        </w:rPr>
        <w:t>Розеншильд</w:t>
      </w:r>
      <w:proofErr w:type="spellEnd"/>
      <w:r>
        <w:rPr>
          <w:rFonts w:ascii="Times New Roman" w:hAnsi="Times New Roman"/>
          <w:sz w:val="28"/>
          <w:szCs w:val="28"/>
        </w:rPr>
        <w:t xml:space="preserve"> //</w:t>
      </w:r>
      <w:r w:rsidRPr="00191682">
        <w:rPr>
          <w:rFonts w:ascii="Times New Roman" w:hAnsi="Times New Roman"/>
          <w:sz w:val="28"/>
          <w:szCs w:val="28"/>
        </w:rPr>
        <w:t xml:space="preserve"> </w:t>
      </w:r>
      <w:proofErr w:type="spellStart"/>
      <w:r w:rsidRPr="00191682">
        <w:rPr>
          <w:rFonts w:ascii="Times New Roman" w:hAnsi="Times New Roman"/>
          <w:sz w:val="28"/>
          <w:szCs w:val="28"/>
        </w:rPr>
        <w:t>Вып</w:t>
      </w:r>
      <w:proofErr w:type="spellEnd"/>
      <w:r>
        <w:rPr>
          <w:rFonts w:ascii="Times New Roman" w:hAnsi="Times New Roman"/>
          <w:sz w:val="28"/>
          <w:szCs w:val="28"/>
        </w:rPr>
        <w:t xml:space="preserve"> </w:t>
      </w:r>
      <w:r w:rsidRPr="00191682">
        <w:rPr>
          <w:rFonts w:ascii="Times New Roman" w:hAnsi="Times New Roman"/>
          <w:sz w:val="28"/>
          <w:szCs w:val="28"/>
        </w:rPr>
        <w:t>Л.М., 1978. — 544</w:t>
      </w:r>
      <w:r>
        <w:rPr>
          <w:rFonts w:ascii="Times New Roman" w:hAnsi="Times New Roman"/>
          <w:sz w:val="28"/>
          <w:szCs w:val="28"/>
          <w:lang w:val="en-US"/>
        </w:rPr>
        <w:t> c</w:t>
      </w:r>
      <w:r w:rsidRPr="00191682">
        <w:rPr>
          <w:rFonts w:ascii="Times New Roman" w:hAnsi="Times New Roman"/>
          <w:sz w:val="28"/>
          <w:szCs w:val="28"/>
        </w:rPr>
        <w:t>.</w:t>
      </w:r>
    </w:p>
    <w:p w:rsidR="007F5EFD" w:rsidRDefault="007F5EFD" w:rsidP="007F5EFD">
      <w:pPr>
        <w:numPr>
          <w:ilvl w:val="0"/>
          <w:numId w:val="1"/>
        </w:numPr>
        <w:shd w:val="clear" w:color="auto" w:fill="F7F7F7"/>
        <w:spacing w:after="0" w:line="360" w:lineRule="auto"/>
        <w:jc w:val="both"/>
        <w:rPr>
          <w:rFonts w:ascii="Times New Roman" w:hAnsi="Times New Roman"/>
          <w:sz w:val="28"/>
          <w:szCs w:val="28"/>
        </w:rPr>
      </w:pPr>
      <w:proofErr w:type="spellStart"/>
      <w:r>
        <w:rPr>
          <w:rFonts w:ascii="Times New Roman" w:hAnsi="Times New Roman"/>
          <w:b/>
          <w:sz w:val="28"/>
          <w:szCs w:val="28"/>
        </w:rPr>
        <w:t>Галацкая</w:t>
      </w:r>
      <w:proofErr w:type="spellEnd"/>
      <w:r>
        <w:rPr>
          <w:rFonts w:ascii="Times New Roman" w:hAnsi="Times New Roman"/>
          <w:b/>
          <w:sz w:val="28"/>
          <w:szCs w:val="28"/>
        </w:rPr>
        <w:t>, В.</w:t>
      </w:r>
      <w:r>
        <w:rPr>
          <w:rFonts w:ascii="Times New Roman" w:hAnsi="Times New Roman"/>
          <w:sz w:val="28"/>
          <w:szCs w:val="28"/>
        </w:rPr>
        <w:t xml:space="preserve"> Музыкальная литература зарубежных стран: Учеб</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особие</w:t>
      </w:r>
      <w:r w:rsidRPr="00BB368C">
        <w:rPr>
          <w:rFonts w:ascii="Times New Roman" w:hAnsi="Times New Roman"/>
          <w:sz w:val="28"/>
          <w:szCs w:val="28"/>
        </w:rPr>
        <w:t>/ В.</w:t>
      </w:r>
      <w:r>
        <w:rPr>
          <w:rFonts w:ascii="Times New Roman" w:hAnsi="Times New Roman"/>
          <w:sz w:val="28"/>
          <w:szCs w:val="28"/>
          <w:lang w:val="en-US"/>
        </w:rPr>
        <w:t> </w:t>
      </w:r>
      <w:proofErr w:type="spellStart"/>
      <w:r w:rsidRPr="00BB368C">
        <w:rPr>
          <w:rFonts w:ascii="Times New Roman" w:hAnsi="Times New Roman"/>
          <w:sz w:val="28"/>
          <w:szCs w:val="28"/>
        </w:rPr>
        <w:t>Га</w:t>
      </w:r>
      <w:r>
        <w:rPr>
          <w:rFonts w:ascii="Times New Roman" w:hAnsi="Times New Roman"/>
          <w:sz w:val="28"/>
          <w:szCs w:val="28"/>
        </w:rPr>
        <w:t>лацкая</w:t>
      </w:r>
      <w:proofErr w:type="spellEnd"/>
      <w:r>
        <w:rPr>
          <w:rFonts w:ascii="Times New Roman" w:hAnsi="Times New Roman"/>
          <w:sz w:val="28"/>
          <w:szCs w:val="28"/>
        </w:rPr>
        <w:t xml:space="preserve">; </w:t>
      </w:r>
      <w:proofErr w:type="spellStart"/>
      <w:r>
        <w:rPr>
          <w:rFonts w:ascii="Times New Roman" w:hAnsi="Times New Roman"/>
          <w:sz w:val="28"/>
          <w:szCs w:val="28"/>
        </w:rPr>
        <w:t>Вып</w:t>
      </w:r>
      <w:proofErr w:type="spellEnd"/>
      <w:r>
        <w:rPr>
          <w:rFonts w:ascii="Times New Roman" w:hAnsi="Times New Roman"/>
          <w:sz w:val="28"/>
          <w:szCs w:val="28"/>
        </w:rPr>
        <w:t>. 3.</w:t>
      </w:r>
      <w:r w:rsidRPr="00BB368C">
        <w:rPr>
          <w:rFonts w:ascii="Times New Roman" w:hAnsi="Times New Roman"/>
          <w:sz w:val="28"/>
          <w:szCs w:val="28"/>
        </w:rPr>
        <w:t>,</w:t>
      </w:r>
      <w:r>
        <w:rPr>
          <w:rFonts w:ascii="Times New Roman" w:hAnsi="Times New Roman"/>
          <w:sz w:val="28"/>
          <w:szCs w:val="28"/>
        </w:rPr>
        <w:t xml:space="preserve">7 – е изд. </w:t>
      </w:r>
      <w:r w:rsidRPr="00BB368C">
        <w:rPr>
          <w:rFonts w:ascii="Times New Roman" w:hAnsi="Times New Roman"/>
          <w:sz w:val="28"/>
          <w:szCs w:val="28"/>
        </w:rPr>
        <w:t xml:space="preserve">— </w:t>
      </w:r>
      <w:r>
        <w:rPr>
          <w:rFonts w:ascii="Times New Roman" w:hAnsi="Times New Roman"/>
          <w:sz w:val="28"/>
          <w:szCs w:val="28"/>
        </w:rPr>
        <w:t>М.: Музыка, 1981</w:t>
      </w:r>
      <w:r w:rsidRPr="00BB368C">
        <w:rPr>
          <w:rFonts w:ascii="Times New Roman" w:hAnsi="Times New Roman"/>
          <w:sz w:val="28"/>
          <w:szCs w:val="28"/>
        </w:rPr>
        <w:t>. —</w:t>
      </w:r>
      <w:r>
        <w:rPr>
          <w:rFonts w:ascii="Times New Roman" w:hAnsi="Times New Roman"/>
          <w:sz w:val="28"/>
          <w:szCs w:val="28"/>
        </w:rPr>
        <w:t xml:space="preserve"> 560 с.</w:t>
      </w:r>
    </w:p>
    <w:p w:rsidR="007F5EFD" w:rsidRDefault="007F5EFD" w:rsidP="007F5EFD">
      <w:pPr>
        <w:pStyle w:val="a4"/>
        <w:numPr>
          <w:ilvl w:val="0"/>
          <w:numId w:val="1"/>
        </w:numPr>
        <w:shd w:val="clear" w:color="auto" w:fill="F7F7F7"/>
        <w:spacing w:before="0" w:beforeAutospacing="0" w:after="0" w:afterAutospacing="0" w:line="360" w:lineRule="auto"/>
        <w:jc w:val="both"/>
        <w:rPr>
          <w:sz w:val="28"/>
          <w:szCs w:val="28"/>
        </w:rPr>
      </w:pPr>
      <w:r w:rsidRPr="00003584">
        <w:rPr>
          <w:b/>
          <w:sz w:val="28"/>
          <w:szCs w:val="28"/>
        </w:rPr>
        <w:t>Вагнер</w:t>
      </w:r>
      <w:r>
        <w:rPr>
          <w:b/>
          <w:sz w:val="28"/>
          <w:szCs w:val="28"/>
        </w:rPr>
        <w:t>,</w:t>
      </w:r>
      <w:r w:rsidRPr="00003584">
        <w:rPr>
          <w:b/>
          <w:sz w:val="28"/>
          <w:szCs w:val="28"/>
        </w:rPr>
        <w:t> Р</w:t>
      </w:r>
      <w:r w:rsidRPr="007A5DF9">
        <w:rPr>
          <w:b/>
          <w:sz w:val="28"/>
          <w:szCs w:val="28"/>
        </w:rPr>
        <w:t>.</w:t>
      </w:r>
      <w:r>
        <w:rPr>
          <w:sz w:val="28"/>
          <w:szCs w:val="28"/>
        </w:rPr>
        <w:t xml:space="preserve"> Моя жизнь / Р. Вагнер — М. : Изд-во </w:t>
      </w:r>
      <w:proofErr w:type="spellStart"/>
      <w:r>
        <w:rPr>
          <w:sz w:val="28"/>
          <w:szCs w:val="28"/>
        </w:rPr>
        <w:t>Эксмо</w:t>
      </w:r>
      <w:proofErr w:type="spellEnd"/>
      <w:r>
        <w:rPr>
          <w:sz w:val="28"/>
          <w:szCs w:val="28"/>
        </w:rPr>
        <w:t>; СПб</w:t>
      </w:r>
      <w:proofErr w:type="gramStart"/>
      <w:r>
        <w:rPr>
          <w:sz w:val="28"/>
          <w:szCs w:val="28"/>
        </w:rPr>
        <w:t xml:space="preserve">. : </w:t>
      </w:r>
      <w:proofErr w:type="spellStart"/>
      <w:proofErr w:type="gramEnd"/>
      <w:r>
        <w:rPr>
          <w:sz w:val="28"/>
          <w:szCs w:val="28"/>
        </w:rPr>
        <w:t>TerraFantastica</w:t>
      </w:r>
      <w:proofErr w:type="spellEnd"/>
      <w:r>
        <w:rPr>
          <w:sz w:val="28"/>
          <w:szCs w:val="28"/>
        </w:rPr>
        <w:t>, 2003. — 864 с.</w:t>
      </w:r>
    </w:p>
    <w:p w:rsidR="004D2B75" w:rsidRPr="00C620AE" w:rsidRDefault="004D2B75" w:rsidP="007F5EFD">
      <w:pPr>
        <w:pStyle w:val="a3"/>
        <w:spacing w:after="0" w:line="360" w:lineRule="auto"/>
        <w:ind w:left="502"/>
        <w:jc w:val="both"/>
        <w:rPr>
          <w:rFonts w:ascii="Times New Roman" w:hAnsi="Times New Roman"/>
          <w:sz w:val="28"/>
          <w:szCs w:val="28"/>
        </w:rPr>
      </w:pPr>
    </w:p>
    <w:p w:rsidR="004D2B75" w:rsidRPr="009F2F46" w:rsidRDefault="004D2B75" w:rsidP="009F2F46">
      <w:pPr>
        <w:spacing w:after="0" w:line="360" w:lineRule="auto"/>
        <w:ind w:firstLine="709"/>
        <w:jc w:val="both"/>
        <w:rPr>
          <w:rFonts w:ascii="Times New Roman" w:hAnsi="Times New Roman"/>
          <w:sz w:val="28"/>
          <w:szCs w:val="28"/>
        </w:rPr>
      </w:pPr>
    </w:p>
    <w:p w:rsidR="009F2F46" w:rsidRPr="009F2F46" w:rsidRDefault="009F2F46" w:rsidP="009F2F46">
      <w:pPr>
        <w:spacing w:after="0" w:line="360" w:lineRule="auto"/>
        <w:ind w:firstLine="709"/>
        <w:jc w:val="both"/>
        <w:rPr>
          <w:rFonts w:ascii="Times New Roman" w:hAnsi="Times New Roman"/>
          <w:sz w:val="28"/>
          <w:szCs w:val="28"/>
        </w:rPr>
      </w:pPr>
    </w:p>
    <w:p w:rsidR="008710F3" w:rsidRPr="009F2F46" w:rsidRDefault="008710F3">
      <w:pPr>
        <w:rPr>
          <w:rFonts w:ascii="Times New Roman" w:hAnsi="Times New Roman"/>
          <w:sz w:val="28"/>
          <w:szCs w:val="28"/>
        </w:rPr>
      </w:pPr>
    </w:p>
    <w:sectPr w:rsidR="008710F3" w:rsidRPr="009F2F4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C33" w:rsidRDefault="00106C33" w:rsidP="00106C33">
      <w:pPr>
        <w:spacing w:after="0" w:line="240" w:lineRule="auto"/>
      </w:pPr>
      <w:r>
        <w:separator/>
      </w:r>
    </w:p>
  </w:endnote>
  <w:endnote w:type="continuationSeparator" w:id="0">
    <w:p w:rsidR="00106C33" w:rsidRDefault="00106C33" w:rsidP="00106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853208"/>
      <w:docPartObj>
        <w:docPartGallery w:val="Page Numbers (Bottom of Page)"/>
        <w:docPartUnique/>
      </w:docPartObj>
    </w:sdtPr>
    <w:sdtEndPr/>
    <w:sdtContent>
      <w:p w:rsidR="00106C33" w:rsidRDefault="00106C33">
        <w:pPr>
          <w:pStyle w:val="a7"/>
          <w:jc w:val="center"/>
        </w:pPr>
        <w:r>
          <w:fldChar w:fldCharType="begin"/>
        </w:r>
        <w:r>
          <w:instrText>PAGE   \* MERGEFORMAT</w:instrText>
        </w:r>
        <w:r>
          <w:fldChar w:fldCharType="separate"/>
        </w:r>
        <w:r w:rsidR="007D42EA">
          <w:rPr>
            <w:noProof/>
          </w:rPr>
          <w:t>1</w:t>
        </w:r>
        <w:r>
          <w:fldChar w:fldCharType="end"/>
        </w:r>
      </w:p>
    </w:sdtContent>
  </w:sdt>
  <w:p w:rsidR="00106C33" w:rsidRDefault="00106C3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C33" w:rsidRDefault="00106C33" w:rsidP="00106C33">
      <w:pPr>
        <w:spacing w:after="0" w:line="240" w:lineRule="auto"/>
      </w:pPr>
      <w:r>
        <w:separator/>
      </w:r>
    </w:p>
  </w:footnote>
  <w:footnote w:type="continuationSeparator" w:id="0">
    <w:p w:rsidR="00106C33" w:rsidRDefault="00106C33" w:rsidP="00106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76D6E"/>
    <w:multiLevelType w:val="hybridMultilevel"/>
    <w:tmpl w:val="E56AB6BA"/>
    <w:lvl w:ilvl="0" w:tplc="0942999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2E80201"/>
    <w:multiLevelType w:val="hybridMultilevel"/>
    <w:tmpl w:val="41D605C8"/>
    <w:lvl w:ilvl="0" w:tplc="07E06F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BF"/>
    <w:rsid w:val="00106C33"/>
    <w:rsid w:val="00254BAC"/>
    <w:rsid w:val="004D2B75"/>
    <w:rsid w:val="00792A08"/>
    <w:rsid w:val="007B4ECD"/>
    <w:rsid w:val="007D42EA"/>
    <w:rsid w:val="007F5EFD"/>
    <w:rsid w:val="008710F3"/>
    <w:rsid w:val="00940090"/>
    <w:rsid w:val="009B03C9"/>
    <w:rsid w:val="009F2F46"/>
    <w:rsid w:val="00A02DFE"/>
    <w:rsid w:val="00A70BBF"/>
    <w:rsid w:val="00B83AF3"/>
    <w:rsid w:val="00C13F85"/>
    <w:rsid w:val="00C620AE"/>
    <w:rsid w:val="00E21C51"/>
    <w:rsid w:val="00F61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F4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0AE"/>
    <w:pPr>
      <w:ind w:left="720"/>
      <w:contextualSpacing/>
    </w:pPr>
  </w:style>
  <w:style w:type="paragraph" w:styleId="a4">
    <w:name w:val="Normal (Web)"/>
    <w:basedOn w:val="a"/>
    <w:uiPriority w:val="99"/>
    <w:rsid w:val="00C620AE"/>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rsid w:val="00C620AE"/>
    <w:pPr>
      <w:ind w:left="720"/>
    </w:pPr>
  </w:style>
  <w:style w:type="paragraph" w:styleId="a5">
    <w:name w:val="header"/>
    <w:basedOn w:val="a"/>
    <w:link w:val="a6"/>
    <w:uiPriority w:val="99"/>
    <w:unhideWhenUsed/>
    <w:rsid w:val="00106C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6C33"/>
    <w:rPr>
      <w:rFonts w:ascii="Calibri" w:eastAsia="Times New Roman" w:hAnsi="Calibri" w:cs="Times New Roman"/>
      <w:lang w:eastAsia="ru-RU"/>
    </w:rPr>
  </w:style>
  <w:style w:type="paragraph" w:styleId="a7">
    <w:name w:val="footer"/>
    <w:basedOn w:val="a"/>
    <w:link w:val="a8"/>
    <w:uiPriority w:val="99"/>
    <w:unhideWhenUsed/>
    <w:rsid w:val="00106C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6C33"/>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F4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0AE"/>
    <w:pPr>
      <w:ind w:left="720"/>
      <w:contextualSpacing/>
    </w:pPr>
  </w:style>
  <w:style w:type="paragraph" w:styleId="a4">
    <w:name w:val="Normal (Web)"/>
    <w:basedOn w:val="a"/>
    <w:uiPriority w:val="99"/>
    <w:rsid w:val="00C620AE"/>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rsid w:val="00C620AE"/>
    <w:pPr>
      <w:ind w:left="720"/>
    </w:pPr>
  </w:style>
  <w:style w:type="paragraph" w:styleId="a5">
    <w:name w:val="header"/>
    <w:basedOn w:val="a"/>
    <w:link w:val="a6"/>
    <w:uiPriority w:val="99"/>
    <w:unhideWhenUsed/>
    <w:rsid w:val="00106C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6C33"/>
    <w:rPr>
      <w:rFonts w:ascii="Calibri" w:eastAsia="Times New Roman" w:hAnsi="Calibri" w:cs="Times New Roman"/>
      <w:lang w:eastAsia="ru-RU"/>
    </w:rPr>
  </w:style>
  <w:style w:type="paragraph" w:styleId="a7">
    <w:name w:val="footer"/>
    <w:basedOn w:val="a"/>
    <w:link w:val="a8"/>
    <w:uiPriority w:val="99"/>
    <w:unhideWhenUsed/>
    <w:rsid w:val="00106C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6C3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0oper.nm.ru/002.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0oper.nm.ru/00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2282</Words>
  <Characters>13012</Characters>
  <Application>Microsoft Office Word</Application>
  <DocSecurity>0</DocSecurity>
  <Lines>108</Lines>
  <Paragraphs>30</Paragraphs>
  <ScaleCrop>false</ScaleCrop>
  <Company>SPecialiST RePack</Company>
  <LinksUpToDate>false</LinksUpToDate>
  <CharactersWithSpaces>15264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2020-08-10T16:36:00Z</dcterms:created>
  <dcterms:modified xsi:type="dcterms:W3CDTF">2020-08-10T16:56:00Z</dcterms:modified>
</cp:coreProperties>
</file>