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Утверждаю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Согласовано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ГККП «Детская музыкальная школа»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Русское народное отделение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Открытый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69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69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Тема: «Работа над техникой гитаристов в гаммах и этюдах»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Подготовила: преподаватель среднего уровня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второй квалификационной категории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Жилина О.Е.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г. Павлодар 2020 г.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СОДЕРЖАНИЕ ОТКРЫТОГО УРОКА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1.Основные методические направления открытого урока</w:t>
      </w:r>
    </w:p>
    <w:p w:rsidR="00000000" w:rsidDel="00000000" w:rsidP="00000000" w:rsidRDefault="00000000" w:rsidRPr="00000000" w14:paraId="0000002C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Отделение: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русские народные инструменты</w:t>
      </w:r>
    </w:p>
    <w:p w:rsidR="00000000" w:rsidDel="00000000" w:rsidP="00000000" w:rsidRDefault="00000000" w:rsidRPr="00000000" w14:paraId="0000002E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Педагог: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Жилина Ольга Евгеньевна</w:t>
      </w:r>
    </w:p>
    <w:p w:rsidR="00000000" w:rsidDel="00000000" w:rsidP="00000000" w:rsidRDefault="00000000" w:rsidRPr="00000000" w14:paraId="0000002F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Предмет: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гитара</w:t>
      </w:r>
    </w:p>
    <w:p w:rsidR="00000000" w:rsidDel="00000000" w:rsidP="00000000" w:rsidRDefault="00000000" w:rsidRPr="00000000" w14:paraId="0000003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Дата проведения: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22 октября 2020 год</w:t>
      </w:r>
    </w:p>
    <w:p w:rsidR="00000000" w:rsidDel="00000000" w:rsidP="00000000" w:rsidRDefault="00000000" w:rsidRPr="00000000" w14:paraId="0000003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Ф.И. учащейся: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Бастырева Ева</w:t>
      </w:r>
    </w:p>
    <w:p w:rsidR="00000000" w:rsidDel="00000000" w:rsidP="00000000" w:rsidRDefault="00000000" w:rsidRPr="00000000" w14:paraId="00000032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Класс: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курс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Вид урока: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индивидуальный</w:t>
      </w:r>
    </w:p>
    <w:p w:rsidR="00000000" w:rsidDel="00000000" w:rsidP="00000000" w:rsidRDefault="00000000" w:rsidRPr="00000000" w14:paraId="00000034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«Работа над техникой гитаристов в гаммах и этюдах»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 урока: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выработать и развить у учащейся технические исполнительские умения и навыки игры на гитаре на примере конкретных видов техники.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360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Выработать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сознательное отношение к игре гамм и этюдов, и интереса к данной работе.</w:t>
      </w:r>
    </w:p>
    <w:p w:rsidR="00000000" w:rsidDel="00000000" w:rsidP="00000000" w:rsidRDefault="00000000" w:rsidRPr="00000000" w14:paraId="00000038">
      <w:pPr>
        <w:spacing w:after="0" w:line="360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1.Образовательные: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определить значение гамм, этюдов в занятиях на шестиструнной гитаре.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научиться быстро находить ноты в позициях на грифе.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расширить представление о разных видах техники и использовании их в этюдах и пьесах.</w:t>
      </w:r>
    </w:p>
    <w:p w:rsidR="00000000" w:rsidDel="00000000" w:rsidP="00000000" w:rsidRDefault="00000000" w:rsidRPr="00000000" w14:paraId="0000003D">
      <w:pPr>
        <w:spacing w:line="36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2.Развивающие: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360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 развивать и укреплять беглость пальцев.</w:t>
      </w:r>
    </w:p>
    <w:p w:rsidR="00000000" w:rsidDel="00000000" w:rsidP="00000000" w:rsidRDefault="00000000" w:rsidRPr="00000000" w14:paraId="0000003F">
      <w:pPr>
        <w:spacing w:after="0" w:line="360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- четкость артикуляции.</w:t>
      </w:r>
    </w:p>
    <w:p w:rsidR="00000000" w:rsidDel="00000000" w:rsidP="00000000" w:rsidRDefault="00000000" w:rsidRPr="00000000" w14:paraId="00000040">
      <w:pPr>
        <w:spacing w:after="0" w:line="360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- ощущение струн пальцами.</w:t>
      </w:r>
    </w:p>
    <w:p w:rsidR="00000000" w:rsidDel="00000000" w:rsidP="00000000" w:rsidRDefault="00000000" w:rsidRPr="00000000" w14:paraId="00000041">
      <w:pPr>
        <w:spacing w:after="0" w:line="360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- быстрое нахождение нот в позициях.</w:t>
      </w:r>
    </w:p>
    <w:p w:rsidR="00000000" w:rsidDel="00000000" w:rsidP="00000000" w:rsidRDefault="00000000" w:rsidRPr="00000000" w14:paraId="00000042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- вырабатывать у ученика навыки игры в конкретных видах техники.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3.Воспитательные:</w:t>
      </w:r>
    </w:p>
    <w:p w:rsidR="00000000" w:rsidDel="00000000" w:rsidP="00000000" w:rsidRDefault="00000000" w:rsidRPr="00000000" w14:paraId="00000044">
      <w:pPr>
        <w:spacing w:after="0" w:line="360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 активизировать творческое мышление.</w:t>
      </w:r>
    </w:p>
    <w:p w:rsidR="00000000" w:rsidDel="00000000" w:rsidP="00000000" w:rsidRDefault="00000000" w:rsidRPr="00000000" w14:paraId="00000045">
      <w:pPr>
        <w:spacing w:after="0" w:line="360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- умение контролировать себя в процессе занятий.</w:t>
      </w:r>
    </w:p>
    <w:p w:rsidR="00000000" w:rsidDel="00000000" w:rsidP="00000000" w:rsidRDefault="00000000" w:rsidRPr="00000000" w14:paraId="0000004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- сформировать потребность начинать занятия с работы над гаммами и этюдами.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Наглядные пособия: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показ примера игры на гитаре учителем, электронный метроном.</w:t>
      </w:r>
    </w:p>
    <w:p w:rsidR="00000000" w:rsidDel="00000000" w:rsidP="00000000" w:rsidRDefault="00000000" w:rsidRPr="00000000" w14:paraId="00000049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Ведущие методы и принципы обучения:</w:t>
      </w:r>
    </w:p>
    <w:p w:rsidR="00000000" w:rsidDel="00000000" w:rsidP="00000000" w:rsidRDefault="00000000" w:rsidRPr="00000000" w14:paraId="0000004A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принцип интереса, увлеченности в музыкальном обучении</w:t>
      </w:r>
    </w:p>
    <w:p w:rsidR="00000000" w:rsidDel="00000000" w:rsidP="00000000" w:rsidRDefault="00000000" w:rsidRPr="00000000" w14:paraId="0000004B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принцип воспитания и развития</w:t>
      </w:r>
    </w:p>
    <w:p w:rsidR="00000000" w:rsidDel="00000000" w:rsidP="00000000" w:rsidRDefault="00000000" w:rsidRPr="00000000" w14:paraId="0000004C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метод практический</w:t>
      </w:r>
    </w:p>
    <w:p w:rsidR="00000000" w:rsidDel="00000000" w:rsidP="00000000" w:rsidRDefault="00000000" w:rsidRPr="00000000" w14:paraId="0000004D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метод словесный</w:t>
      </w:r>
    </w:p>
    <w:p w:rsidR="00000000" w:rsidDel="00000000" w:rsidP="00000000" w:rsidRDefault="00000000" w:rsidRPr="00000000" w14:paraId="0000004E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метод наглядно – слуховой</w:t>
      </w:r>
    </w:p>
    <w:p w:rsidR="00000000" w:rsidDel="00000000" w:rsidP="00000000" w:rsidRDefault="00000000" w:rsidRPr="00000000" w14:paraId="0000004F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Содержание работы:</w:t>
      </w:r>
    </w:p>
    <w:p w:rsidR="00000000" w:rsidDel="00000000" w:rsidP="00000000" w:rsidRDefault="00000000" w:rsidRPr="00000000" w14:paraId="00000050">
      <w:pPr>
        <w:tabs>
          <w:tab w:val="left" w:pos="945"/>
        </w:tabs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работа над исполнением гамм и этюдов с применением различных видов ритмических техник</w:t>
      </w:r>
    </w:p>
    <w:p w:rsidR="00000000" w:rsidDel="00000000" w:rsidP="00000000" w:rsidRDefault="00000000" w:rsidRPr="00000000" w14:paraId="00000051">
      <w:pPr>
        <w:tabs>
          <w:tab w:val="left" w:pos="945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945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2.План урока</w:t>
      </w:r>
    </w:p>
    <w:p w:rsidR="00000000" w:rsidDel="00000000" w:rsidP="00000000" w:rsidRDefault="00000000" w:rsidRPr="00000000" w14:paraId="00000053">
      <w:pPr>
        <w:tabs>
          <w:tab w:val="left" w:pos="945"/>
        </w:tabs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Организационный момент (психологическая подготовка учащейся)</w:t>
      </w:r>
    </w:p>
    <w:p w:rsidR="00000000" w:rsidDel="00000000" w:rsidP="00000000" w:rsidRDefault="00000000" w:rsidRPr="00000000" w14:paraId="00000054">
      <w:pPr>
        <w:tabs>
          <w:tab w:val="left" w:pos="945"/>
        </w:tabs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Проверка знаний.</w:t>
      </w:r>
    </w:p>
    <w:p w:rsidR="00000000" w:rsidDel="00000000" w:rsidP="00000000" w:rsidRDefault="00000000" w:rsidRPr="00000000" w14:paraId="00000055">
      <w:pPr>
        <w:tabs>
          <w:tab w:val="left" w:pos="945"/>
        </w:tabs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Сообщение новых знаний (информационный теоретический материал)</w:t>
      </w:r>
    </w:p>
    <w:p w:rsidR="00000000" w:rsidDel="00000000" w:rsidP="00000000" w:rsidRDefault="00000000" w:rsidRPr="00000000" w14:paraId="00000056">
      <w:pPr>
        <w:tabs>
          <w:tab w:val="left" w:pos="945"/>
        </w:tabs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Закрепление.</w:t>
      </w:r>
    </w:p>
    <w:p w:rsidR="00000000" w:rsidDel="00000000" w:rsidP="00000000" w:rsidRDefault="00000000" w:rsidRPr="00000000" w14:paraId="00000057">
      <w:pPr>
        <w:tabs>
          <w:tab w:val="left" w:pos="945"/>
        </w:tabs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Домашнее задание.</w:t>
      </w:r>
    </w:p>
    <w:p w:rsidR="00000000" w:rsidDel="00000000" w:rsidP="00000000" w:rsidRDefault="00000000" w:rsidRPr="00000000" w14:paraId="00000058">
      <w:pPr>
        <w:tabs>
          <w:tab w:val="left" w:pos="945"/>
        </w:tabs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Подведение итогов. Оценка знаний учащейся.</w:t>
      </w:r>
    </w:p>
    <w:p w:rsidR="00000000" w:rsidDel="00000000" w:rsidP="00000000" w:rsidRDefault="00000000" w:rsidRPr="00000000" w14:paraId="00000059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1620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3.Ход урока</w:t>
      </w:r>
    </w:p>
    <w:p w:rsidR="00000000" w:rsidDel="00000000" w:rsidP="00000000" w:rsidRDefault="00000000" w:rsidRPr="00000000" w14:paraId="0000005B">
      <w:pPr>
        <w:tabs>
          <w:tab w:val="left" w:pos="1620"/>
        </w:tabs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Организационный момент</w:t>
      </w:r>
    </w:p>
    <w:p w:rsidR="00000000" w:rsidDel="00000000" w:rsidP="00000000" w:rsidRDefault="00000000" w:rsidRPr="00000000" w14:paraId="0000005C">
      <w:pPr>
        <w:tabs>
          <w:tab w:val="left" w:pos="1620"/>
        </w:tabs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представление учащейся преподавателем</w:t>
      </w:r>
    </w:p>
    <w:p w:rsidR="00000000" w:rsidDel="00000000" w:rsidP="00000000" w:rsidRDefault="00000000" w:rsidRPr="00000000" w14:paraId="0000005D">
      <w:pPr>
        <w:tabs>
          <w:tab w:val="left" w:pos="1620"/>
        </w:tabs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объявление темы и плана урока</w:t>
      </w:r>
    </w:p>
    <w:p w:rsidR="00000000" w:rsidDel="00000000" w:rsidP="00000000" w:rsidRDefault="00000000" w:rsidRPr="00000000" w14:paraId="0000005E">
      <w:pPr>
        <w:tabs>
          <w:tab w:val="left" w:pos="1620"/>
        </w:tabs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pos="1620"/>
        </w:tabs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Проверка знаний и навыков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Исполнение гамм является одним из важнейших критериев развития техники обеих рук исполнителя.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Под техникой в широком смысле подразумевается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0"/>
        </w:rPr>
        <w:t xml:space="preserve">вся совокупность приобретенных знаний и навыков в области звукоизвлечения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, метрической четкости, необходимых для преодоления трудностей исполнения различных музыкальных произведений и выявление индивидуальности исполнителя.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Гаммы следует учить на память и играть их двумя пальцами правой руки – (i,m) считая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вслух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 либо воспользоваться помощником, которым в данном случае выступает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0"/>
        </w:rPr>
        <w:t xml:space="preserve">метроном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, таким образом учащаяся начнет быстрее вырабатывать в себе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0"/>
        </w:rPr>
        <w:t xml:space="preserve">внутренний ритм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Надо стараться, чтобы в левой руке были плавные переходы из позиции в позицию. Начинать играть гаммы необходимо с медленного темпа и прибавлять по мере пределов своих возможностей.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Двухоктавные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 гаммы, как и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трехоктавные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 исполняются на гитаре в определенных позициях.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Позиция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 – это положение левой руки. Она определяется местонахождением указательного пальца на одном из ладов. Таким образом, каждая позиция – это четыре лада (т.е. четыре пальца на ладах гитары).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Чтобы научиться плавно переходить из одной позиции в другую и не допускать вынужденных пауз при переходах, нужно рационально использовать аппликатуру левой руки.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Плавности перехода из одной позиции в другую можно добиться следующими способами: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0"/>
        </w:rPr>
        <w:t xml:space="preserve">Используя открытые струны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 – это значит, что во время звучания открытой струны левую руку можно перестраивать в любую позицию.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0"/>
        </w:rPr>
        <w:t xml:space="preserve">Посредством скольжения одного пальца (двух, трех, четырех)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Этот способ заключается в том, что при переходе из позиции в позицию всех пальцев поднимать не следует, а нужно каким-нибудь одним из пальцев скользить по струне до следующего лада, не прерывая мелодию. Чем больше пальцы скользят по струнам, тем легче и удобнее переход. Перед скольжением пальцы немного ослабляют от струны и потом передвигают.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0"/>
        </w:rPr>
        <w:t xml:space="preserve">Переход удобен во время пауз и в момент, когда пальцы левой руки не растянуты, а собраны все вместе.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Звучание паузы дает нам большую возможность перенести тот или иной палец(-цы) звук или аккорд в определенную позицию или на определенный лад(-ы) гитары. Необходимо чтобы учащаяся это учитывала. В момент игры пальцы левой руки должны быть обращены на гриф гитары, даже если учащаяся играет открытые звуки.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Также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 очень важен момент растяжки пальцев левой руки, у начинающих гитаристов пальцы неэластичные, малоподвижные, негибкие для этого необходимо применять игру гамм в различных позициях, а также различные упражнения для растяжки пальцев.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Вывод: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игра гамм очень важна, необходимо учитывать возможности учащейся для преодоления технических трудностей, таких как, смена позиций, необходимо обязательное знание нот на грифе гитары, развитие беглости и растяжки пальцев левой руки, умение быстро и без особого труда находить звуки на грифе инструмента, для беглой читки с листа нотного материала.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0"/>
        </w:rPr>
        <w:t xml:space="preserve">Следующее над чем пойдет наша работа будет «Этюд» Ф. Тарреги.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Что такое этюд?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0"/>
        </w:rPr>
        <w:t xml:space="preserve">Этюд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 – это пьеса, основанная на разработке определенного технического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приема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 игры. Он бывает учебно-конструктивного или концертно-виртуозного плана.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«Этюд» Ф. Тарреги является хорошим примером учебно-конструктивного плана. Несмотря на художественное содержание, он остается не пьесой, а этюдом и имеет целый ряд технических трудностей, которые не так-то просто преодолеть.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Простая двухчастная форма благодаря своей возможности находит широкое применение в музыке разных жанров. В этой форме написано множество песен, этюдов, романсов, ноктюрнов, сюит и прочих произведений.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В работе над этюдом первая и труднейшая задача – научиться «петь» на инструменте, приближая звучание мелодии к вокальной кантилене через преодоление щипковой природы звукоизвлечения, вызывающего быстрое затухание звука.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Участие слуха в решении этой задачи должно быть подкреплено владением определенными техническими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приемами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. Главное обратить внимание на двигательные ощущения.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Для рук это непростая задача – контакт правой руки со струной надо скоординировать с принципиально иными действиями левой руки.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0"/>
        </w:rPr>
        <w:t xml:space="preserve">Этот этюд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 – прекрасный материал для решения данной задачи, обусловленный прозрачностью 1-ой части, и возможностью показать арпеджированную фактуру произведения.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Интонационная и динамическая составляющие в 1-ой части предложения должны быть направлены на чистое и непрерывное проигрывание шестизвучного арпеджио. Выделение баса (первой доли) в начале игры и постепенного крещендо к самым высоким звукам (соль-соль диез-до) а также точного перемещения пальцев левой руки с аккорда на аккорд.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Чтобы осуществить плавный переход от 1-го ко 2-му предложению, учащаяся должна слушать и считать затухающий звук баса «соль» и с того же динамического уровня начинать следующую часть.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0"/>
        </w:rPr>
        <w:t xml:space="preserve">Во 2-ой части произведения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 идет игра все того же шестизвучного арпеджио, но, появляется новая трудность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0"/>
        </w:rPr>
        <w:t xml:space="preserve">баррэ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Для этого учащейся необходимо сделать прожатие указательным и большим пальцем левой руки шести струн гитары и доставить вторым пальцем звук «ля» на 3 струне. Большой и указательный палец здесь выступает в роли так называемой «прищепки». Для начинающего гитариста этот прием довольно проблематичен и сложен. Требует большой концентрации внимания, крепких и уверенных пальцев.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Залог успешного исполнения 2-ой части – соблюдение точной аппликатуры обеих рук, а также осмысленная игра текста, точного и своевременного прожатия баррэ.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Вообще следует заранее зримо представлять положение руки и пальцев в новой позиции, как бы лепить новый аккорд еще при перемещении кисти.</w:t>
      </w:r>
    </w:p>
    <w:p w:rsidR="00000000" w:rsidDel="00000000" w:rsidP="00000000" w:rsidRDefault="00000000" w:rsidRPr="00000000" w14:paraId="0000008B">
      <w:pPr>
        <w:tabs>
          <w:tab w:val="left" w:pos="1620"/>
        </w:tabs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Последний звук перед сменой позиций нужно играть очень легко, тогда его звучание не будет восприниматься так остро.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pos="1620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Подведение итогов.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Данный урок был направлен на развитие беглости пальцев, преодоление технических трудностей, внимательного и вдумчивого отношения к игре гамм и этюдов, для того, чтобы помочь учащейся работать собранно, самостоятельно, вспоминая все наглядные показы педагога при выполнении домашнего задания.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Учащейся необходимо отработать игру «Этюда» Ф. Тарреги и гамм G-dur и e-moll наизусть, для успешной сдачи технического зачета. Проработать сложные переходы из одной позиции в другую плавно (легато), без пауз, уверенно зная аппликатуру.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Из содержания урока, объяснений, показов игры педагогом, учащаяся должна была понять важность систематических, вдумчивых занятий над гаммами и этюдами для дальнейшего развития беглости пальцев и успешного изучения других музыкальных произведений.</w:t>
      </w:r>
    </w:p>
    <w:p w:rsidR="00000000" w:rsidDel="00000000" w:rsidP="00000000" w:rsidRDefault="00000000" w:rsidRPr="00000000" w14:paraId="00000090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