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F7" w:rsidRPr="005B2716" w:rsidRDefault="0024742D" w:rsidP="00111188">
      <w:pPr>
        <w:tabs>
          <w:tab w:val="left" w:pos="0"/>
          <w:tab w:val="left" w:pos="993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РАЗВИТИЯ ТВОРЧЕСКИХ СПОСОБНОСТЕЙ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МЛАДШИХ ШКОЛЬНИКОВ</w:t>
      </w:r>
    </w:p>
    <w:p w:rsidR="00584AF1" w:rsidRDefault="00584AF1" w:rsidP="0011118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188" w:rsidRPr="00DC7AF7" w:rsidRDefault="00111188" w:rsidP="00111188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7AF7">
        <w:rPr>
          <w:rFonts w:ascii="Times New Roman" w:hAnsi="Times New Roman" w:cs="Times New Roman"/>
          <w:i/>
          <w:sz w:val="24"/>
          <w:szCs w:val="24"/>
          <w:lang w:val="kk-KZ"/>
        </w:rPr>
        <w:t>Аннотация</w:t>
      </w:r>
    </w:p>
    <w:p w:rsidR="00111188" w:rsidRPr="008106C3" w:rsidRDefault="00111188" w:rsidP="00111188">
      <w:pPr>
        <w:pStyle w:val="Standard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8106C3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  является одной из важнейших проблем современного образования. В статье описаны основные составляющие развития творческих способностей и педагогические условия развития творческих способностей учащихся. Учащимся необходимо приобщать к исследовательскому, проектно-конструкторскому, изобретательскому и другим методам для формирования творческого мышления и развития познавательного интереса.</w:t>
      </w:r>
    </w:p>
    <w:p w:rsidR="00111188" w:rsidRPr="006C7D4A" w:rsidRDefault="00111188" w:rsidP="00111188">
      <w:pPr>
        <w:pStyle w:val="Standard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8106C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8106C3">
        <w:rPr>
          <w:rFonts w:ascii="Times New Roman" w:hAnsi="Times New Roman" w:cs="Times New Roman"/>
          <w:sz w:val="24"/>
          <w:szCs w:val="24"/>
        </w:rPr>
        <w:t xml:space="preserve"> Образование, творчество, творческие способности, творческая деятельность, искусство, обучение, развитие, творческий потенциал.</w:t>
      </w:r>
    </w:p>
    <w:p w:rsidR="008106C3" w:rsidRPr="00584AF1" w:rsidRDefault="008106C3" w:rsidP="001111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pacing w:val="2"/>
          <w:sz w:val="24"/>
          <w:szCs w:val="24"/>
        </w:rPr>
        <w:t>В Указе Президента Республики Казахстан «Об утверждении Государственной программы развития образования в стране на 2011-2020 годы», знание и образование является общенародном приоритетом во всех программных документах.</w:t>
      </w: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pacing w:val="2"/>
          <w:sz w:val="24"/>
          <w:szCs w:val="24"/>
        </w:rPr>
        <w:t xml:space="preserve">  Сегодня, когда Казахстан стоит на пороге постиндустриального общества, в котором правит триада "образование-наука-инновации", безусловным пропуском в третье тысячелетие являются знания и профессионализм</w:t>
      </w:r>
      <w:r w:rsidRPr="00584AF1">
        <w:rPr>
          <w:rFonts w:ascii="Times New Roman" w:hAnsi="Times New Roman" w:cs="Times New Roman"/>
          <w:sz w:val="24"/>
          <w:szCs w:val="24"/>
        </w:rPr>
        <w:t>[1]</w:t>
      </w:r>
      <w:r w:rsidRPr="00584AF1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В 2011 - 2015 годы приоритетами школьного образования Казахстана стали инфраструктурное развитие и подготовка к переходу на обновленное содержание образование включающая в себя полномасштабные действия по развитию трехъязычного образования.</w:t>
      </w: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Новая интегрированная образовательная программа ориентирована на развитие способностей детей применять знания и умения в реальной практике. Внедрены новые механизмы профессионального развития педагогических кадров страны. Ключевым аспектом становится исследовательская деятельность учителя</w:t>
      </w:r>
      <w:r w:rsidR="00111188">
        <w:rPr>
          <w:rFonts w:ascii="Times New Roman" w:hAnsi="Times New Roman" w:cs="Times New Roman"/>
          <w:sz w:val="24"/>
          <w:szCs w:val="24"/>
        </w:rPr>
        <w:t>, ч</w:t>
      </w:r>
      <w:r w:rsidRPr="00584AF1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584AF1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584AF1">
        <w:rPr>
          <w:rFonts w:ascii="Times New Roman" w:hAnsi="Times New Roman" w:cs="Times New Roman"/>
          <w:sz w:val="24"/>
          <w:szCs w:val="24"/>
        </w:rPr>
        <w:t xml:space="preserve"> требует от учителя улучшении его профессионализма[2].</w:t>
      </w: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Одной из педагогических задач сегодня является внедрение в учебный процесс развивающи</w:t>
      </w:r>
      <w:r w:rsidR="00111188">
        <w:rPr>
          <w:rFonts w:ascii="Times New Roman" w:hAnsi="Times New Roman" w:cs="Times New Roman"/>
          <w:sz w:val="24"/>
          <w:szCs w:val="24"/>
        </w:rPr>
        <w:t>х</w:t>
      </w:r>
      <w:r w:rsidRPr="00584AF1">
        <w:rPr>
          <w:rFonts w:ascii="Times New Roman" w:hAnsi="Times New Roman" w:cs="Times New Roman"/>
          <w:sz w:val="24"/>
          <w:szCs w:val="24"/>
        </w:rPr>
        <w:t xml:space="preserve"> технологий, которые помогают учащимся не только приобретать знания, умения, </w:t>
      </w:r>
      <w:proofErr w:type="gramStart"/>
      <w:r w:rsidRPr="00584AF1">
        <w:rPr>
          <w:rFonts w:ascii="Times New Roman" w:hAnsi="Times New Roman" w:cs="Times New Roman"/>
          <w:sz w:val="24"/>
          <w:szCs w:val="24"/>
        </w:rPr>
        <w:t>навыки</w:t>
      </w:r>
      <w:proofErr w:type="gramEnd"/>
      <w:r w:rsidRPr="00584AF1">
        <w:rPr>
          <w:rFonts w:ascii="Times New Roman" w:hAnsi="Times New Roman" w:cs="Times New Roman"/>
          <w:sz w:val="24"/>
          <w:szCs w:val="24"/>
        </w:rPr>
        <w:t xml:space="preserve"> но и развивать свои творческие способности.</w:t>
      </w: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Стратегия современного образования заключается в том, чтобы дать возможность всем учащимся продемонстрировать свои таланты. Чем острее потребность общества в творческой инициативе индивидуума, тем больше важность развития теоретических проблем творчества, изучения его природы и форм выражения, его источников, стимулов и условий[3].</w:t>
      </w:r>
    </w:p>
    <w:p w:rsidR="00061B13" w:rsidRPr="00584AF1" w:rsidRDefault="00061B13" w:rsidP="0011118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Эти позиции соответствуют современным тенденциям развития гуманистической педагогической школы, которая характеризуется ориентацией учителей на личностные способности современного человека, который сегодня должен уметь действовать в ситуации выбора, установления и достижения целей, принимать собственные решения. На этой основе, необходимо квалифицировать студентов с совершенно новым менталитетом, чье отношение к их профессиональным обязанностям является творческим и активным. Креативный человек очаровательный и привлекательный в общении, так как он находится в постоянном развитии и изменении и открыт для нового жизненного опыта[4].</w:t>
      </w:r>
    </w:p>
    <w:p w:rsidR="00111188" w:rsidRDefault="00061B13" w:rsidP="00111188">
      <w:pPr>
        <w:pStyle w:val="Standard"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 xml:space="preserve">Творчество — это создание нового в разных планах и масштабах. Творчество характеризует не только социально значимые открытия, но и те, которые человек делает для </w:t>
      </w:r>
      <w:r w:rsidRPr="00584AF1">
        <w:rPr>
          <w:rFonts w:ascii="Times New Roman" w:hAnsi="Times New Roman" w:cs="Times New Roman"/>
          <w:sz w:val="24"/>
          <w:szCs w:val="24"/>
        </w:rPr>
        <w:lastRenderedPageBreak/>
        <w:t>себя. Элементы творчества проявляются у детей в игре, труде, учебной деятельности, где имеет место проявление активности, самостоятельности мысли, инициатива, оригинальность суждений, творческое воображение.</w:t>
      </w:r>
    </w:p>
    <w:p w:rsidR="00111188" w:rsidRDefault="00061B13" w:rsidP="00111188">
      <w:pPr>
        <w:pStyle w:val="Standard"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 xml:space="preserve">   Творческая способность - способность особого рода, порождать необычные идеи, отклоняться в мышлении от традиционных схем, быстро разрешать проблемные ситуации.</w:t>
      </w:r>
      <w:r w:rsidRPr="00584AF1">
        <w:rPr>
          <w:rFonts w:ascii="Times New Roman" w:hAnsi="Times New Roman" w:cs="Times New Roman"/>
          <w:sz w:val="24"/>
          <w:szCs w:val="24"/>
        </w:rPr>
        <w:br/>
        <w:t>Успешное развитие творческих способностей возможно лишь при создании определенных условий, благоприятствующих их формированию[5].</w:t>
      </w:r>
    </w:p>
    <w:p w:rsidR="00061B13" w:rsidRPr="00584AF1" w:rsidRDefault="00061B13" w:rsidP="00111188">
      <w:pPr>
        <w:pStyle w:val="Standard"/>
        <w:spacing w:after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 xml:space="preserve">  Время, в которое мы живем, выдвинуло в школу задачу просвещения свободного, творческого, образованного, культурного и активного человека. Проблема развития творческих способностей человека является актуальной проблемой. На самом деле развивать творческие способности </w:t>
      </w:r>
      <w:r w:rsidR="0011118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4AF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84AF1">
        <w:rPr>
          <w:rFonts w:ascii="Times New Roman" w:hAnsi="Times New Roman" w:cs="Times New Roman"/>
          <w:sz w:val="24"/>
          <w:szCs w:val="24"/>
        </w:rPr>
        <w:t xml:space="preserve"> прежде всего воспитывать творческое отношение к труду. Работа рассматривается как источник формирования познавательной деятельности, независимого отношения к данной задаче.</w:t>
      </w:r>
    </w:p>
    <w:p w:rsidR="00061B13" w:rsidRPr="00584AF1" w:rsidRDefault="00061B13" w:rsidP="00111188">
      <w:pPr>
        <w:pStyle w:val="Standard"/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Немаловажное значение проблеме творчества и творческих способностей прид</w:t>
      </w:r>
      <w:r w:rsidR="00111188">
        <w:rPr>
          <w:rFonts w:ascii="Times New Roman" w:hAnsi="Times New Roman" w:cs="Times New Roman"/>
          <w:sz w:val="24"/>
          <w:szCs w:val="24"/>
        </w:rPr>
        <w:t>а</w:t>
      </w:r>
      <w:r w:rsidRPr="00584AF1">
        <w:rPr>
          <w:rFonts w:ascii="Times New Roman" w:hAnsi="Times New Roman" w:cs="Times New Roman"/>
          <w:sz w:val="24"/>
          <w:szCs w:val="24"/>
        </w:rPr>
        <w:t xml:space="preserve">вали такие ученые как (Б.Г.Ананьев, А.Н.Леонтьев, Б.М.Теплов, Дж.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Гилфорд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Е.П.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Торренс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А. Маслоу, Т. Андерсон, В. Андреев, В. Библер, А.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Брушлинский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О. Матюшкин, Д. Богоявленская, Л. Выготский, В. Кан-Калик, Н. Кириллова, В. Краевский, Ю.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Кулюткин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Р. Низамов, А. Петровский, и др.). </w:t>
      </w:r>
    </w:p>
    <w:p w:rsidR="00061B13" w:rsidRPr="00584AF1" w:rsidRDefault="00061B13" w:rsidP="00111188">
      <w:pPr>
        <w:pStyle w:val="Standard"/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В отечественной педагогике накоплен богатый опыт развития творческих способностей учащихся. Неоценимый вклад в исследование психологических основ развития творческих способностей, творческого процесса, внесли видные ученые Республики</w:t>
      </w:r>
      <w:r w:rsidR="00111188">
        <w:rPr>
          <w:rFonts w:ascii="Times New Roman" w:hAnsi="Times New Roman" w:cs="Times New Roman"/>
          <w:sz w:val="24"/>
          <w:szCs w:val="24"/>
        </w:rPr>
        <w:t xml:space="preserve"> Казахстан:</w:t>
      </w:r>
      <w:r w:rsidRPr="00584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К.Б.Жарыкбаев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М.А.Кудайкулов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М.М.Муканов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Т.Т.Тажибаев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 и многие другие[6].</w:t>
      </w:r>
    </w:p>
    <w:p w:rsidR="00061B13" w:rsidRPr="00584AF1" w:rsidRDefault="00061B13" w:rsidP="00111188">
      <w:pPr>
        <w:pStyle w:val="Standard"/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Pr="00584AF1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584AF1">
        <w:rPr>
          <w:rFonts w:ascii="Times New Roman" w:hAnsi="Times New Roman" w:cs="Times New Roman"/>
          <w:sz w:val="24"/>
          <w:szCs w:val="24"/>
        </w:rPr>
        <w:t xml:space="preserve"> - педагогические исследования дают нам основание считать, что определяющим качеством творческой личности есть ее творческая активность, которая становится более целенаправленной, мощной, продуктивной, рассматривается как интегративная характеристика личности[7].</w:t>
      </w:r>
    </w:p>
    <w:p w:rsidR="00061B13" w:rsidRPr="00584AF1" w:rsidRDefault="00061B13" w:rsidP="00111188">
      <w:pPr>
        <w:pStyle w:val="Standard"/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  <w:lang w:val="kk-KZ"/>
        </w:rPr>
        <w:t>Необходимость решения этой проблемы высока, потому что каждый ученик уникален и творческий потенциал каждого отличается, так что нужно найти эффективные пути для его развития.</w:t>
      </w:r>
      <w:r w:rsidRPr="00584AF1">
        <w:rPr>
          <w:rFonts w:ascii="Times New Roman" w:hAnsi="Times New Roman" w:cs="Times New Roman"/>
          <w:sz w:val="24"/>
          <w:szCs w:val="24"/>
        </w:rPr>
        <w:t xml:space="preserve"> </w:t>
      </w:r>
      <w:r w:rsidRPr="00584AF1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584AF1">
        <w:rPr>
          <w:rFonts w:ascii="Times New Roman" w:hAnsi="Times New Roman" w:cs="Times New Roman"/>
          <w:sz w:val="24"/>
          <w:szCs w:val="24"/>
        </w:rPr>
        <w:t>ля учителей задача развития творческих способностей учеников является самой сложной. С одной стороны, необходимо, чтобы каждый ученик создавал такие условия, которые позволят ему творчески решать различные проблемы, с другой стороны, это должно происходить в рамках программы. Поэтому правильно подобранные методы и формы обучения помогают учителю определить возможную меру вовлечения учеников в творческую деятельность, что делает обучение интересным как часть учебного плана.</w:t>
      </w:r>
    </w:p>
    <w:p w:rsidR="00061B13" w:rsidRPr="00584AF1" w:rsidRDefault="00061B13" w:rsidP="00111188">
      <w:pPr>
        <w:pStyle w:val="Textbody"/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Стимулом к творческой деятельности служит проблемная ситуация, которую невозможно разрешить традиционными способами. Оригинальный способ деятельности получается в результате формулирования нестандартной гипотезы, усмотрения нетрадиционных взаимосвязей элементов проблемной ситуации.</w:t>
      </w:r>
    </w:p>
    <w:p w:rsidR="00061B13" w:rsidRPr="00584AF1" w:rsidRDefault="00061B13" w:rsidP="00111188">
      <w:pPr>
        <w:pStyle w:val="Textbody"/>
        <w:spacing w:after="0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Творческие способности представляют собой совокупность многих качеств. И вопрос о компонентах творческого потенциала человека остается до сих пор открытым, хотя в настоящий момент существует несколько гипотез, касающихся этой проблемы[3].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3118"/>
        <w:gridCol w:w="3402"/>
      </w:tblGrid>
      <w:tr w:rsidR="00061B13" w:rsidRPr="00584AF1" w:rsidTr="00111188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B13" w:rsidRPr="00584AF1" w:rsidTr="00111188">
        <w:tc>
          <w:tcPr>
            <w:tcW w:w="311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584AF1">
              <w:rPr>
                <w:rFonts w:ascii="Times New Roman" w:hAnsi="Times New Roman" w:cs="Times New Roman"/>
                <w:sz w:val="24"/>
                <w:szCs w:val="24"/>
              </w:rPr>
              <w:t>даренность</w:t>
            </w:r>
            <w:proofErr w:type="spellEnd"/>
          </w:p>
          <w:p w:rsidR="00061B13" w:rsidRPr="00584AF1" w:rsidRDefault="00061B13" w:rsidP="00111188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развивающееся в течение </w:t>
            </w:r>
            <w:r w:rsidRPr="0058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жизни качество психики, которое определяет возможность достижения человеком более высоких результатов</w:t>
            </w:r>
          </w:p>
        </w:tc>
        <w:tc>
          <w:tcPr>
            <w:tcW w:w="311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proofErr w:type="spellStart"/>
            <w:r w:rsidRPr="00584AF1">
              <w:rPr>
                <w:rFonts w:ascii="Times New Roman" w:hAnsi="Times New Roman" w:cs="Times New Roman"/>
                <w:sz w:val="24"/>
                <w:szCs w:val="24"/>
              </w:rPr>
              <w:t>алант</w:t>
            </w:r>
            <w:proofErr w:type="spellEnd"/>
          </w:p>
          <w:p w:rsidR="00061B13" w:rsidRPr="00584AF1" w:rsidRDefault="00061B13" w:rsidP="00111188">
            <w:pPr>
              <w:pStyle w:val="Textbody"/>
              <w:spacing w:after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высокий уровень развития </w:t>
            </w:r>
            <w:r w:rsidRPr="0058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способностей, прежде всего специальных (музыкальных, литературных и т.д.). О наличии таланта судят по результатам деятельности человека, которая отличается принципиальной новизной, оригинальностью</w:t>
            </w:r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</w:t>
            </w:r>
            <w:proofErr w:type="spellStart"/>
            <w:r w:rsidRPr="00584AF1">
              <w:rPr>
                <w:rFonts w:ascii="Times New Roman" w:hAnsi="Times New Roman" w:cs="Times New Roman"/>
                <w:sz w:val="24"/>
                <w:szCs w:val="24"/>
              </w:rPr>
              <w:t>ениальност</w:t>
            </w:r>
            <w:proofErr w:type="spellEnd"/>
            <w:r w:rsidRPr="0058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  <w:p w:rsidR="00061B13" w:rsidRPr="00584AF1" w:rsidRDefault="00061B13" w:rsidP="00111188">
            <w:pPr>
              <w:pStyle w:val="Textbody"/>
              <w:spacing w:after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высший уровень развития </w:t>
            </w:r>
            <w:r w:rsidRPr="0058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способностей. О наличии гениальности можно говорить лишь в случае достижения личностью таких результатов творческой деятельности, которые составляют эпоху в жизни общества, в развитии культуры.</w:t>
            </w:r>
          </w:p>
        </w:tc>
      </w:tr>
      <w:tr w:rsidR="00061B13" w:rsidRPr="00584AF1" w:rsidTr="00111188">
        <w:trPr>
          <w:trHeight w:val="25"/>
        </w:trPr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1B13" w:rsidRPr="00584AF1" w:rsidRDefault="00061B13" w:rsidP="00111188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06C3" w:rsidRDefault="00061B13" w:rsidP="00111188">
      <w:pPr>
        <w:pStyle w:val="Standard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Ребенок в развитии самостоятельно реализует свои возможности посредством творческой деятельности. В отличие от обучения, творческие мероприятия нацелены на развитие уже известных знаний. Это способствует самостоятельной самореализации, переводу собственных идей, направленных на создание нового.</w:t>
      </w:r>
    </w:p>
    <w:p w:rsidR="00061B13" w:rsidRPr="00584AF1" w:rsidRDefault="00061B13" w:rsidP="00111188">
      <w:pPr>
        <w:pStyle w:val="Standard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Академические и творческие способности отличаются друг от друга тем, что сначала определяют успех образования и воспитания, усваивают знания, умения, навыки, формируя качества, а второй определяет создание объектов материальной и духовной культуры, создавая новые идеи, открытия и творения. Исходя из этого, мы можем сформулировать основные задачи развития творческих способностей учеников – приучить учащихся к творчеству, культивировать интерес к творчеству, поиску, развитию навыков творчества, самореализации. Особое место в развитии творческих способностей принадлежит методу исследования, который имеет элементы творчества, инноваций, формирования идей[8].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t xml:space="preserve"> </w:t>
      </w:r>
      <w:r w:rsidRPr="00584AF1">
        <w:rPr>
          <w:rStyle w:val="c4"/>
          <w:color w:val="000000"/>
        </w:rPr>
        <w:t>Основными показателями творческих способностей, по Э.П. </w:t>
      </w:r>
      <w:proofErr w:type="spellStart"/>
      <w:r w:rsidRPr="00584AF1">
        <w:rPr>
          <w:rStyle w:val="c4"/>
          <w:color w:val="000000"/>
        </w:rPr>
        <w:t>Торренсу</w:t>
      </w:r>
      <w:proofErr w:type="spellEnd"/>
      <w:r w:rsidRPr="00584AF1">
        <w:rPr>
          <w:rStyle w:val="c4"/>
          <w:color w:val="000000"/>
        </w:rPr>
        <w:t xml:space="preserve">,  являются </w:t>
      </w:r>
      <w:proofErr w:type="gramStart"/>
      <w:r w:rsidRPr="00584AF1">
        <w:rPr>
          <w:rStyle w:val="c4"/>
          <w:color w:val="000000"/>
        </w:rPr>
        <w:t>беглость</w:t>
      </w:r>
      <w:proofErr w:type="gramEnd"/>
      <w:r w:rsidRPr="00584AF1">
        <w:rPr>
          <w:rStyle w:val="c4"/>
          <w:color w:val="000000"/>
        </w:rPr>
        <w:t xml:space="preserve"> и гибкость мысли, оригинальность, любознательность, точность и смелость.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rPr>
          <w:rStyle w:val="c4"/>
          <w:color w:val="000000"/>
        </w:rPr>
        <w:t>Беглость мысли - количество идей, возникающих в единицу времени.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rPr>
          <w:rStyle w:val="c4"/>
          <w:color w:val="000000"/>
        </w:rPr>
        <w:t>Гибкость мысли - способность быстро и без внутренних усилий переключаться с одной идеи на другую.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rPr>
          <w:rStyle w:val="c4"/>
          <w:color w:val="000000"/>
        </w:rPr>
        <w:t>Гибкость - это хорошо развитый навык переноса. Она обеспечивает умение легко переходить от одного класса изучаемых явлений к другому.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rPr>
          <w:rStyle w:val="c4"/>
          <w:color w:val="000000"/>
        </w:rPr>
        <w:t>Оригинальность - способность к генерации идей, отличающихся от общепринятых, парадоксальных, неожиданных решений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rPr>
          <w:rStyle w:val="c4"/>
          <w:color w:val="000000"/>
        </w:rPr>
        <w:t>Любознательность - способность удивляться, любопытство и открытость ко всему новому.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rPr>
          <w:rStyle w:val="c4"/>
          <w:color w:val="000000"/>
        </w:rPr>
        <w:t>Точность - способность совершенствовать иди придавать законченный вид своему творческому продукту.</w:t>
      </w:r>
    </w:p>
    <w:p w:rsidR="008106C3" w:rsidRDefault="00061B13" w:rsidP="00111188">
      <w:pPr>
        <w:pStyle w:val="c23"/>
        <w:shd w:val="clear" w:color="auto" w:fill="FFFFFF"/>
        <w:spacing w:before="0" w:after="0"/>
        <w:ind w:firstLine="709"/>
        <w:jc w:val="both"/>
        <w:rPr>
          <w:rStyle w:val="c4"/>
          <w:color w:val="000000"/>
        </w:rPr>
      </w:pPr>
      <w:r w:rsidRPr="00584AF1">
        <w:rPr>
          <w:rStyle w:val="c4"/>
          <w:color w:val="000000"/>
        </w:rPr>
        <w:t>Смелость - способность принимать решение в любой ситуации, не пугаться собственных выводов и доводить их до конца</w:t>
      </w:r>
      <w:r w:rsidRPr="00584AF1">
        <w:t>[9]</w:t>
      </w:r>
      <w:r w:rsidRPr="00584AF1">
        <w:rPr>
          <w:rStyle w:val="c4"/>
          <w:color w:val="000000"/>
        </w:rPr>
        <w:t>.</w:t>
      </w:r>
    </w:p>
    <w:p w:rsidR="00061B13" w:rsidRPr="00584AF1" w:rsidRDefault="00061B13" w:rsidP="00111188">
      <w:pPr>
        <w:pStyle w:val="c23"/>
        <w:shd w:val="clear" w:color="auto" w:fill="FFFFFF"/>
        <w:spacing w:before="0" w:after="0"/>
        <w:ind w:firstLine="709"/>
        <w:jc w:val="both"/>
      </w:pPr>
      <w:r w:rsidRPr="00584AF1">
        <w:t xml:space="preserve">Если деятельность находится в зоне оптимальных затруднений или растягивается к ребенку, то это приводит к развитию его способностей, </w:t>
      </w:r>
      <w:r w:rsidRPr="00584AF1">
        <w:rPr>
          <w:lang w:val="kk-KZ"/>
        </w:rPr>
        <w:t>Л</w:t>
      </w:r>
      <w:r w:rsidRPr="00584AF1">
        <w:t xml:space="preserve">. </w:t>
      </w:r>
      <w:r w:rsidRPr="00584AF1">
        <w:rPr>
          <w:lang w:val="kk-KZ"/>
        </w:rPr>
        <w:t>С</w:t>
      </w:r>
      <w:r w:rsidRPr="00584AF1">
        <w:t>. Выготск</w:t>
      </w:r>
      <w:r w:rsidR="00111188">
        <w:t>ий</w:t>
      </w:r>
      <w:r w:rsidRPr="00584AF1">
        <w:t xml:space="preserve"> назвал  "зону потенциального развития". Что развивает логическое мышление, воображение и неуклонный интерес к работе. </w:t>
      </w:r>
      <w:r w:rsidRPr="00584AF1">
        <w:rPr>
          <w:lang w:val="kk-KZ"/>
        </w:rPr>
        <w:t xml:space="preserve">При выборе методов учитель должен быть проинформирован о уровне мышления каждого ученика, его творческих способностях и учитывать актуальность опыта творческой работы </w:t>
      </w:r>
      <w:r w:rsidRPr="00584AF1">
        <w:t>[10].</w:t>
      </w:r>
    </w:p>
    <w:p w:rsidR="00061B13" w:rsidRPr="00584AF1" w:rsidRDefault="00111188" w:rsidP="001111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106C3">
        <w:rPr>
          <w:rFonts w:ascii="Times New Roman" w:hAnsi="Times New Roman" w:cs="Times New Roman"/>
          <w:sz w:val="24"/>
          <w:szCs w:val="24"/>
        </w:rPr>
        <w:t>ожно сделать вывод что т</w:t>
      </w:r>
      <w:r w:rsidR="00061B13" w:rsidRPr="00584AF1">
        <w:rPr>
          <w:rFonts w:ascii="Times New Roman" w:hAnsi="Times New Roman" w:cs="Times New Roman"/>
          <w:sz w:val="24"/>
          <w:szCs w:val="24"/>
        </w:rPr>
        <w:t xml:space="preserve">ворческая активность и развитие творческих способностей должны занимать одно из центральных мест в системе формирования личности, в связи с чем задача формирования способности к творчеству является одной из главных в процессе </w:t>
      </w:r>
      <w:r w:rsidR="00061B13" w:rsidRPr="00584AF1">
        <w:rPr>
          <w:rFonts w:ascii="Times New Roman" w:hAnsi="Times New Roman" w:cs="Times New Roman"/>
          <w:sz w:val="24"/>
          <w:szCs w:val="24"/>
        </w:rPr>
        <w:lastRenderedPageBreak/>
        <w:t>обучения учащихся.</w:t>
      </w:r>
      <w:r w:rsidR="008106C3">
        <w:rPr>
          <w:rFonts w:ascii="Times New Roman" w:hAnsi="Times New Roman" w:cs="Times New Roman"/>
          <w:sz w:val="24"/>
          <w:szCs w:val="24"/>
        </w:rPr>
        <w:t xml:space="preserve"> </w:t>
      </w:r>
      <w:r w:rsidR="00061B13" w:rsidRPr="00584AF1">
        <w:rPr>
          <w:rFonts w:ascii="Times New Roman" w:hAnsi="Times New Roman" w:cs="Times New Roman"/>
          <w:sz w:val="24"/>
          <w:szCs w:val="24"/>
        </w:rPr>
        <w:t>Современному обществу нужны творческие, мобильные личности способные принимать эффективные, нестандартные решения в определенных ситуациях.</w:t>
      </w:r>
    </w:p>
    <w:p w:rsidR="00061B13" w:rsidRPr="00584AF1" w:rsidRDefault="00061B13" w:rsidP="00111188">
      <w:pPr>
        <w:pStyle w:val="Standard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F1">
        <w:rPr>
          <w:rFonts w:ascii="Times New Roman" w:hAnsi="Times New Roman" w:cs="Times New Roman"/>
          <w:sz w:val="24"/>
          <w:szCs w:val="24"/>
        </w:rPr>
        <w:t>Форма проявления  личной позиции, в результате которой учащиеся не только создают что-то новое для себя, но и приобретают важные личностные черты.</w:t>
      </w:r>
      <w:r w:rsidR="00866E8A">
        <w:rPr>
          <w:rFonts w:ascii="Times New Roman" w:hAnsi="Times New Roman" w:cs="Times New Roman"/>
          <w:sz w:val="24"/>
          <w:szCs w:val="24"/>
        </w:rPr>
        <w:t xml:space="preserve"> Р</w:t>
      </w:r>
      <w:r w:rsidRPr="00584AF1">
        <w:rPr>
          <w:rFonts w:ascii="Times New Roman" w:hAnsi="Times New Roman" w:cs="Times New Roman"/>
          <w:sz w:val="24"/>
          <w:szCs w:val="24"/>
        </w:rPr>
        <w:t xml:space="preserve">азвитие творческой деятельности необходимо любому человеку. Он становится более независимым в своих суждениях, имеет свою точку зрения и утверждает, что он способен защищать его. </w:t>
      </w:r>
      <w:r w:rsidR="00866E8A">
        <w:rPr>
          <w:rFonts w:ascii="Times New Roman" w:hAnsi="Times New Roman" w:cs="Times New Roman"/>
          <w:sz w:val="24"/>
          <w:szCs w:val="24"/>
        </w:rPr>
        <w:t xml:space="preserve"> </w:t>
      </w:r>
      <w:r w:rsidRPr="00584AF1">
        <w:rPr>
          <w:rFonts w:ascii="Times New Roman" w:hAnsi="Times New Roman" w:cs="Times New Roman"/>
          <w:sz w:val="24"/>
          <w:szCs w:val="24"/>
        </w:rPr>
        <w:t>Но самое главное, что ребенок развивает свою эмоциональную сферу, свои чувства. И если его эмоции развиваются, то и мышление будет развиваться.</w:t>
      </w:r>
    </w:p>
    <w:p w:rsidR="00061B13" w:rsidRDefault="00061B13" w:rsidP="00111188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AF1" w:rsidRDefault="00584AF1" w:rsidP="00792982">
      <w:pPr>
        <w:widowControl w:val="0"/>
        <w:shd w:val="clear" w:color="000000" w:fill="auto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sz w:val="24"/>
          <w:szCs w:val="24"/>
        </w:rPr>
        <w:t>1. Указ Президента Республики Казахстан</w:t>
      </w:r>
      <w:proofErr w:type="gramStart"/>
      <w:r w:rsidRPr="00584AF1">
        <w:rPr>
          <w:b w:val="0"/>
          <w:sz w:val="24"/>
          <w:szCs w:val="24"/>
        </w:rPr>
        <w:t xml:space="preserve"> О</w:t>
      </w:r>
      <w:proofErr w:type="gramEnd"/>
      <w:r w:rsidRPr="00584AF1">
        <w:rPr>
          <w:b w:val="0"/>
          <w:sz w:val="24"/>
          <w:szCs w:val="24"/>
        </w:rPr>
        <w:t>б утверждении Государственной программы развития образования Республики Казахстан на 2011-2020 годы</w:t>
      </w:r>
    </w:p>
    <w:p w:rsidR="00061B13" w:rsidRPr="00584AF1" w:rsidRDefault="00084A9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hyperlink r:id="rId5" w:history="1">
        <w:r w:rsidR="00061B13" w:rsidRPr="00584AF1">
          <w:rPr>
            <w:b w:val="0"/>
            <w:sz w:val="24"/>
            <w:szCs w:val="24"/>
          </w:rPr>
          <w:t>https://iqaa.kz/images/Laws/ГПРО_2011_рус.pdf</w:t>
        </w:r>
      </w:hyperlink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sz w:val="24"/>
          <w:szCs w:val="24"/>
          <w:lang w:val="kk-KZ"/>
        </w:rPr>
        <w:t xml:space="preserve">2. Государственная программа развития образования и науки Республики        Казахстан на 2016-2019 годы. </w:t>
      </w:r>
      <w:r w:rsidRPr="00584AF1">
        <w:rPr>
          <w:b w:val="0"/>
          <w:bCs w:val="0"/>
          <w:sz w:val="24"/>
          <w:szCs w:val="24"/>
        </w:rPr>
        <w:t>Астана, 2016 год</w:t>
      </w:r>
    </w:p>
    <w:p w:rsidR="00061B13" w:rsidRPr="00584AF1" w:rsidRDefault="00084A9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hyperlink r:id="rId6" w:history="1">
        <w:r w:rsidR="00061B13" w:rsidRPr="00584AF1">
          <w:rPr>
            <w:b w:val="0"/>
            <w:bCs w:val="0"/>
            <w:sz w:val="24"/>
            <w:szCs w:val="24"/>
          </w:rPr>
          <w:t>http://www.kaznpu.kz/docs/ins_pedagogiki_psih/resursni_center/2016/ukaz2016.pdf</w:t>
        </w:r>
      </w:hyperlink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sz w:val="24"/>
          <w:szCs w:val="24"/>
        </w:rPr>
        <w:t xml:space="preserve">3.Санникова А.И. формирование готовности учащихся к развитию творческого потенциала в учебном процессе: учебник/Пермь. Государства. </w:t>
      </w:r>
      <w:proofErr w:type="spellStart"/>
      <w:r w:rsidRPr="00584AF1">
        <w:rPr>
          <w:b w:val="0"/>
          <w:sz w:val="24"/>
          <w:szCs w:val="24"/>
        </w:rPr>
        <w:t>Ped</w:t>
      </w:r>
      <w:proofErr w:type="spellEnd"/>
      <w:r w:rsidRPr="00584AF1">
        <w:rPr>
          <w:b w:val="0"/>
          <w:sz w:val="24"/>
          <w:szCs w:val="24"/>
        </w:rPr>
        <w:t xml:space="preserve">. </w:t>
      </w:r>
      <w:proofErr w:type="spellStart"/>
      <w:r w:rsidRPr="00584AF1">
        <w:rPr>
          <w:b w:val="0"/>
          <w:sz w:val="24"/>
          <w:szCs w:val="24"/>
        </w:rPr>
        <w:t>Un-T</w:t>
      </w:r>
      <w:proofErr w:type="spellEnd"/>
      <w:r w:rsidRPr="00584AF1">
        <w:rPr>
          <w:b w:val="0"/>
          <w:sz w:val="24"/>
          <w:szCs w:val="24"/>
        </w:rPr>
        <w:t>. – Пермь, 2001 г. 230 с.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bCs w:val="0"/>
          <w:sz w:val="24"/>
          <w:szCs w:val="24"/>
        </w:rPr>
        <w:t xml:space="preserve">4. </w:t>
      </w:r>
      <w:proofErr w:type="spellStart"/>
      <w:r w:rsidRPr="00584AF1">
        <w:rPr>
          <w:b w:val="0"/>
          <w:bCs w:val="0"/>
          <w:sz w:val="24"/>
          <w:szCs w:val="24"/>
        </w:rPr>
        <w:t>Габдулчаков</w:t>
      </w:r>
      <w:proofErr w:type="spellEnd"/>
      <w:r w:rsidRPr="00584AF1">
        <w:rPr>
          <w:b w:val="0"/>
          <w:bCs w:val="0"/>
          <w:sz w:val="24"/>
          <w:szCs w:val="24"/>
        </w:rPr>
        <w:t xml:space="preserve">, В.Ф., </w:t>
      </w:r>
      <w:proofErr w:type="spellStart"/>
      <w:r w:rsidRPr="00584AF1">
        <w:rPr>
          <w:b w:val="0"/>
          <w:bCs w:val="0"/>
          <w:sz w:val="24"/>
          <w:szCs w:val="24"/>
        </w:rPr>
        <w:t>Кусаинов</w:t>
      </w:r>
      <w:proofErr w:type="spellEnd"/>
      <w:r w:rsidRPr="00584AF1">
        <w:rPr>
          <w:b w:val="0"/>
          <w:bCs w:val="0"/>
          <w:sz w:val="24"/>
          <w:szCs w:val="24"/>
        </w:rPr>
        <w:t>, А.К., Калимуллин, А.М. (2016). Реформа образования в научном университете и новая стратегия подготовки преподавателей науки. Международный журнал экологического и научного образования, 11 (3), 163-172.</w:t>
      </w:r>
    </w:p>
    <w:p w:rsidR="00792982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b w:val="0"/>
          <w:sz w:val="24"/>
          <w:szCs w:val="24"/>
        </w:rPr>
      </w:pPr>
      <w:r w:rsidRPr="00584AF1">
        <w:rPr>
          <w:b w:val="0"/>
          <w:bCs w:val="0"/>
          <w:sz w:val="24"/>
          <w:szCs w:val="24"/>
        </w:rPr>
        <w:t xml:space="preserve">5. </w:t>
      </w:r>
      <w:r w:rsidRPr="00584AF1">
        <w:rPr>
          <w:b w:val="0"/>
          <w:sz w:val="24"/>
          <w:szCs w:val="24"/>
        </w:rPr>
        <w:t xml:space="preserve">Агеева Л. В., </w:t>
      </w:r>
      <w:proofErr w:type="spellStart"/>
      <w:r w:rsidRPr="00584AF1">
        <w:rPr>
          <w:b w:val="0"/>
          <w:sz w:val="24"/>
          <w:szCs w:val="24"/>
        </w:rPr>
        <w:t>Шелякина</w:t>
      </w:r>
      <w:proofErr w:type="spellEnd"/>
      <w:r w:rsidRPr="00584AF1">
        <w:rPr>
          <w:b w:val="0"/>
          <w:sz w:val="24"/>
          <w:szCs w:val="24"/>
        </w:rPr>
        <w:t xml:space="preserve"> Н. А., Астафьева Е. А., </w:t>
      </w:r>
      <w:proofErr w:type="spellStart"/>
      <w:r w:rsidRPr="00584AF1">
        <w:rPr>
          <w:b w:val="0"/>
          <w:sz w:val="24"/>
          <w:szCs w:val="24"/>
        </w:rPr>
        <w:t>Герус</w:t>
      </w:r>
      <w:proofErr w:type="spellEnd"/>
      <w:r w:rsidRPr="00584AF1">
        <w:rPr>
          <w:b w:val="0"/>
          <w:sz w:val="24"/>
          <w:szCs w:val="24"/>
        </w:rPr>
        <w:t xml:space="preserve"> В. Л., Вахнина И. Ю. Развитие творческих способностей младших школьников [Текст] // Педагогика сегодня: проблемы и решения: материалы </w:t>
      </w:r>
      <w:proofErr w:type="spellStart"/>
      <w:r w:rsidRPr="00584AF1">
        <w:rPr>
          <w:b w:val="0"/>
          <w:sz w:val="24"/>
          <w:szCs w:val="24"/>
        </w:rPr>
        <w:t>Междунар</w:t>
      </w:r>
      <w:proofErr w:type="spellEnd"/>
      <w:r w:rsidRPr="00584AF1">
        <w:rPr>
          <w:b w:val="0"/>
          <w:sz w:val="24"/>
          <w:szCs w:val="24"/>
        </w:rPr>
        <w:t xml:space="preserve">. науч. </w:t>
      </w:r>
      <w:proofErr w:type="spellStart"/>
      <w:r w:rsidRPr="00584AF1">
        <w:rPr>
          <w:b w:val="0"/>
          <w:sz w:val="24"/>
          <w:szCs w:val="24"/>
        </w:rPr>
        <w:t>конф</w:t>
      </w:r>
      <w:proofErr w:type="spellEnd"/>
      <w:r w:rsidRPr="00584AF1">
        <w:rPr>
          <w:b w:val="0"/>
          <w:sz w:val="24"/>
          <w:szCs w:val="24"/>
        </w:rPr>
        <w:t>. (г. Чита, апрель 2017 г.). — Чита: Издательство Молодой ученый, 2017. — С. 79-82.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bookmarkStart w:id="0" w:name="_GoBack"/>
      <w:bookmarkEnd w:id="0"/>
      <w:r w:rsidRPr="00584AF1">
        <w:rPr>
          <w:b w:val="0"/>
          <w:bCs w:val="0"/>
          <w:sz w:val="24"/>
          <w:szCs w:val="24"/>
        </w:rPr>
        <w:t>6.</w:t>
      </w:r>
      <w:r w:rsidRPr="00584AF1">
        <w:rPr>
          <w:sz w:val="24"/>
          <w:szCs w:val="24"/>
        </w:rPr>
        <w:t xml:space="preserve"> </w:t>
      </w:r>
      <w:r w:rsidRPr="00584AF1">
        <w:rPr>
          <w:b w:val="0"/>
          <w:sz w:val="24"/>
          <w:szCs w:val="24"/>
        </w:rPr>
        <w:t>http://www.rusnauka.com/5_SWMN_2011/Pedagogica/5_79730.doc.htm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bCs w:val="0"/>
          <w:sz w:val="24"/>
          <w:szCs w:val="24"/>
        </w:rPr>
        <w:t>7. Выготский, Л.С. Воображение и творчество в детском возрасте [Текст] / Л.С. Выготский. - М.: Просвещение, 1998.- 187 с.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bCs w:val="0"/>
          <w:sz w:val="24"/>
          <w:szCs w:val="24"/>
        </w:rPr>
        <w:t>8.</w:t>
      </w:r>
      <w:r w:rsidRPr="00584AF1">
        <w:rPr>
          <w:sz w:val="24"/>
          <w:szCs w:val="24"/>
        </w:rPr>
        <w:t xml:space="preserve"> </w:t>
      </w:r>
      <w:proofErr w:type="spellStart"/>
      <w:r w:rsidRPr="00584AF1">
        <w:rPr>
          <w:b w:val="0"/>
          <w:sz w:val="24"/>
          <w:szCs w:val="24"/>
        </w:rPr>
        <w:t>Шлыкова</w:t>
      </w:r>
      <w:proofErr w:type="spellEnd"/>
      <w:r w:rsidRPr="00584AF1">
        <w:rPr>
          <w:b w:val="0"/>
          <w:sz w:val="24"/>
          <w:szCs w:val="24"/>
        </w:rPr>
        <w:t xml:space="preserve">, н. м. Детская одаренности: ранняя идентификация и проблемы развития. [Текст]//ед. Н. М. </w:t>
      </w:r>
      <w:proofErr w:type="spellStart"/>
      <w:r w:rsidRPr="00584AF1">
        <w:rPr>
          <w:b w:val="0"/>
          <w:sz w:val="24"/>
          <w:szCs w:val="24"/>
        </w:rPr>
        <w:t>Шликовож</w:t>
      </w:r>
      <w:proofErr w:type="spellEnd"/>
      <w:r w:rsidRPr="00584AF1">
        <w:rPr>
          <w:b w:val="0"/>
          <w:sz w:val="24"/>
          <w:szCs w:val="24"/>
        </w:rPr>
        <w:t>. -Тамбов, 2000.0-150 с.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bCs w:val="0"/>
          <w:sz w:val="24"/>
          <w:szCs w:val="24"/>
        </w:rPr>
        <w:t>9.</w:t>
      </w:r>
      <w:r w:rsidRPr="00584AF1">
        <w:rPr>
          <w:color w:val="000000"/>
          <w:sz w:val="24"/>
          <w:szCs w:val="24"/>
          <w:shd w:val="clear" w:color="auto" w:fill="FFFFFF"/>
        </w:rPr>
        <w:t xml:space="preserve"> </w:t>
      </w:r>
      <w:r w:rsidRPr="00584AF1">
        <w:rPr>
          <w:b w:val="0"/>
          <w:color w:val="000000"/>
          <w:sz w:val="24"/>
          <w:szCs w:val="24"/>
          <w:shd w:val="clear" w:color="auto" w:fill="FFFFFF"/>
        </w:rPr>
        <w:t xml:space="preserve">Ефремов В. И. Творческое воспитание и образование детей на базе ТРИЗ. – Пенза: </w:t>
      </w:r>
      <w:proofErr w:type="spellStart"/>
      <w:r w:rsidRPr="00584AF1">
        <w:rPr>
          <w:b w:val="0"/>
          <w:color w:val="000000"/>
          <w:sz w:val="24"/>
          <w:szCs w:val="24"/>
          <w:shd w:val="clear" w:color="auto" w:fill="FFFFFF"/>
        </w:rPr>
        <w:t>Уникон-ТРИЗ</w:t>
      </w:r>
      <w:proofErr w:type="spellEnd"/>
      <w:r w:rsidRPr="00584AF1">
        <w:rPr>
          <w:b w:val="0"/>
          <w:color w:val="000000"/>
          <w:sz w:val="24"/>
          <w:szCs w:val="24"/>
          <w:shd w:val="clear" w:color="auto" w:fill="FFFFFF"/>
        </w:rPr>
        <w:t>, 2001. с. 38-39 с</w:t>
      </w:r>
    </w:p>
    <w:p w:rsidR="00061B13" w:rsidRPr="00584AF1" w:rsidRDefault="00061B13" w:rsidP="00792982">
      <w:pPr>
        <w:pStyle w:val="3"/>
        <w:shd w:val="clear" w:color="auto" w:fill="FFFFFF"/>
        <w:tabs>
          <w:tab w:val="left" w:pos="142"/>
        </w:tabs>
        <w:spacing w:before="0" w:after="0" w:line="390" w:lineRule="atLeast"/>
        <w:jc w:val="both"/>
        <w:rPr>
          <w:sz w:val="24"/>
          <w:szCs w:val="24"/>
        </w:rPr>
      </w:pPr>
      <w:r w:rsidRPr="00584AF1">
        <w:rPr>
          <w:b w:val="0"/>
          <w:bCs w:val="0"/>
          <w:sz w:val="24"/>
          <w:szCs w:val="24"/>
        </w:rPr>
        <w:t xml:space="preserve">10. </w:t>
      </w:r>
      <w:proofErr w:type="spellStart"/>
      <w:r w:rsidRPr="00584AF1">
        <w:rPr>
          <w:b w:val="0"/>
          <w:sz w:val="24"/>
          <w:szCs w:val="24"/>
        </w:rPr>
        <w:t>Выготск</w:t>
      </w:r>
      <w:proofErr w:type="spellEnd"/>
      <w:r w:rsidRPr="00584AF1">
        <w:rPr>
          <w:b w:val="0"/>
          <w:sz w:val="24"/>
          <w:szCs w:val="24"/>
          <w:lang w:val="kk-KZ"/>
        </w:rPr>
        <w:t>ий</w:t>
      </w:r>
      <w:r w:rsidRPr="00584AF1">
        <w:rPr>
          <w:b w:val="0"/>
          <w:sz w:val="24"/>
          <w:szCs w:val="24"/>
        </w:rPr>
        <w:t>, Л. В. Педагогическая психология/HP Выготского; [ред. в. Давыдова]. -М.: АСТ: ASTEL, 2008. -671</w:t>
      </w:r>
      <w:r w:rsidRPr="00584AF1">
        <w:rPr>
          <w:b w:val="0"/>
          <w:sz w:val="24"/>
          <w:szCs w:val="24"/>
          <w:lang w:val="kk-KZ"/>
        </w:rPr>
        <w:t>с</w:t>
      </w:r>
    </w:p>
    <w:p w:rsidR="00061B13" w:rsidRDefault="00061B13" w:rsidP="00792982">
      <w:pPr>
        <w:pStyle w:val="3"/>
        <w:shd w:val="clear" w:color="auto" w:fill="FFFFFF"/>
        <w:spacing w:before="0" w:after="0" w:line="390" w:lineRule="atLeast"/>
      </w:pPr>
    </w:p>
    <w:p w:rsidR="00924289" w:rsidRPr="005B2716" w:rsidRDefault="00924289" w:rsidP="00792982">
      <w:pPr>
        <w:widowControl w:val="0"/>
        <w:shd w:val="clear" w:color="000000" w:fill="auto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47" w:rsidRPr="005B2716" w:rsidRDefault="00461C47" w:rsidP="0079298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461C47" w:rsidRPr="005B2716" w:rsidSect="005B27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0F1B"/>
    <w:multiLevelType w:val="hybridMultilevel"/>
    <w:tmpl w:val="7CF2E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41AE2"/>
    <w:multiLevelType w:val="multilevel"/>
    <w:tmpl w:val="1276A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CF9203A"/>
    <w:multiLevelType w:val="multilevel"/>
    <w:tmpl w:val="1276A25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626626A5"/>
    <w:multiLevelType w:val="hybridMultilevel"/>
    <w:tmpl w:val="97E23D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46138"/>
    <w:multiLevelType w:val="multilevel"/>
    <w:tmpl w:val="D56C51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91CCC"/>
    <w:multiLevelType w:val="multilevel"/>
    <w:tmpl w:val="D75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FBA"/>
    <w:rsid w:val="000456A0"/>
    <w:rsid w:val="00061B13"/>
    <w:rsid w:val="00084A93"/>
    <w:rsid w:val="00097705"/>
    <w:rsid w:val="00111188"/>
    <w:rsid w:val="00202A36"/>
    <w:rsid w:val="0024742D"/>
    <w:rsid w:val="00461C47"/>
    <w:rsid w:val="004C7936"/>
    <w:rsid w:val="00584AF1"/>
    <w:rsid w:val="005B2716"/>
    <w:rsid w:val="006C7D4A"/>
    <w:rsid w:val="00701562"/>
    <w:rsid w:val="0071156C"/>
    <w:rsid w:val="00792982"/>
    <w:rsid w:val="008106C3"/>
    <w:rsid w:val="00866E8A"/>
    <w:rsid w:val="008729F6"/>
    <w:rsid w:val="008800C6"/>
    <w:rsid w:val="00924289"/>
    <w:rsid w:val="00A35320"/>
    <w:rsid w:val="00A47C0C"/>
    <w:rsid w:val="00A609D6"/>
    <w:rsid w:val="00A724EF"/>
    <w:rsid w:val="00AB6516"/>
    <w:rsid w:val="00AC7452"/>
    <w:rsid w:val="00AE15D7"/>
    <w:rsid w:val="00B30926"/>
    <w:rsid w:val="00BB0415"/>
    <w:rsid w:val="00BC665F"/>
    <w:rsid w:val="00C27543"/>
    <w:rsid w:val="00C52B87"/>
    <w:rsid w:val="00C7520B"/>
    <w:rsid w:val="00DC7AF7"/>
    <w:rsid w:val="00E0763C"/>
    <w:rsid w:val="00E951C9"/>
    <w:rsid w:val="00ED3F66"/>
    <w:rsid w:val="00F42FBA"/>
    <w:rsid w:val="00F4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F7"/>
  </w:style>
  <w:style w:type="paragraph" w:styleId="3">
    <w:name w:val="heading 3"/>
    <w:basedOn w:val="Standard"/>
    <w:next w:val="Textbody"/>
    <w:link w:val="30"/>
    <w:rsid w:val="00061B13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0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5B2716"/>
    <w:rPr>
      <w:color w:val="0000FF"/>
      <w:u w:val="single"/>
    </w:rPr>
  </w:style>
  <w:style w:type="paragraph" w:customStyle="1" w:styleId="Standard">
    <w:name w:val="Standard"/>
    <w:rsid w:val="00061B1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061B13"/>
    <w:pPr>
      <w:spacing w:after="120"/>
    </w:pPr>
  </w:style>
  <w:style w:type="numbering" w:customStyle="1" w:styleId="WWNum1">
    <w:name w:val="WWNum1"/>
    <w:basedOn w:val="a2"/>
    <w:rsid w:val="00061B13"/>
    <w:pPr>
      <w:numPr>
        <w:numId w:val="7"/>
      </w:numPr>
    </w:pPr>
  </w:style>
  <w:style w:type="paragraph" w:customStyle="1" w:styleId="TableContents">
    <w:name w:val="Table Contents"/>
    <w:basedOn w:val="Standard"/>
    <w:rsid w:val="00061B13"/>
    <w:pPr>
      <w:suppressLineNumbers/>
    </w:pPr>
  </w:style>
  <w:style w:type="character" w:customStyle="1" w:styleId="30">
    <w:name w:val="Заголовок 3 Знак"/>
    <w:basedOn w:val="a0"/>
    <w:link w:val="3"/>
    <w:rsid w:val="00061B13"/>
    <w:rPr>
      <w:rFonts w:ascii="Times New Roman" w:eastAsia="Times New Roman" w:hAnsi="Times New Roman" w:cs="Times New Roman"/>
      <w:b/>
      <w:bCs/>
      <w:kern w:val="3"/>
      <w:sz w:val="27"/>
      <w:szCs w:val="27"/>
      <w:lang w:eastAsia="ru-RU"/>
    </w:rPr>
  </w:style>
  <w:style w:type="paragraph" w:customStyle="1" w:styleId="c23">
    <w:name w:val="c23"/>
    <w:basedOn w:val="a"/>
    <w:rsid w:val="00061B1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npu.kz/docs/ins_pedagogiki_psih/resursni_center/2016/ukaz2016.pdf" TargetMode="External"/><Relationship Id="rId5" Type="http://schemas.openxmlformats.org/officeDocument/2006/relationships/hyperlink" Target="https://iqaa.kz/images/Laws/&#1043;&#1055;&#1056;&#1054;_2011_&#1088;&#1091;&#1089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6</cp:revision>
  <dcterms:created xsi:type="dcterms:W3CDTF">2019-03-25T08:16:00Z</dcterms:created>
  <dcterms:modified xsi:type="dcterms:W3CDTF">2021-02-10T16:49:00Z</dcterms:modified>
</cp:coreProperties>
</file>