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035" w:rsidRPr="00065C08" w:rsidRDefault="00895035" w:rsidP="00CB4A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08">
        <w:rPr>
          <w:rFonts w:ascii="Times New Roman" w:hAnsi="Times New Roman" w:cs="Times New Roman"/>
          <w:b/>
          <w:sz w:val="24"/>
          <w:szCs w:val="24"/>
        </w:rPr>
        <w:t xml:space="preserve">КГУ «Средняя общеобразовательная школа № 27» г Павлодара. </w:t>
      </w:r>
    </w:p>
    <w:p w:rsidR="00895035" w:rsidRPr="00065C08" w:rsidRDefault="00895035" w:rsidP="00CB4A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65C08">
        <w:rPr>
          <w:rFonts w:ascii="Times New Roman" w:hAnsi="Times New Roman" w:cs="Times New Roman"/>
          <w:b/>
          <w:sz w:val="24"/>
          <w:szCs w:val="24"/>
        </w:rPr>
        <w:t>Жапарханова</w:t>
      </w:r>
      <w:proofErr w:type="spellEnd"/>
      <w:r w:rsidRPr="00065C08">
        <w:rPr>
          <w:rFonts w:ascii="Times New Roman" w:hAnsi="Times New Roman" w:cs="Times New Roman"/>
          <w:b/>
          <w:sz w:val="24"/>
          <w:szCs w:val="24"/>
        </w:rPr>
        <w:t xml:space="preserve"> М.К. учитель начальных классов </w:t>
      </w:r>
    </w:p>
    <w:p w:rsidR="00CB4ACE" w:rsidRPr="00065C08" w:rsidRDefault="00895035" w:rsidP="00CB4AC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C08">
        <w:rPr>
          <w:rFonts w:ascii="Times New Roman" w:hAnsi="Times New Roman" w:cs="Times New Roman"/>
          <w:b/>
          <w:sz w:val="24"/>
          <w:szCs w:val="24"/>
        </w:rPr>
        <w:t>«</w:t>
      </w:r>
      <w:r w:rsidR="00CB4ACE" w:rsidRPr="00065C08">
        <w:rPr>
          <w:rFonts w:ascii="Times New Roman" w:hAnsi="Times New Roman" w:cs="Times New Roman"/>
          <w:b/>
          <w:sz w:val="24"/>
          <w:szCs w:val="24"/>
        </w:rPr>
        <w:t>Формирование ключевых компетенций на уроках математики как условие развития функциональной грамотности</w:t>
      </w:r>
      <w:r w:rsidRPr="00065C08">
        <w:rPr>
          <w:rFonts w:ascii="Times New Roman" w:hAnsi="Times New Roman" w:cs="Times New Roman"/>
          <w:b/>
          <w:sz w:val="24"/>
          <w:szCs w:val="24"/>
        </w:rPr>
        <w:t>»</w:t>
      </w:r>
    </w:p>
    <w:p w:rsidR="00613580" w:rsidRDefault="00895035" w:rsidP="008950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7D66" w:rsidRPr="00613580">
        <w:rPr>
          <w:rFonts w:ascii="Times New Roman" w:hAnsi="Times New Roman" w:cs="Times New Roman"/>
          <w:sz w:val="28"/>
          <w:szCs w:val="28"/>
        </w:rPr>
        <w:t xml:space="preserve">Математика как предмет влияет на важные цели и вопросы начального образования </w:t>
      </w:r>
      <w:proofErr w:type="gramStart"/>
      <w:r w:rsidR="00AB7D66" w:rsidRPr="0061358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AB7D66" w:rsidRPr="00613580">
        <w:rPr>
          <w:rFonts w:ascii="Times New Roman" w:hAnsi="Times New Roman" w:cs="Times New Roman"/>
          <w:sz w:val="28"/>
          <w:szCs w:val="28"/>
        </w:rPr>
        <w:t>. Одним из важных требований на уроках математики является организация активной деятельнос</w:t>
      </w:r>
      <w:r w:rsidR="006C3839" w:rsidRPr="00613580">
        <w:rPr>
          <w:rFonts w:ascii="Times New Roman" w:hAnsi="Times New Roman" w:cs="Times New Roman"/>
          <w:sz w:val="28"/>
          <w:szCs w:val="28"/>
        </w:rPr>
        <w:t>ти учащихся по добыванию знаний</w:t>
      </w:r>
      <w:r w:rsidR="00AB7D66" w:rsidRPr="00613580">
        <w:rPr>
          <w:rFonts w:ascii="Times New Roman" w:hAnsi="Times New Roman" w:cs="Times New Roman"/>
          <w:sz w:val="28"/>
          <w:szCs w:val="28"/>
        </w:rPr>
        <w:t>, осво</w:t>
      </w:r>
      <w:r w:rsidR="00065C08">
        <w:rPr>
          <w:rFonts w:ascii="Times New Roman" w:hAnsi="Times New Roman" w:cs="Times New Roman"/>
          <w:sz w:val="28"/>
          <w:szCs w:val="28"/>
        </w:rPr>
        <w:t xml:space="preserve">ение ими математического языка. </w:t>
      </w:r>
      <w:r w:rsidR="00AB7D66" w:rsidRPr="00613580">
        <w:rPr>
          <w:rFonts w:ascii="Times New Roman" w:hAnsi="Times New Roman" w:cs="Times New Roman"/>
          <w:sz w:val="28"/>
          <w:szCs w:val="28"/>
        </w:rPr>
        <w:t>Поэтому обучающиеся учатся тому, как применить свои знания в других ситуациях, как найти разные способы решения. Тем самым будет происходить формирование компетенций, которые являются основой функциональной грамотности.</w:t>
      </w:r>
    </w:p>
    <w:p w:rsidR="00AE7F26" w:rsidRDefault="00F97EF3" w:rsidP="00AE7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Национальный план действий по развитию функциональной грамотности от 25 июня 2012 года определяет главными функциональными качествами личности инициативность, способность творчески мыслить и находить нестандартные способы решения, готовность обучаться в течение всей жизни.</w:t>
      </w:r>
      <w:r w:rsidR="005D1ADD">
        <w:rPr>
          <w:rFonts w:ascii="Times New Roman" w:hAnsi="Times New Roman" w:cs="Times New Roman"/>
          <w:sz w:val="28"/>
          <w:szCs w:val="28"/>
        </w:rPr>
        <w:t>[</w:t>
      </w:r>
      <w:r w:rsidR="005D1ADD" w:rsidRPr="005D1ADD">
        <w:rPr>
          <w:rFonts w:ascii="Times New Roman" w:hAnsi="Times New Roman" w:cs="Times New Roman"/>
          <w:sz w:val="28"/>
          <w:szCs w:val="28"/>
        </w:rPr>
        <w:t>1]</w:t>
      </w:r>
    </w:p>
    <w:p w:rsidR="00613580" w:rsidRPr="00AE7F26" w:rsidRDefault="006C3839" w:rsidP="00CD04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7F26">
        <w:rPr>
          <w:rFonts w:ascii="Times New Roman" w:hAnsi="Times New Roman" w:cs="Times New Roman"/>
          <w:sz w:val="28"/>
          <w:szCs w:val="28"/>
        </w:rPr>
        <w:t>Объект исследования данной работы.</w:t>
      </w:r>
    </w:p>
    <w:p w:rsidR="00613580" w:rsidRDefault="00304241" w:rsidP="00AE7F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Процесс  развития функциональной грамотности   младших школьников  на уроках математики.</w:t>
      </w:r>
    </w:p>
    <w:p w:rsidR="00613580" w:rsidRDefault="00304241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F26">
        <w:rPr>
          <w:rFonts w:ascii="Times New Roman" w:hAnsi="Times New Roman" w:cs="Times New Roman"/>
          <w:sz w:val="28"/>
          <w:szCs w:val="28"/>
        </w:rPr>
        <w:t>Цель</w:t>
      </w:r>
      <w:r w:rsidRPr="00613580">
        <w:rPr>
          <w:rFonts w:ascii="Times New Roman" w:hAnsi="Times New Roman" w:cs="Times New Roman"/>
          <w:b/>
          <w:sz w:val="28"/>
          <w:szCs w:val="28"/>
        </w:rPr>
        <w:t>.</w:t>
      </w:r>
      <w:r w:rsidR="00BF55B1" w:rsidRPr="0061358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13580" w:rsidRDefault="00304241" w:rsidP="00AE7F2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Р</w:t>
      </w:r>
      <w:r w:rsidR="00BF55B1" w:rsidRPr="00613580">
        <w:rPr>
          <w:rFonts w:ascii="Times New Roman" w:hAnsi="Times New Roman" w:cs="Times New Roman"/>
          <w:sz w:val="28"/>
          <w:szCs w:val="28"/>
        </w:rPr>
        <w:t>азвитие функциональной грамотности младших школьников на уроках математики посредством формирования ключевых компетенций.</w:t>
      </w:r>
    </w:p>
    <w:p w:rsidR="00BF55B1" w:rsidRPr="00613580" w:rsidRDefault="00BF55B1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F26">
        <w:rPr>
          <w:rFonts w:ascii="Times New Roman" w:hAnsi="Times New Roman" w:cs="Times New Roman"/>
          <w:sz w:val="28"/>
          <w:szCs w:val="28"/>
        </w:rPr>
        <w:t>Задачи</w:t>
      </w:r>
      <w:r w:rsidRPr="00613580">
        <w:rPr>
          <w:rFonts w:ascii="Times New Roman" w:hAnsi="Times New Roman" w:cs="Times New Roman"/>
          <w:b/>
          <w:sz w:val="28"/>
          <w:szCs w:val="28"/>
        </w:rPr>
        <w:t>.</w:t>
      </w:r>
    </w:p>
    <w:p w:rsidR="00BF55B1" w:rsidRPr="00613580" w:rsidRDefault="00BF55B1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1.Раскрыть теоретические аспекты по данному вопросу.</w:t>
      </w:r>
    </w:p>
    <w:p w:rsidR="00BF55B1" w:rsidRPr="00613580" w:rsidRDefault="00BF55B1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2.</w:t>
      </w:r>
      <w:r w:rsidR="000752DA" w:rsidRPr="000752DA">
        <w:rPr>
          <w:rFonts w:ascii="Times New Roman" w:hAnsi="Times New Roman" w:cs="Times New Roman"/>
          <w:sz w:val="28"/>
          <w:szCs w:val="28"/>
        </w:rPr>
        <w:t xml:space="preserve"> </w:t>
      </w:r>
      <w:r w:rsidR="00FC651E">
        <w:rPr>
          <w:rFonts w:ascii="Times New Roman" w:hAnsi="Times New Roman" w:cs="Times New Roman"/>
          <w:sz w:val="28"/>
          <w:szCs w:val="28"/>
        </w:rPr>
        <w:t>Выяснить сравнительную эффективность применения различных методов и приемов для развития функциональной грамотности на уроках математики через анализ деятельности и достижений учащихся за определенный период.</w:t>
      </w:r>
    </w:p>
    <w:p w:rsidR="00AE7F26" w:rsidRPr="00CC7C98" w:rsidRDefault="00BF55B1" w:rsidP="00CC7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3.</w:t>
      </w:r>
      <w:r w:rsidR="00FC651E">
        <w:rPr>
          <w:rFonts w:ascii="Times New Roman" w:hAnsi="Times New Roman" w:cs="Times New Roman"/>
          <w:sz w:val="28"/>
          <w:szCs w:val="28"/>
        </w:rPr>
        <w:t xml:space="preserve"> Определить наиболее оптимальные возможности формирования ключевых компетенций через использование современных методов и приемов.</w:t>
      </w:r>
    </w:p>
    <w:p w:rsidR="00304241" w:rsidRPr="00613580" w:rsidRDefault="00304241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7F26">
        <w:rPr>
          <w:rFonts w:ascii="Times New Roman" w:hAnsi="Times New Roman" w:cs="Times New Roman"/>
          <w:sz w:val="28"/>
          <w:szCs w:val="28"/>
        </w:rPr>
        <w:t>Гипотеза</w:t>
      </w:r>
      <w:r w:rsidRPr="00613580">
        <w:rPr>
          <w:rFonts w:ascii="Times New Roman" w:hAnsi="Times New Roman" w:cs="Times New Roman"/>
          <w:b/>
          <w:sz w:val="28"/>
          <w:szCs w:val="28"/>
        </w:rPr>
        <w:t>.</w:t>
      </w:r>
    </w:p>
    <w:p w:rsidR="00613580" w:rsidRPr="00AE7F26" w:rsidRDefault="00304241" w:rsidP="00AE7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 xml:space="preserve">Процесс развития функциональной грамотности младших школьников на уроках математики будет успешным, если </w:t>
      </w:r>
      <w:r w:rsidR="00AE2323" w:rsidRPr="00613580">
        <w:rPr>
          <w:rFonts w:ascii="Times New Roman" w:hAnsi="Times New Roman" w:cs="Times New Roman"/>
          <w:sz w:val="28"/>
          <w:szCs w:val="28"/>
        </w:rPr>
        <w:t xml:space="preserve"> работать над  формированием  ключевых  компетенций</w:t>
      </w:r>
      <w:r w:rsidRPr="00613580">
        <w:rPr>
          <w:rFonts w:ascii="Times New Roman" w:hAnsi="Times New Roman" w:cs="Times New Roman"/>
          <w:sz w:val="28"/>
          <w:szCs w:val="28"/>
        </w:rPr>
        <w:t>, исполь</w:t>
      </w:r>
      <w:r w:rsidR="0071726D">
        <w:rPr>
          <w:rFonts w:ascii="Times New Roman" w:hAnsi="Times New Roman" w:cs="Times New Roman"/>
          <w:sz w:val="28"/>
          <w:szCs w:val="28"/>
        </w:rPr>
        <w:t>зуя современные методы и приемы, опираясь на имеющиеся знания и жизненный опыт учащихся младших школьников.</w:t>
      </w:r>
    </w:p>
    <w:p w:rsidR="00304241" w:rsidRPr="00AE7F26" w:rsidRDefault="00304241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F26">
        <w:rPr>
          <w:rFonts w:ascii="Times New Roman" w:hAnsi="Times New Roman" w:cs="Times New Roman"/>
          <w:sz w:val="28"/>
          <w:szCs w:val="28"/>
        </w:rPr>
        <w:t>Методы, используемые в работе.</w:t>
      </w:r>
    </w:p>
    <w:p w:rsidR="00304241" w:rsidRPr="00613580" w:rsidRDefault="00304241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1.</w:t>
      </w:r>
      <w:r w:rsidR="00FC69DC" w:rsidRPr="00613580">
        <w:rPr>
          <w:rFonts w:ascii="Times New Roman" w:hAnsi="Times New Roman" w:cs="Times New Roman"/>
          <w:sz w:val="28"/>
          <w:szCs w:val="28"/>
        </w:rPr>
        <w:t>Изучение теоретической литературы.</w:t>
      </w:r>
    </w:p>
    <w:p w:rsidR="00FC69DC" w:rsidRPr="00613580" w:rsidRDefault="00FC69DC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2.Диагностика.</w:t>
      </w:r>
    </w:p>
    <w:p w:rsidR="00FC69DC" w:rsidRPr="00613580" w:rsidRDefault="00FC69DC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3.Эксперимент.</w:t>
      </w:r>
    </w:p>
    <w:p w:rsidR="00FC69DC" w:rsidRPr="00613580" w:rsidRDefault="00FC69DC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4.Использование информационно-коммуникативных технологий.</w:t>
      </w:r>
    </w:p>
    <w:p w:rsidR="00613580" w:rsidRPr="00AE7F26" w:rsidRDefault="0089475A" w:rsidP="00AE7F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C69DC" w:rsidRPr="00613580">
        <w:rPr>
          <w:rFonts w:ascii="Times New Roman" w:hAnsi="Times New Roman" w:cs="Times New Roman"/>
          <w:sz w:val="28"/>
          <w:szCs w:val="28"/>
        </w:rPr>
        <w:t>.Мониторинг.</w:t>
      </w:r>
    </w:p>
    <w:p w:rsidR="001B6444" w:rsidRPr="00613580" w:rsidRDefault="00895035" w:rsidP="008950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Новизна работы состоит в том, что о</w:t>
      </w:r>
      <w:r w:rsidR="001B6444" w:rsidRPr="00613580">
        <w:rPr>
          <w:rFonts w:ascii="Times New Roman" w:hAnsi="Times New Roman" w:cs="Times New Roman"/>
          <w:sz w:val="28"/>
          <w:szCs w:val="28"/>
        </w:rPr>
        <w:t xml:space="preserve">бновление содержания образования требует от учителя такой организации деятельности в классе, </w:t>
      </w:r>
      <w:r w:rsidR="001B6444" w:rsidRPr="00613580">
        <w:rPr>
          <w:rFonts w:ascii="Times New Roman" w:hAnsi="Times New Roman" w:cs="Times New Roman"/>
          <w:sz w:val="28"/>
          <w:szCs w:val="28"/>
        </w:rPr>
        <w:lastRenderedPageBreak/>
        <w:t xml:space="preserve">которая обеспечивала бы развитие индивидуальных способностей и творческого отношения к жизни каждого учащегося через внедрение </w:t>
      </w:r>
      <w:proofErr w:type="spellStart"/>
      <w:r w:rsidR="001B6444" w:rsidRPr="00613580"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 w:rsidR="001B6444" w:rsidRPr="00613580">
        <w:rPr>
          <w:rFonts w:ascii="Times New Roman" w:hAnsi="Times New Roman" w:cs="Times New Roman"/>
          <w:sz w:val="28"/>
          <w:szCs w:val="28"/>
        </w:rPr>
        <w:t xml:space="preserve"> технологий, реализацию принципа гуманного подхода к детям.</w:t>
      </w:r>
      <w:r w:rsidR="00E317D2" w:rsidRPr="00613580">
        <w:rPr>
          <w:rFonts w:ascii="Times New Roman" w:hAnsi="Times New Roman" w:cs="Times New Roman"/>
          <w:sz w:val="28"/>
          <w:szCs w:val="28"/>
        </w:rPr>
        <w:t xml:space="preserve"> В рамках обновления Государственного общеобязательного стандарта образования развитие функциональной грамотности школьников определяется как одна из приоритетных целей образования</w:t>
      </w:r>
      <w:r w:rsidR="005D1ADD" w:rsidRPr="005D1ADD">
        <w:rPr>
          <w:rFonts w:ascii="Times New Roman" w:hAnsi="Times New Roman" w:cs="Times New Roman"/>
          <w:sz w:val="28"/>
          <w:szCs w:val="28"/>
        </w:rPr>
        <w:t xml:space="preserve"> [2]</w:t>
      </w:r>
      <w:r w:rsidR="00E317D2" w:rsidRPr="00613580">
        <w:rPr>
          <w:rFonts w:ascii="Times New Roman" w:hAnsi="Times New Roman" w:cs="Times New Roman"/>
          <w:sz w:val="28"/>
          <w:szCs w:val="28"/>
        </w:rPr>
        <w:t>.</w:t>
      </w:r>
    </w:p>
    <w:p w:rsidR="00AE2323" w:rsidRDefault="00AE2323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 xml:space="preserve">Поэтому работу над развитием  функциональной  грамотности  необходимо начинать   в начальных классах. Достижению данной цели будет  способствовать  работа над формированием ключевых компетенций. Необходимо повысить роль учащегося в современном образовательном процессе, </w:t>
      </w:r>
      <w:r w:rsidR="00121402">
        <w:rPr>
          <w:rFonts w:ascii="Times New Roman" w:hAnsi="Times New Roman" w:cs="Times New Roman"/>
          <w:sz w:val="28"/>
          <w:szCs w:val="28"/>
        </w:rPr>
        <w:t xml:space="preserve"> повысить его интерес и увлеченность точными науками.</w:t>
      </w:r>
    </w:p>
    <w:p w:rsidR="00121402" w:rsidRPr="00BC7FD6" w:rsidRDefault="00121402" w:rsidP="001214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 сказал великий Абай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Кунанбаев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Pr="00BC7FD6">
        <w:rPr>
          <w:rFonts w:ascii="Times New Roman" w:hAnsi="Times New Roman" w:cs="Times New Roman"/>
          <w:color w:val="000000"/>
          <w:sz w:val="28"/>
          <w:szCs w:val="28"/>
        </w:rPr>
        <w:t>Ребенок по доброй воле не тянется с ранних лет к учебе. Приходится его принуждать или привлекать до тех пор, пока у него не возникнет жажда знаний. Ребенка, имеющего стремление к знаниям, можно считать челове</w:t>
      </w:r>
      <w:r>
        <w:rPr>
          <w:rFonts w:ascii="Times New Roman" w:hAnsi="Times New Roman" w:cs="Times New Roman"/>
          <w:color w:val="000000"/>
          <w:sz w:val="28"/>
          <w:szCs w:val="28"/>
        </w:rPr>
        <w:t>ком, можно питать надежду на то</w:t>
      </w:r>
      <w:r w:rsidRPr="00BC7FD6">
        <w:rPr>
          <w:rFonts w:ascii="Times New Roman" w:hAnsi="Times New Roman" w:cs="Times New Roman"/>
          <w:color w:val="000000"/>
          <w:sz w:val="28"/>
          <w:szCs w:val="28"/>
        </w:rPr>
        <w:t>, что он научится приобретать добро, не поступаясь честью, и будет избегать зла. Человеческие знания добываются любовью к истине, жаждой открыти</w:t>
      </w:r>
      <w:r>
        <w:rPr>
          <w:rFonts w:ascii="Times New Roman" w:hAnsi="Times New Roman" w:cs="Times New Roman"/>
          <w:color w:val="000000"/>
          <w:sz w:val="28"/>
          <w:szCs w:val="28"/>
        </w:rPr>
        <w:t>я для себя природы и сути вещей»</w:t>
      </w:r>
    </w:p>
    <w:p w:rsidR="00121402" w:rsidRPr="00613580" w:rsidRDefault="00121402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6444" w:rsidRDefault="001B6444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F26" w:rsidRDefault="00AE7F2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F26" w:rsidRDefault="00AE7F2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1666" w:rsidRDefault="0050166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4F6" w:rsidRDefault="00CD04F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4F6" w:rsidRDefault="00CD04F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4F6" w:rsidRDefault="00CD04F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4F6" w:rsidRDefault="00CD04F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4F6" w:rsidRDefault="00CD04F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4F6" w:rsidRDefault="00CD04F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4F6" w:rsidRDefault="00CD04F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4F6" w:rsidRDefault="00CD04F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4F6" w:rsidRDefault="00CD04F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FD6" w:rsidRDefault="00BC7FD6" w:rsidP="0061358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5035" w:rsidRDefault="00895035" w:rsidP="007D34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63E5" w:rsidRDefault="00F363E5" w:rsidP="007D34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F26" w:rsidRPr="00501666" w:rsidRDefault="001B6444" w:rsidP="007D3436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1666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="00AE7F26" w:rsidRPr="00501666">
        <w:rPr>
          <w:rFonts w:ascii="Times New Roman" w:hAnsi="Times New Roman" w:cs="Times New Roman"/>
          <w:b/>
          <w:sz w:val="28"/>
          <w:szCs w:val="28"/>
        </w:rPr>
        <w:t xml:space="preserve"> Основная часть</w:t>
      </w:r>
    </w:p>
    <w:p w:rsidR="00AE7F26" w:rsidRPr="00501666" w:rsidRDefault="00AE7F26" w:rsidP="007D3436">
      <w:pPr>
        <w:pStyle w:val="a3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501666">
        <w:rPr>
          <w:rFonts w:ascii="Times New Roman" w:hAnsi="Times New Roman"/>
          <w:b/>
          <w:sz w:val="28"/>
          <w:szCs w:val="28"/>
        </w:rPr>
        <w:t>Теоретические основы</w:t>
      </w:r>
    </w:p>
    <w:p w:rsidR="00613580" w:rsidRDefault="00D151B2" w:rsidP="00E073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Национальный план действий по развитию функциональной грамотности от 25 июня 2012 года определяет главными функциональными качествами личности инициативность, способность творчески мыслить и находить нестандартные способы решения, готовность обучаться в течение всей жизни.</w:t>
      </w:r>
    </w:p>
    <w:p w:rsidR="004E5EB4" w:rsidRDefault="00A2206B" w:rsidP="00A220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151B2" w:rsidRPr="00613580">
        <w:rPr>
          <w:rFonts w:ascii="Times New Roman" w:hAnsi="Times New Roman" w:cs="Times New Roman"/>
          <w:sz w:val="28"/>
          <w:szCs w:val="28"/>
        </w:rPr>
        <w:t xml:space="preserve"> В современном, быстро меняющемся мире, функциональная грамотность становится одним из базовых факторов, способствующих участию людей в социальной, культурной, политической и экономической деятельности, а также обучению на протяжении всей жизни. Основные признаки функционально грамотной личности – это человек самостоятельный, познающий и умеющий жить среди людей, обладающий определенными качествами, ключевыми компетенциями.</w:t>
      </w:r>
    </w:p>
    <w:p w:rsidR="00D67F7F" w:rsidRPr="00731B6C" w:rsidRDefault="004E5EB4" w:rsidP="00731B6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  </w:t>
      </w:r>
      <w:r w:rsidR="00E07358">
        <w:rPr>
          <w:rFonts w:ascii="Arial" w:hAnsi="Arial" w:cs="Arial"/>
          <w:color w:val="000000"/>
          <w:sz w:val="21"/>
          <w:szCs w:val="21"/>
        </w:rPr>
        <w:t xml:space="preserve">      </w:t>
      </w:r>
      <w:r w:rsidR="00731B6C">
        <w:rPr>
          <w:rFonts w:ascii="Arial" w:hAnsi="Arial" w:cs="Arial"/>
          <w:color w:val="000000"/>
          <w:sz w:val="21"/>
          <w:szCs w:val="21"/>
        </w:rPr>
        <w:t xml:space="preserve"> </w:t>
      </w:r>
      <w:r w:rsidR="00E317D2" w:rsidRPr="00613580">
        <w:rPr>
          <w:sz w:val="28"/>
          <w:szCs w:val="28"/>
        </w:rPr>
        <w:t xml:space="preserve"> При этом результатом развития функциональной грамотности является овладение обучающимися системой ключевых компетенций, позволяющих молодым людям эффективно применять усвоенные знания в практической ситуации и успешно использовать в процессе социальной адаптации.</w:t>
      </w:r>
    </w:p>
    <w:p w:rsidR="00D151B2" w:rsidRPr="00613580" w:rsidRDefault="00D151B2" w:rsidP="00D67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7F26">
        <w:rPr>
          <w:rFonts w:ascii="Times New Roman" w:hAnsi="Times New Roman" w:cs="Times New Roman"/>
          <w:sz w:val="28"/>
          <w:szCs w:val="28"/>
        </w:rPr>
        <w:t>Ключевые компетенции</w:t>
      </w:r>
      <w:r w:rsidRPr="00613580">
        <w:rPr>
          <w:rFonts w:ascii="Times New Roman" w:hAnsi="Times New Roman" w:cs="Times New Roman"/>
          <w:sz w:val="28"/>
          <w:szCs w:val="28"/>
        </w:rPr>
        <w:t xml:space="preserve"> – это требования к качеству личности выпускника средней школы в виде результатов образования, заявленных в ГОСО. </w:t>
      </w:r>
    </w:p>
    <w:p w:rsidR="00D151B2" w:rsidRPr="00613580" w:rsidRDefault="00D151B2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Выделяют  следующие  ключевые компетенции выпускника  средней школы.</w:t>
      </w:r>
    </w:p>
    <w:p w:rsidR="00D151B2" w:rsidRPr="00613580" w:rsidRDefault="00D151B2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Pr="00613580">
        <w:rPr>
          <w:rFonts w:ascii="Times New Roman" w:hAnsi="Times New Roman" w:cs="Times New Roman"/>
          <w:sz w:val="28"/>
          <w:szCs w:val="28"/>
        </w:rPr>
        <w:t>Управленческие</w:t>
      </w:r>
      <w:proofErr w:type="gramEnd"/>
      <w:r w:rsidRPr="00613580">
        <w:rPr>
          <w:rFonts w:ascii="Times New Roman" w:hAnsi="Times New Roman" w:cs="Times New Roman"/>
          <w:sz w:val="28"/>
          <w:szCs w:val="28"/>
        </w:rPr>
        <w:t xml:space="preserve"> – способность к разрешению проблем.</w:t>
      </w:r>
    </w:p>
    <w:p w:rsidR="00D151B2" w:rsidRPr="00613580" w:rsidRDefault="00D151B2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2.Информационные – способность к самостоятельной познавательной деятельности или умение учиться на протяжении всей жизни.</w:t>
      </w:r>
    </w:p>
    <w:p w:rsidR="00D151B2" w:rsidRPr="00613580" w:rsidRDefault="00D151B2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13580">
        <w:rPr>
          <w:rFonts w:ascii="Times New Roman" w:hAnsi="Times New Roman" w:cs="Times New Roman"/>
          <w:sz w:val="28"/>
          <w:szCs w:val="28"/>
        </w:rPr>
        <w:t>Технологические</w:t>
      </w:r>
      <w:proofErr w:type="gramEnd"/>
      <w:r w:rsidRPr="00613580">
        <w:rPr>
          <w:rFonts w:ascii="Times New Roman" w:hAnsi="Times New Roman" w:cs="Times New Roman"/>
          <w:sz w:val="28"/>
          <w:szCs w:val="28"/>
        </w:rPr>
        <w:t xml:space="preserve"> – способность к использованию технологий, в том числе научных, цифровых на уровне эффективного пользователя</w:t>
      </w:r>
    </w:p>
    <w:p w:rsidR="00D151B2" w:rsidRPr="00613580" w:rsidRDefault="00D151B2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13580">
        <w:rPr>
          <w:rFonts w:ascii="Times New Roman" w:hAnsi="Times New Roman" w:cs="Times New Roman"/>
          <w:sz w:val="28"/>
          <w:szCs w:val="28"/>
        </w:rPr>
        <w:t>Социальные</w:t>
      </w:r>
      <w:proofErr w:type="gramEnd"/>
      <w:r w:rsidRPr="00613580">
        <w:rPr>
          <w:rFonts w:ascii="Times New Roman" w:hAnsi="Times New Roman" w:cs="Times New Roman"/>
          <w:sz w:val="28"/>
          <w:szCs w:val="28"/>
        </w:rPr>
        <w:t xml:space="preserve"> – способность к социальному  взаимодействию.</w:t>
      </w:r>
    </w:p>
    <w:p w:rsidR="00D151B2" w:rsidRPr="00613580" w:rsidRDefault="00E07358" w:rsidP="00E0735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5.Личностные - </w:t>
      </w:r>
      <w:r w:rsidR="00D151B2" w:rsidRPr="00613580">
        <w:rPr>
          <w:rFonts w:ascii="Times New Roman" w:hAnsi="Times New Roman" w:cs="Times New Roman"/>
          <w:sz w:val="28"/>
          <w:szCs w:val="28"/>
        </w:rPr>
        <w:t>способность к самоорганизации, самосовершенствованию, самореализации, толерантность.</w:t>
      </w:r>
    </w:p>
    <w:p w:rsidR="00D151B2" w:rsidRPr="00613580" w:rsidRDefault="00D151B2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6. Гражданские – способность нести ответственность за свою Родину на основе казахстанского самосознания и культурной идентичности.</w:t>
      </w:r>
    </w:p>
    <w:p w:rsidR="00D151B2" w:rsidRPr="00613580" w:rsidRDefault="00AE7F26" w:rsidP="00AE7F2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7.</w:t>
      </w:r>
      <w:r w:rsidR="00D151B2" w:rsidRPr="00613580">
        <w:rPr>
          <w:rFonts w:ascii="Times New Roman" w:hAnsi="Times New Roman" w:cs="Times New Roman"/>
          <w:sz w:val="28"/>
          <w:szCs w:val="28"/>
        </w:rPr>
        <w:t>Коммуникативные – способность к устной, письменной, продуктивной коммуникации на казахском, русском и английском языках.</w:t>
      </w:r>
      <w:proofErr w:type="gramEnd"/>
    </w:p>
    <w:p w:rsidR="00D151B2" w:rsidRPr="00613580" w:rsidRDefault="00D151B2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Кроме ключевых компетенций в рамках отдельных предметных областей выделяются предметные компетенции: освоенные специфические знания, умения, навыки в рамках учебного предмета.</w:t>
      </w:r>
    </w:p>
    <w:p w:rsidR="00D67F7F" w:rsidRDefault="00D151B2" w:rsidP="00D67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Ключевые компетенции как результаты образования должны быть конкретными, измеримыми, достижимыми, реалистичными и определенными по времени.</w:t>
      </w:r>
    </w:p>
    <w:p w:rsidR="00D67F7F" w:rsidRDefault="00D151B2" w:rsidP="00D67F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 xml:space="preserve">Если обратиться к начальному звену, то одним из требований, предъявляемых к выпускнику начальной школы, является знание этических норм поведения в детском коллективе. Необходимо  устанавливать  прочные </w:t>
      </w:r>
      <w:r w:rsidRPr="00613580">
        <w:rPr>
          <w:rFonts w:ascii="Times New Roman" w:hAnsi="Times New Roman" w:cs="Times New Roman"/>
          <w:sz w:val="28"/>
          <w:szCs w:val="28"/>
        </w:rPr>
        <w:lastRenderedPageBreak/>
        <w:t>дружеские контакты,  как основу  межличностных отношений в обществе и стремление к утверждению позитивного социального статуса в нем. Все это особенно актуально в рамках обновления содержании образования.</w:t>
      </w:r>
    </w:p>
    <w:p w:rsidR="00D151B2" w:rsidRPr="005D1ADD" w:rsidRDefault="00D151B2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</w:rPr>
        <w:t>Современному учителю необходимо иметь разнообразный арсенал стратегий обучения для использования всех возможностей при комбинировании различных педагогических подходов. Образовательные стратегии включают работу со всем классом, в группах, самостоятельную работу, обратную связь обучающихся. Учителю необходимо совершенствовать профессиональные способности к сотрудничеству с коллегами по начальным классам, по преподаваемому предмету, в рамках сетевых профес</w:t>
      </w:r>
      <w:r w:rsidR="005D1ADD">
        <w:rPr>
          <w:rFonts w:ascii="Times New Roman" w:hAnsi="Times New Roman" w:cs="Times New Roman"/>
          <w:sz w:val="28"/>
          <w:szCs w:val="28"/>
        </w:rPr>
        <w:t>сиональных сообществ….</w:t>
      </w:r>
      <w:r w:rsidR="005D1ADD" w:rsidRPr="005D1ADD">
        <w:rPr>
          <w:rFonts w:ascii="Times New Roman" w:hAnsi="Times New Roman" w:cs="Times New Roman"/>
          <w:sz w:val="28"/>
          <w:szCs w:val="28"/>
        </w:rPr>
        <w:t>[3]</w:t>
      </w:r>
    </w:p>
    <w:p w:rsidR="00D151B2" w:rsidRPr="00613580" w:rsidRDefault="00D151B2" w:rsidP="00613580">
      <w:pPr>
        <w:pStyle w:val="Default"/>
        <w:ind w:firstLine="709"/>
        <w:jc w:val="both"/>
        <w:rPr>
          <w:sz w:val="28"/>
          <w:szCs w:val="28"/>
        </w:rPr>
      </w:pPr>
      <w:r w:rsidRPr="00613580">
        <w:rPr>
          <w:sz w:val="28"/>
          <w:szCs w:val="28"/>
        </w:rPr>
        <w:t xml:space="preserve">Задача учителя начальных классов – сформировать самостоятельность в учебной, творческой, художественной, трудовой, спортивной деятельности, воспитать целеустремлённого, трудолюбивого ученика, стремящегося к здоровому образу жизни, умеющего планировать свою деятельность и самостоятельно добывать знания, готового к обучению в основной школе. </w:t>
      </w:r>
    </w:p>
    <w:p w:rsidR="00D151B2" w:rsidRPr="00613580" w:rsidRDefault="00D151B2" w:rsidP="00613580">
      <w:pPr>
        <w:pStyle w:val="Default"/>
        <w:ind w:firstLine="709"/>
        <w:jc w:val="both"/>
        <w:rPr>
          <w:sz w:val="28"/>
          <w:szCs w:val="28"/>
        </w:rPr>
      </w:pPr>
      <w:r w:rsidRPr="00613580">
        <w:rPr>
          <w:sz w:val="28"/>
          <w:szCs w:val="28"/>
        </w:rPr>
        <w:t>При обучении учащихся 4 классов большое внимание надо уделить внедрению в образовательный процесс активных форм обучения: построение аргу</w:t>
      </w:r>
      <w:r w:rsidR="00BE0BE5" w:rsidRPr="00613580">
        <w:rPr>
          <w:sz w:val="28"/>
          <w:szCs w:val="28"/>
        </w:rPr>
        <w:t>м</w:t>
      </w:r>
      <w:r w:rsidR="00C90F20">
        <w:rPr>
          <w:sz w:val="28"/>
          <w:szCs w:val="28"/>
        </w:rPr>
        <w:t>ентов, организация коллективной</w:t>
      </w:r>
      <w:r w:rsidRPr="00613580">
        <w:rPr>
          <w:sz w:val="28"/>
          <w:szCs w:val="28"/>
        </w:rPr>
        <w:t xml:space="preserve">, групповой, парной работы, метод диалога, использование различных заданий в рамках одного урока. </w:t>
      </w:r>
    </w:p>
    <w:p w:rsidR="00D67F7F" w:rsidRDefault="00D151B2" w:rsidP="00D67F7F">
      <w:pPr>
        <w:pStyle w:val="Default"/>
        <w:ind w:firstLine="709"/>
        <w:jc w:val="both"/>
        <w:rPr>
          <w:sz w:val="28"/>
          <w:szCs w:val="28"/>
        </w:rPr>
      </w:pPr>
      <w:r w:rsidRPr="00613580">
        <w:rPr>
          <w:sz w:val="28"/>
          <w:szCs w:val="28"/>
        </w:rPr>
        <w:t>Очень важно обеспечить, чтобы деятельность учащихся на уроке преобладала над деятельностью учителя. В решении этой задачи поможет подготовка к уроку заданий для детей с повышенной мотивацией к обучению и для детей, имеющих трудности в обучении, привлечение дополнительных ресурсов обучения, разнообразие форм обучения и форм контроля и самоконтроля. Использование стратегии критического мышления позволяет включить каждого ученика в работу, тем самым п</w:t>
      </w:r>
      <w:r w:rsidR="00D67F7F">
        <w:rPr>
          <w:sz w:val="28"/>
          <w:szCs w:val="28"/>
        </w:rPr>
        <w:t xml:space="preserve">овысить эффективность обучения. </w:t>
      </w:r>
    </w:p>
    <w:p w:rsidR="007A22C0" w:rsidRDefault="00C90F20" w:rsidP="00D67F7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Почему я взяла за основу работы ориентацию на развитие функциональной грамотности именно на уроках математики? Когда мои учащиеся работали над тестовыми заданиями, выполняли задания нестандартного характера, они справлялись в основном с теми заданиями, где применяли свои вычислительные навыки и решали однотипные задачи. </w:t>
      </w:r>
    </w:p>
    <w:p w:rsidR="007A22C0" w:rsidRDefault="007A22C0" w:rsidP="007A22C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Начиная свою педагогическую деятельность, я была уверена в том, что урок математики – это формирование и отработка вычислительных навыков, решение простых задач. Однако, сталкиваясь с проблемами в повседневной жизни, пришла к выводу, что математика – это наука, необходимая в жизни. Наглядные примеры тому, расчет скидки на вещь, покупка линолеума в квартиру, расчет количества обоев и многое другое.</w:t>
      </w:r>
    </w:p>
    <w:p w:rsidR="00E655DF" w:rsidRDefault="007A22C0" w:rsidP="00D67F7F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90F20">
        <w:rPr>
          <w:sz w:val="28"/>
          <w:szCs w:val="28"/>
        </w:rPr>
        <w:t xml:space="preserve">Передо мной встала проблема, как </w:t>
      </w:r>
      <w:r>
        <w:rPr>
          <w:sz w:val="28"/>
          <w:szCs w:val="28"/>
        </w:rPr>
        <w:t xml:space="preserve">вооружить учащихся </w:t>
      </w:r>
      <w:r w:rsidR="00C90F20">
        <w:rPr>
          <w:sz w:val="28"/>
          <w:szCs w:val="28"/>
        </w:rPr>
        <w:t xml:space="preserve">такими навыками, которые </w:t>
      </w:r>
      <w:r w:rsidR="00773760">
        <w:rPr>
          <w:sz w:val="28"/>
          <w:szCs w:val="28"/>
        </w:rPr>
        <w:t xml:space="preserve">они смогли бы применить в </w:t>
      </w:r>
      <w:r>
        <w:rPr>
          <w:sz w:val="28"/>
          <w:szCs w:val="28"/>
        </w:rPr>
        <w:t>различных учебных и жизненных ситуациях.</w:t>
      </w:r>
      <w:r w:rsidR="00E655DF">
        <w:rPr>
          <w:sz w:val="28"/>
          <w:szCs w:val="28"/>
        </w:rPr>
        <w:t xml:space="preserve"> Найти решение проблемы мне помогло обучение на курсах третьего базового уровня, которое помогло пересмотреть мои взгляды</w:t>
      </w:r>
      <w:r w:rsidR="00AE7F26">
        <w:rPr>
          <w:sz w:val="28"/>
          <w:szCs w:val="28"/>
        </w:rPr>
        <w:t xml:space="preserve"> на преподавание</w:t>
      </w:r>
      <w:r w:rsidR="00E655DF">
        <w:rPr>
          <w:sz w:val="28"/>
          <w:szCs w:val="28"/>
        </w:rPr>
        <w:t xml:space="preserve">, работа в городской творческой группе. Я пришла к выводу, </w:t>
      </w:r>
      <w:r w:rsidR="00E655DF">
        <w:rPr>
          <w:sz w:val="28"/>
          <w:szCs w:val="28"/>
        </w:rPr>
        <w:lastRenderedPageBreak/>
        <w:t>что решением данной проблемы будет работа над формированием ключевых компетенций учащихся для развития функциональной грамотности.</w:t>
      </w:r>
    </w:p>
    <w:p w:rsidR="00D151B2" w:rsidRPr="00D67F7F" w:rsidRDefault="00D151B2" w:rsidP="00D67F7F">
      <w:pPr>
        <w:pStyle w:val="Default"/>
        <w:ind w:firstLine="709"/>
        <w:jc w:val="both"/>
        <w:rPr>
          <w:sz w:val="28"/>
          <w:szCs w:val="28"/>
        </w:rPr>
      </w:pPr>
      <w:r w:rsidRPr="00613580">
        <w:rPr>
          <w:sz w:val="28"/>
          <w:szCs w:val="28"/>
        </w:rPr>
        <w:t xml:space="preserve">В данной работе </w:t>
      </w:r>
      <w:r w:rsidR="00AE7F26">
        <w:rPr>
          <w:sz w:val="28"/>
          <w:szCs w:val="28"/>
        </w:rPr>
        <w:t xml:space="preserve"> </w:t>
      </w:r>
      <w:r w:rsidR="00E07358">
        <w:rPr>
          <w:sz w:val="28"/>
          <w:szCs w:val="28"/>
        </w:rPr>
        <w:t xml:space="preserve">рассматривается, </w:t>
      </w:r>
      <w:r w:rsidR="00E655DF">
        <w:rPr>
          <w:sz w:val="28"/>
          <w:szCs w:val="28"/>
        </w:rPr>
        <w:t xml:space="preserve">каким образом можно  формировать   ключевые </w:t>
      </w:r>
      <w:r w:rsidRPr="00613580">
        <w:rPr>
          <w:sz w:val="28"/>
          <w:szCs w:val="28"/>
        </w:rPr>
        <w:t xml:space="preserve"> компетенций на уроках математики. </w:t>
      </w:r>
    </w:p>
    <w:p w:rsidR="00D151B2" w:rsidRPr="005D1ADD" w:rsidRDefault="00D151B2" w:rsidP="00613580">
      <w:pPr>
        <w:pStyle w:val="Default"/>
        <w:ind w:firstLine="709"/>
        <w:jc w:val="both"/>
        <w:rPr>
          <w:sz w:val="28"/>
          <w:szCs w:val="28"/>
        </w:rPr>
      </w:pPr>
      <w:r w:rsidRPr="00AE7F26">
        <w:rPr>
          <w:sz w:val="28"/>
          <w:szCs w:val="28"/>
          <w:lang w:val="kk-KZ"/>
        </w:rPr>
        <w:t>В актуальности этой темы можно убедиться, обратившись к Инструктивно- методическому письму.</w:t>
      </w:r>
      <w:r w:rsidRPr="00613580">
        <w:rPr>
          <w:sz w:val="28"/>
          <w:szCs w:val="28"/>
          <w:lang w:val="kk-KZ"/>
        </w:rPr>
        <w:t xml:space="preserve"> В нем говорится,  что </w:t>
      </w:r>
      <w:r w:rsidRPr="00613580">
        <w:rPr>
          <w:sz w:val="28"/>
          <w:szCs w:val="28"/>
        </w:rPr>
        <w:t>при обучении предметам данной образовательной области (математики ) нужно уделять особое внимание работе по формированию функциональной грамотности учащихся как необходимого навыка использования знаний и умений для решения широкого диапазона жизненных задач в различных сферах человеческой деятельно</w:t>
      </w:r>
      <w:r w:rsidR="005D1ADD">
        <w:rPr>
          <w:sz w:val="28"/>
          <w:szCs w:val="28"/>
        </w:rPr>
        <w:t>сти</w:t>
      </w:r>
      <w:r w:rsidR="005D1ADD" w:rsidRPr="005D1ADD">
        <w:rPr>
          <w:sz w:val="28"/>
          <w:szCs w:val="28"/>
        </w:rPr>
        <w:t>[47].</w:t>
      </w:r>
    </w:p>
    <w:p w:rsidR="00D151B2" w:rsidRPr="00613580" w:rsidRDefault="00D151B2" w:rsidP="00613580">
      <w:pPr>
        <w:pStyle w:val="Default"/>
        <w:ind w:firstLine="709"/>
        <w:jc w:val="both"/>
        <w:rPr>
          <w:sz w:val="28"/>
          <w:szCs w:val="28"/>
        </w:rPr>
      </w:pPr>
      <w:r w:rsidRPr="00AE7F26">
        <w:rPr>
          <w:color w:val="auto"/>
          <w:sz w:val="28"/>
          <w:szCs w:val="28"/>
        </w:rPr>
        <w:t>Перед учителем стоят задачи</w:t>
      </w:r>
      <w:r w:rsidRPr="00613580">
        <w:rPr>
          <w:color w:val="auto"/>
          <w:sz w:val="28"/>
          <w:szCs w:val="28"/>
        </w:rPr>
        <w:t xml:space="preserve">: </w:t>
      </w:r>
      <w:r w:rsidRPr="00613580">
        <w:rPr>
          <w:sz w:val="28"/>
          <w:szCs w:val="28"/>
        </w:rPr>
        <w:t xml:space="preserve">- овладение системой знаний и умений, необходимых для применения в практической деятельности; </w:t>
      </w:r>
    </w:p>
    <w:p w:rsidR="00D151B2" w:rsidRPr="00613580" w:rsidRDefault="00D151B2" w:rsidP="00613580">
      <w:pPr>
        <w:pStyle w:val="Default"/>
        <w:ind w:firstLine="709"/>
        <w:jc w:val="both"/>
        <w:rPr>
          <w:sz w:val="28"/>
          <w:szCs w:val="28"/>
        </w:rPr>
      </w:pPr>
      <w:r w:rsidRPr="00613580">
        <w:rPr>
          <w:sz w:val="28"/>
          <w:szCs w:val="28"/>
        </w:rPr>
        <w:t>-развитие математической грамотности, алгоритмического, операционного и критического мышления,</w:t>
      </w:r>
    </w:p>
    <w:p w:rsidR="00D67F7F" w:rsidRDefault="00D151B2" w:rsidP="00613580">
      <w:pPr>
        <w:pStyle w:val="Default"/>
        <w:ind w:firstLine="709"/>
        <w:jc w:val="both"/>
        <w:rPr>
          <w:sz w:val="28"/>
          <w:szCs w:val="28"/>
        </w:rPr>
      </w:pPr>
      <w:r w:rsidRPr="00613580">
        <w:rPr>
          <w:sz w:val="28"/>
          <w:szCs w:val="28"/>
        </w:rPr>
        <w:t xml:space="preserve">-развитие  логических, интеллектуальных и творческих способностей учащихся средствами информационно-коммуникационных </w:t>
      </w:r>
      <w:r w:rsidR="00D67F7F">
        <w:rPr>
          <w:sz w:val="28"/>
          <w:szCs w:val="28"/>
        </w:rPr>
        <w:t xml:space="preserve">технологий;         </w:t>
      </w:r>
    </w:p>
    <w:p w:rsidR="00D151B2" w:rsidRPr="005D1ADD" w:rsidRDefault="00D67F7F" w:rsidP="0061358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151B2" w:rsidRPr="00613580">
        <w:rPr>
          <w:sz w:val="28"/>
          <w:szCs w:val="28"/>
        </w:rPr>
        <w:t>формирование и развитие умений индивидуальной, групповой и самосто</w:t>
      </w:r>
      <w:r w:rsidR="005D1ADD">
        <w:rPr>
          <w:sz w:val="28"/>
          <w:szCs w:val="28"/>
        </w:rPr>
        <w:t>ятельной работы</w:t>
      </w:r>
      <w:r w:rsidR="005D1ADD" w:rsidRPr="005D1ADD">
        <w:rPr>
          <w:sz w:val="28"/>
          <w:szCs w:val="28"/>
        </w:rPr>
        <w:t xml:space="preserve"> [48].</w:t>
      </w:r>
    </w:p>
    <w:p w:rsidR="00D67F7F" w:rsidRPr="00AE7F26" w:rsidRDefault="00D151B2" w:rsidP="00D67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F26">
        <w:rPr>
          <w:rFonts w:ascii="Times New Roman" w:eastAsia="Calibri" w:hAnsi="Times New Roman" w:cs="Times New Roman"/>
          <w:sz w:val="28"/>
          <w:szCs w:val="28"/>
        </w:rPr>
        <w:t>Предполагается, что результатом формирования ключевых компетенций будут являться умения:</w:t>
      </w:r>
    </w:p>
    <w:p w:rsidR="00D67F7F" w:rsidRDefault="00D67F7F" w:rsidP="00D67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D151B2" w:rsidRPr="00D67F7F">
        <w:rPr>
          <w:rFonts w:ascii="Times New Roman" w:hAnsi="Times New Roman"/>
          <w:sz w:val="28"/>
          <w:szCs w:val="28"/>
        </w:rPr>
        <w:t xml:space="preserve">понимать различные позиции других людей, отличные от собственной и ориентироваться на позицию партнера в общении; </w:t>
      </w:r>
      <w:r w:rsidR="00D151B2" w:rsidRPr="00D67F7F">
        <w:rPr>
          <w:rFonts w:ascii="Times New Roman" w:hAnsi="Times New Roman"/>
          <w:sz w:val="28"/>
          <w:szCs w:val="28"/>
        </w:rPr>
        <w:br/>
        <w:t>учитывать разные мнения и стремление к координации различных позиций в сотрудничестве (навыки работы в паре, группе);</w:t>
      </w:r>
    </w:p>
    <w:p w:rsidR="00D67F7F" w:rsidRDefault="00D67F7F" w:rsidP="00D67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D151B2" w:rsidRPr="00D67F7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понимать смысла простого текста; </w:t>
      </w:r>
    </w:p>
    <w:p w:rsidR="00D67F7F" w:rsidRDefault="00D67F7F" w:rsidP="00D67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D151B2" w:rsidRPr="00D67F7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знать способы  поиска информации (спросить у взрослого, сверстника, посмотреть в учебнике, книге, словаре,  Интернете);</w:t>
      </w:r>
    </w:p>
    <w:p w:rsidR="00D67F7F" w:rsidRDefault="00D67F7F" w:rsidP="00D67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D151B2" w:rsidRPr="00D67F7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осуществлять поиск  информации, критически относиться к ней, сопоставлять её с информацией из других источников и имеющимся жизненным опытом;</w:t>
      </w:r>
    </w:p>
    <w:p w:rsidR="00D67F7F" w:rsidRDefault="00D67F7F" w:rsidP="00D67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D151B2" w:rsidRPr="00D67F7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ставить вопросы</w:t>
      </w: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;</w:t>
      </w:r>
    </w:p>
    <w:p w:rsidR="00D67F7F" w:rsidRDefault="00D67F7F" w:rsidP="00D67F7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="00D151B2" w:rsidRPr="00D67F7F">
        <w:rPr>
          <w:rFonts w:ascii="Times New Roman" w:hAnsi="Times New Roman"/>
          <w:sz w:val="28"/>
          <w:szCs w:val="28"/>
        </w:rPr>
        <w:t>формулировать собственное мнение и позици</w:t>
      </w:r>
      <w:r w:rsidRPr="00D67F7F">
        <w:rPr>
          <w:rFonts w:ascii="Times New Roman" w:hAnsi="Times New Roman"/>
          <w:sz w:val="28"/>
          <w:szCs w:val="28"/>
        </w:rPr>
        <w:t>ю в устной и письменной форме;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67F7F" w:rsidRDefault="00D67F7F" w:rsidP="00D67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151B2" w:rsidRPr="00D67F7F">
        <w:rPr>
          <w:rFonts w:ascii="Times New Roman" w:hAnsi="Times New Roman"/>
          <w:sz w:val="28"/>
          <w:szCs w:val="28"/>
        </w:rPr>
        <w:t xml:space="preserve">договариваться и приходить к общему решению в совместной деятельности, в том числе в ситуации столкновения интересов; </w:t>
      </w:r>
    </w:p>
    <w:p w:rsidR="00D67F7F" w:rsidRDefault="00D67F7F" w:rsidP="00D67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D151B2" w:rsidRPr="00D67F7F">
        <w:rPr>
          <w:rFonts w:ascii="Times New Roman" w:hAnsi="Times New Roman"/>
          <w:sz w:val="28"/>
          <w:szCs w:val="28"/>
        </w:rPr>
        <w:t xml:space="preserve">строить понятные для партнера высказывания, учитывающие, что он знает и видит, а что нет; </w:t>
      </w:r>
    </w:p>
    <w:p w:rsidR="00F97EF3" w:rsidRPr="00D67F7F" w:rsidRDefault="00D67F7F" w:rsidP="00D67F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="00D151B2" w:rsidRPr="00D67F7F">
        <w:rPr>
          <w:rFonts w:ascii="Times New Roman" w:hAnsi="Times New Roman"/>
          <w:sz w:val="28"/>
          <w:szCs w:val="28"/>
        </w:rPr>
        <w:t>уметь осуществлять взаимный контроль и оказывать в сотрудничестве необходимую взаимопомощь; адекватно использовать речевые средства для эффективного решения разнообразных коммуникативных задач</w:t>
      </w:r>
    </w:p>
    <w:p w:rsidR="007F019A" w:rsidRPr="00613580" w:rsidRDefault="007F019A" w:rsidP="006135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BE0BE5" w:rsidRPr="00501666" w:rsidRDefault="00AE7F26" w:rsidP="007D3436">
      <w:pPr>
        <w:pStyle w:val="a3"/>
        <w:numPr>
          <w:ilvl w:val="1"/>
          <w:numId w:val="1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8"/>
          <w:szCs w:val="28"/>
        </w:rPr>
      </w:pPr>
      <w:r w:rsidRPr="00501666">
        <w:rPr>
          <w:rFonts w:ascii="Times New Roman" w:hAnsi="Times New Roman"/>
          <w:b/>
          <w:sz w:val="28"/>
          <w:szCs w:val="28"/>
        </w:rPr>
        <w:t>Условия внедрения опыта</w:t>
      </w:r>
    </w:p>
    <w:p w:rsidR="00E94115" w:rsidRDefault="00FC1DBD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580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E94115" w:rsidRPr="00613580">
        <w:rPr>
          <w:rFonts w:ascii="Times New Roman" w:hAnsi="Times New Roman" w:cs="Times New Roman"/>
          <w:sz w:val="28"/>
          <w:szCs w:val="28"/>
          <w:lang w:val="kk-KZ"/>
        </w:rPr>
        <w:t xml:space="preserve">овременная концепция воспитания и обучения диктует нам необходимость подготавливать ученика коммуникабельного, умеющего жить </w:t>
      </w:r>
      <w:r w:rsidR="00E94115" w:rsidRPr="00613580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в коллективе и отставивать свое мнение. </w:t>
      </w:r>
      <w:r w:rsidR="00E94115" w:rsidRPr="00613580">
        <w:rPr>
          <w:rFonts w:ascii="Times New Roman" w:hAnsi="Times New Roman" w:cs="Times New Roman"/>
          <w:sz w:val="28"/>
          <w:szCs w:val="28"/>
        </w:rPr>
        <w:t xml:space="preserve">Это совместная деятельность ученика </w:t>
      </w:r>
      <w:r w:rsidR="00AE2323" w:rsidRPr="00613580">
        <w:rPr>
          <w:rFonts w:ascii="Times New Roman" w:hAnsi="Times New Roman" w:cs="Times New Roman"/>
          <w:sz w:val="28"/>
          <w:szCs w:val="28"/>
        </w:rPr>
        <w:t>с учителем и другими учениками, то есть технология сотрудничества.</w:t>
      </w:r>
      <w:r w:rsidR="0020367E">
        <w:rPr>
          <w:rFonts w:ascii="Times New Roman" w:hAnsi="Times New Roman" w:cs="Times New Roman"/>
          <w:sz w:val="28"/>
          <w:szCs w:val="28"/>
        </w:rPr>
        <w:t xml:space="preserve"> «Чем активнее работает мозг, тем больше обучается человек» Хэтти (</w:t>
      </w:r>
      <w:proofErr w:type="spellStart"/>
      <w:r w:rsidR="0020367E">
        <w:rPr>
          <w:rFonts w:ascii="Times New Roman" w:hAnsi="Times New Roman" w:cs="Times New Roman"/>
          <w:sz w:val="28"/>
          <w:szCs w:val="28"/>
        </w:rPr>
        <w:t>Hattie</w:t>
      </w:r>
      <w:proofErr w:type="spellEnd"/>
      <w:r w:rsidR="0020367E">
        <w:rPr>
          <w:rFonts w:ascii="Times New Roman" w:hAnsi="Times New Roman" w:cs="Times New Roman"/>
          <w:sz w:val="28"/>
          <w:szCs w:val="28"/>
        </w:rPr>
        <w:t>,</w:t>
      </w:r>
      <w:r w:rsidR="0020367E" w:rsidRPr="0020367E">
        <w:rPr>
          <w:rFonts w:ascii="Times New Roman" w:hAnsi="Times New Roman" w:cs="Times New Roman"/>
          <w:sz w:val="28"/>
          <w:szCs w:val="28"/>
        </w:rPr>
        <w:t xml:space="preserve"> </w:t>
      </w:r>
      <w:r w:rsidR="0020367E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20367E" w:rsidRPr="0020367E">
        <w:rPr>
          <w:rFonts w:ascii="Times New Roman" w:hAnsi="Times New Roman" w:cs="Times New Roman"/>
          <w:sz w:val="28"/>
          <w:szCs w:val="28"/>
        </w:rPr>
        <w:t>.,2014)</w:t>
      </w:r>
      <w:r w:rsidR="0020367E">
        <w:rPr>
          <w:rFonts w:ascii="Times New Roman" w:hAnsi="Times New Roman" w:cs="Times New Roman"/>
          <w:sz w:val="28"/>
          <w:szCs w:val="28"/>
        </w:rPr>
        <w:t>, поэтому необходимо создать такие условия, чтобы заинтересовать учащихся, заставить мозг работать.</w:t>
      </w:r>
    </w:p>
    <w:p w:rsidR="0020367E" w:rsidRDefault="0020367E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1.Использовать в работе активные формы обучения.</w:t>
      </w:r>
    </w:p>
    <w:p w:rsidR="0020367E" w:rsidRDefault="0020367E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2.Дать учащимся возможность оценить себя и друг друга.</w:t>
      </w:r>
    </w:p>
    <w:p w:rsidR="00C0099B" w:rsidRPr="00613580" w:rsidRDefault="0020367E" w:rsidP="00731B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3.Подбирать такие задания, чтобы через них проследить связь с жизнью, то есть </w:t>
      </w:r>
      <w:r w:rsidR="00CE0E93">
        <w:rPr>
          <w:rFonts w:ascii="Times New Roman" w:hAnsi="Times New Roman" w:cs="Times New Roman"/>
          <w:sz w:val="28"/>
          <w:szCs w:val="28"/>
        </w:rPr>
        <w:t xml:space="preserve"> убедиться в практической  направленности математики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B77CB" w:rsidRPr="00613580" w:rsidRDefault="00A2206B" w:rsidP="00A2206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B77CB" w:rsidRPr="00613580">
        <w:rPr>
          <w:rFonts w:ascii="Times New Roman" w:hAnsi="Times New Roman" w:cs="Times New Roman"/>
          <w:sz w:val="28"/>
          <w:szCs w:val="28"/>
          <w:lang w:val="kk-KZ"/>
        </w:rPr>
        <w:t>В процессе такого общения происходит развитие речи учащихся, формируются управленческие, социальные, личностные и коммуникативные компетенции. В дальнейшем можно работать над формированием математической речи,та</w:t>
      </w:r>
      <w:r w:rsidR="00FC1DBD" w:rsidRPr="00613580">
        <w:rPr>
          <w:rFonts w:ascii="Times New Roman" w:hAnsi="Times New Roman" w:cs="Times New Roman"/>
          <w:sz w:val="28"/>
          <w:szCs w:val="28"/>
          <w:lang w:val="kk-KZ"/>
        </w:rPr>
        <w:t>к</w:t>
      </w:r>
      <w:r w:rsidR="00DB77CB" w:rsidRPr="00613580">
        <w:rPr>
          <w:rFonts w:ascii="Times New Roman" w:hAnsi="Times New Roman" w:cs="Times New Roman"/>
          <w:sz w:val="28"/>
          <w:szCs w:val="28"/>
          <w:lang w:val="kk-KZ"/>
        </w:rPr>
        <w:t xml:space="preserve"> как </w:t>
      </w:r>
      <w:r w:rsidR="00DB77CB"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E94115"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роцесс формирования</w:t>
      </w:r>
      <w:r w:rsidR="007F019A"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функциональной грамотности на уроках математики невозмож</w:t>
      </w:r>
      <w:r w:rsidR="00E94115"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 </w:t>
      </w:r>
      <w:r w:rsidR="007F019A"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 правильной и четкой математической речи.</w:t>
      </w:r>
    </w:p>
    <w:p w:rsidR="00CE0E93" w:rsidRDefault="007F019A" w:rsidP="00D67F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формированию функциональной грамотности способствует проблемное обучение. Проблема – это всегда препятствие. Преодоление препятствий – движе</w:t>
      </w:r>
      <w:r w:rsidR="00FC1DBD"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ние, неизменный толчок к развитию</w:t>
      </w:r>
      <w:r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Использование проблемных заданий на уроках, позволяет развивать такие качества личности как: находчивость, сообразительность, способность к нестандартным решениям, проблемное видение, гибкость ума, мобильность, информационная и коммуникативная культура. </w:t>
      </w:r>
    </w:p>
    <w:p w:rsidR="00D67F7F" w:rsidRDefault="00A2206B" w:rsidP="00CE0E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E0E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7F019A"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Среди</w:t>
      </w:r>
      <w:r w:rsidR="00FC1DBD"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используемых  методов </w:t>
      </w:r>
      <w:r w:rsidR="007F019A"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важным является работа с текстом. Ученик должен понимать тексты различных видов, размышлять над их содержанием, оценивать их смысл и значение и излагать свои мысли о </w:t>
      </w:r>
      <w:proofErr w:type="gramStart"/>
      <w:r w:rsidR="007F019A"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прочитанном</w:t>
      </w:r>
      <w:proofErr w:type="gramEnd"/>
      <w:r w:rsidR="00342D09"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что является еще одним доказательством развития функциональной грамотности.</w:t>
      </w:r>
    </w:p>
    <w:p w:rsidR="00F03594" w:rsidRDefault="00F03594" w:rsidP="00CE0E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Еще одной формой работы, новой для учащихся младших классов являются тестовые задания. Их необходимо чередовать с другими видами контроля, так как тестовые вопросы иногда могут охватить несколько разных тем.</w:t>
      </w:r>
    </w:p>
    <w:p w:rsidR="00F03594" w:rsidRDefault="00F03594" w:rsidP="00CE0E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«закрыты</w:t>
      </w:r>
      <w:r w:rsidR="00065C0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и «открытых» вопросов даст возможность учащимся применить свои знания в разных ситуациях. Тест будет помощником тем учащимся, которым тяжело выразить свои мысли, сформулировать ответ.</w:t>
      </w:r>
    </w:p>
    <w:p w:rsidR="00CE0E93" w:rsidRDefault="00F03594" w:rsidP="00AE7F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же одним из сложных видов работы является работа с диаграммами, где учащимся надо применить свои информационные, технологические компетенции. Это и будет показателем развития функциональной грамотности, когда ученики смогут выразить числовые данные в схеме, диаграмме, таблице.</w:t>
      </w:r>
    </w:p>
    <w:p w:rsidR="00AE7F26" w:rsidRPr="00AE7F26" w:rsidRDefault="00AE7F26" w:rsidP="00AE7F2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91008" w:rsidRPr="00501666" w:rsidRDefault="006E32F3" w:rsidP="00AE7F2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016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</w:t>
      </w:r>
      <w:r w:rsidR="00342D09" w:rsidRPr="005016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.3.Про</w:t>
      </w:r>
      <w:r w:rsidR="00AE7F26" w:rsidRPr="0050166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ведение экспериментальной части</w:t>
      </w:r>
    </w:p>
    <w:p w:rsidR="00AC559A" w:rsidRDefault="00AC559A" w:rsidP="00AC5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Работая над данной проблемой, я пришла к выводу, что развивая функциональную грамотность учащихся посредством формирования ключевых компетенций, учитель повышает интерес к предмету и качество образовательного процесса. Ниже представлены  результаты анкетирования   </w:t>
      </w:r>
      <w:r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учащихся 2 класса, когда мной  начиналась работа над формированием ключевых компетенций.  </w:t>
      </w:r>
      <w:r w:rsidRPr="00AE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Результаты анкеты.</w:t>
      </w:r>
    </w:p>
    <w:p w:rsidR="00AC559A" w:rsidRDefault="00524A3F" w:rsidP="00AC5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Диаграмма </w:t>
      </w:r>
      <w:r w:rsidRPr="00AE7F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Определение мотивации и интереса к предмету</w:t>
      </w:r>
    </w:p>
    <w:p w:rsidR="00AC559A" w:rsidRPr="00AE7F26" w:rsidRDefault="00524A3F" w:rsidP="00AC559A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7F7F">
        <w:rPr>
          <w:rFonts w:ascii="Times New Roman" w:hAnsi="Times New Roman" w:cs="Times New Roman"/>
          <w:b/>
          <w:noProof/>
          <w:color w:val="000000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24D35497" wp14:editId="5A60E5D1">
            <wp:simplePos x="0" y="0"/>
            <wp:positionH relativeFrom="column">
              <wp:posOffset>291465</wp:posOffset>
            </wp:positionH>
            <wp:positionV relativeFrom="paragraph">
              <wp:posOffset>127000</wp:posOffset>
            </wp:positionV>
            <wp:extent cx="3714750" cy="2305050"/>
            <wp:effectExtent l="0" t="0" r="0" b="0"/>
            <wp:wrapSquare wrapText="bothSides"/>
            <wp:docPr id="1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V relativeFrom="margin">
              <wp14:pctHeight>0</wp14:pctHeight>
            </wp14:sizeRelV>
          </wp:anchor>
        </w:drawing>
      </w:r>
    </w:p>
    <w:p w:rsidR="00AC559A" w:rsidRPr="00613580" w:rsidRDefault="00AC559A" w:rsidP="00AC55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</w:p>
    <w:p w:rsidR="00AC559A" w:rsidRPr="00D67F7F" w:rsidRDefault="00AC559A" w:rsidP="00AC559A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D67F7F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>НУМ – низкий уровень мотивации</w:t>
      </w:r>
    </w:p>
    <w:p w:rsidR="00AC559A" w:rsidRPr="00D67F7F" w:rsidRDefault="00AC559A" w:rsidP="00AC559A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</w:pPr>
      <w:r w:rsidRPr="00D67F7F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>СУМ – средний уровень мотивации</w:t>
      </w:r>
    </w:p>
    <w:p w:rsidR="00AC559A" w:rsidRDefault="00E63C6B" w:rsidP="00AC559A">
      <w:pPr>
        <w:spacing w:after="0" w:line="240" w:lineRule="auto"/>
        <w:ind w:firstLine="709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-199.45pt;margin-top:104.2pt;width:74.2pt;height:20.25pt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strokecolor="white [3212]">
            <v:textbox style="mso-next-textbox:#Надпись 2">
              <w:txbxContent>
                <w:p w:rsidR="00524A3F" w:rsidRDefault="00524A3F">
                  <w:r>
                    <w:t xml:space="preserve">  2019-2020</w:t>
                  </w:r>
                </w:p>
              </w:txbxContent>
            </v:textbox>
          </v:shape>
        </w:pict>
      </w:r>
      <w:r w:rsidR="00AC559A" w:rsidRPr="00D67F7F">
        <w:rPr>
          <w:rFonts w:ascii="Times New Roman" w:hAnsi="Times New Roman" w:cs="Times New Roman"/>
          <w:b/>
          <w:color w:val="000000"/>
          <w:szCs w:val="28"/>
          <w:shd w:val="clear" w:color="auto" w:fill="FFFFFF"/>
        </w:rPr>
        <w:t>ВУМ – высокий уровень мотивации</w:t>
      </w:r>
      <w:r w:rsidR="00AC55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textWrapping" w:clear="all"/>
      </w:r>
    </w:p>
    <w:p w:rsidR="00AC559A" w:rsidRPr="00613580" w:rsidRDefault="008052B5" w:rsidP="008052B5">
      <w:pPr>
        <w:tabs>
          <w:tab w:val="left" w:pos="630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:rsidR="00AC559A" w:rsidRPr="00AC559A" w:rsidRDefault="00AC559A" w:rsidP="00AC559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35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Обработав данные, я пришла к выводу, что у учащихся был низкий уровень мотивации к предмету. Это было еще одним толчком к тому, чтобы пересмотреть процесс преподавания математики и повышения интереса к данному предмету. </w:t>
      </w:r>
    </w:p>
    <w:p w:rsidR="00342D09" w:rsidRPr="006E32F3" w:rsidRDefault="00342D09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 xml:space="preserve">Предлагаю рассмотреть, как </w:t>
      </w:r>
      <w:r w:rsidR="00984479">
        <w:rPr>
          <w:rFonts w:ascii="Times New Roman" w:hAnsi="Times New Roman" w:cs="Times New Roman"/>
          <w:sz w:val="28"/>
          <w:szCs w:val="28"/>
        </w:rPr>
        <w:t xml:space="preserve"> </w:t>
      </w:r>
      <w:r w:rsidRPr="006E32F3">
        <w:rPr>
          <w:rFonts w:ascii="Times New Roman" w:hAnsi="Times New Roman" w:cs="Times New Roman"/>
          <w:sz w:val="28"/>
          <w:szCs w:val="28"/>
        </w:rPr>
        <w:t>строится работа на уроках математики по формированию ключевых компетенций.</w:t>
      </w:r>
    </w:p>
    <w:p w:rsidR="00342D09" w:rsidRPr="006E32F3" w:rsidRDefault="00342D09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 xml:space="preserve">1.Так как </w:t>
      </w:r>
      <w:r w:rsidR="00984479">
        <w:rPr>
          <w:rFonts w:ascii="Times New Roman" w:hAnsi="Times New Roman" w:cs="Times New Roman"/>
          <w:sz w:val="28"/>
          <w:szCs w:val="28"/>
        </w:rPr>
        <w:t xml:space="preserve">в классе есть </w:t>
      </w:r>
      <w:r w:rsidRPr="006E32F3">
        <w:rPr>
          <w:rFonts w:ascii="Times New Roman" w:hAnsi="Times New Roman" w:cs="Times New Roman"/>
          <w:sz w:val="28"/>
          <w:szCs w:val="28"/>
        </w:rPr>
        <w:t xml:space="preserve">  ученики с разным уровнем познавательной активности</w:t>
      </w:r>
      <w:r w:rsidR="00984479">
        <w:rPr>
          <w:rFonts w:ascii="Times New Roman" w:hAnsi="Times New Roman" w:cs="Times New Roman"/>
          <w:sz w:val="28"/>
          <w:szCs w:val="28"/>
        </w:rPr>
        <w:t xml:space="preserve">, с разными речевыми навыками, необходимо  ставить </w:t>
      </w:r>
      <w:r w:rsidRPr="006E32F3">
        <w:rPr>
          <w:rFonts w:ascii="Times New Roman" w:hAnsi="Times New Roman" w:cs="Times New Roman"/>
          <w:sz w:val="28"/>
          <w:szCs w:val="28"/>
        </w:rPr>
        <w:t xml:space="preserve"> цель</w:t>
      </w:r>
      <w:r w:rsidR="004A2578">
        <w:rPr>
          <w:rFonts w:ascii="Times New Roman" w:hAnsi="Times New Roman" w:cs="Times New Roman"/>
          <w:sz w:val="28"/>
          <w:szCs w:val="28"/>
        </w:rPr>
        <w:t xml:space="preserve"> и </w:t>
      </w:r>
      <w:r w:rsidRPr="006E32F3">
        <w:rPr>
          <w:rFonts w:ascii="Times New Roman" w:hAnsi="Times New Roman" w:cs="Times New Roman"/>
          <w:sz w:val="28"/>
          <w:szCs w:val="28"/>
        </w:rPr>
        <w:t xml:space="preserve"> через вовлечение в диалог учить детей говорить, обсуждать, доказывать. Для этого необходимо « …создать образовательную среду, благодаря которой учащиеся будут активно участвовать в учебном процессе, а не п</w:t>
      </w:r>
      <w:r w:rsidR="00075ABA" w:rsidRPr="006E32F3">
        <w:rPr>
          <w:rFonts w:ascii="Times New Roman" w:hAnsi="Times New Roman" w:cs="Times New Roman"/>
          <w:sz w:val="28"/>
          <w:szCs w:val="28"/>
        </w:rPr>
        <w:t>ассивно принимать информацию» (</w:t>
      </w:r>
      <w:r w:rsidRPr="006E32F3">
        <w:rPr>
          <w:rFonts w:ascii="Times New Roman" w:hAnsi="Times New Roman" w:cs="Times New Roman"/>
          <w:sz w:val="28"/>
          <w:szCs w:val="28"/>
        </w:rPr>
        <w:t xml:space="preserve">Р.У. с.138)  Поэтому на уроках учащиеся </w:t>
      </w:r>
      <w:r w:rsidR="004A2578">
        <w:rPr>
          <w:rFonts w:ascii="Times New Roman" w:hAnsi="Times New Roman" w:cs="Times New Roman"/>
          <w:sz w:val="28"/>
          <w:szCs w:val="28"/>
        </w:rPr>
        <w:t>должны работать в паре, в группах. При этом  учитывать  следующие факторы: рассаживать</w:t>
      </w:r>
      <w:r w:rsidRPr="006E32F3">
        <w:rPr>
          <w:rFonts w:ascii="Times New Roman" w:hAnsi="Times New Roman" w:cs="Times New Roman"/>
          <w:sz w:val="28"/>
          <w:szCs w:val="28"/>
        </w:rPr>
        <w:t xml:space="preserve"> – более успешный + менее успешный, для оказания помощи, эмоци</w:t>
      </w:r>
      <w:r w:rsidR="004A2578">
        <w:rPr>
          <w:rFonts w:ascii="Times New Roman" w:hAnsi="Times New Roman" w:cs="Times New Roman"/>
          <w:sz w:val="28"/>
          <w:szCs w:val="28"/>
        </w:rPr>
        <w:t>ональный фактор, т. е. не сажать</w:t>
      </w:r>
      <w:r w:rsidRPr="006E32F3">
        <w:rPr>
          <w:rFonts w:ascii="Times New Roman" w:hAnsi="Times New Roman" w:cs="Times New Roman"/>
          <w:sz w:val="28"/>
          <w:szCs w:val="28"/>
        </w:rPr>
        <w:t xml:space="preserve">  рядом учащихся, которые могли  вступить в конфликт друг с другом.</w:t>
      </w:r>
    </w:p>
    <w:p w:rsidR="00342D09" w:rsidRPr="006E32F3" w:rsidRDefault="004A2578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2.Обсуждать ученики  учатся</w:t>
      </w:r>
      <w:r w:rsidR="00342D09" w:rsidRPr="006E32F3">
        <w:rPr>
          <w:rFonts w:ascii="Times New Roman" w:hAnsi="Times New Roman" w:cs="Times New Roman"/>
          <w:sz w:val="28"/>
          <w:szCs w:val="28"/>
        </w:rPr>
        <w:t xml:space="preserve">  через оформ</w:t>
      </w:r>
      <w:r>
        <w:rPr>
          <w:rFonts w:ascii="Times New Roman" w:hAnsi="Times New Roman" w:cs="Times New Roman"/>
          <w:sz w:val="28"/>
          <w:szCs w:val="28"/>
        </w:rPr>
        <w:t>ление постеров, когда записывают   условие задачи, чертят  схемы, ищут</w:t>
      </w:r>
      <w:r w:rsidR="00342D09" w:rsidRPr="006E32F3">
        <w:rPr>
          <w:rFonts w:ascii="Times New Roman" w:hAnsi="Times New Roman" w:cs="Times New Roman"/>
          <w:sz w:val="28"/>
          <w:szCs w:val="28"/>
        </w:rPr>
        <w:t xml:space="preserve">  ход решения. </w:t>
      </w:r>
    </w:p>
    <w:p w:rsidR="00342D09" w:rsidRPr="006E32F3" w:rsidRDefault="00524A3F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</w:t>
      </w:r>
      <w:r w:rsidR="004A2578">
        <w:rPr>
          <w:rFonts w:ascii="Times New Roman" w:hAnsi="Times New Roman" w:cs="Times New Roman"/>
          <w:sz w:val="28"/>
          <w:szCs w:val="28"/>
        </w:rPr>
        <w:t>ся должны знать</w:t>
      </w:r>
      <w:r w:rsidR="00342D09" w:rsidRPr="006E32F3">
        <w:rPr>
          <w:rFonts w:ascii="Times New Roman" w:hAnsi="Times New Roman" w:cs="Times New Roman"/>
          <w:sz w:val="28"/>
          <w:szCs w:val="28"/>
        </w:rPr>
        <w:t xml:space="preserve">, что есть арифметический, алгебраический, табличный, нестандартные способы решения задач. </w:t>
      </w:r>
      <w:r w:rsidR="004A2578">
        <w:rPr>
          <w:rFonts w:ascii="Times New Roman" w:hAnsi="Times New Roman" w:cs="Times New Roman"/>
          <w:sz w:val="28"/>
          <w:szCs w:val="28"/>
        </w:rPr>
        <w:t xml:space="preserve">Эти </w:t>
      </w:r>
      <w:r w:rsidR="00342D09" w:rsidRPr="006E32F3">
        <w:rPr>
          <w:rFonts w:ascii="Times New Roman" w:hAnsi="Times New Roman" w:cs="Times New Roman"/>
          <w:sz w:val="28"/>
          <w:szCs w:val="28"/>
        </w:rPr>
        <w:t>способы нужны для выявления рациона</w:t>
      </w:r>
      <w:r w:rsidR="009438CC" w:rsidRPr="006E32F3">
        <w:rPr>
          <w:rFonts w:ascii="Times New Roman" w:hAnsi="Times New Roman" w:cs="Times New Roman"/>
          <w:sz w:val="28"/>
          <w:szCs w:val="28"/>
        </w:rPr>
        <w:t xml:space="preserve">льных способов решения. Но </w:t>
      </w:r>
      <w:r w:rsidR="00342D09" w:rsidRPr="006E32F3">
        <w:rPr>
          <w:rFonts w:ascii="Times New Roman" w:hAnsi="Times New Roman" w:cs="Times New Roman"/>
          <w:sz w:val="28"/>
          <w:szCs w:val="28"/>
        </w:rPr>
        <w:t xml:space="preserve">алгебраический способ решения  </w:t>
      </w:r>
      <w:r w:rsidR="004A2578">
        <w:rPr>
          <w:rFonts w:ascii="Times New Roman" w:hAnsi="Times New Roman" w:cs="Times New Roman"/>
          <w:sz w:val="28"/>
          <w:szCs w:val="28"/>
        </w:rPr>
        <w:t xml:space="preserve">смогут найти </w:t>
      </w:r>
      <w:r w:rsidR="00342D09" w:rsidRPr="006E32F3">
        <w:rPr>
          <w:rFonts w:ascii="Times New Roman" w:hAnsi="Times New Roman" w:cs="Times New Roman"/>
          <w:sz w:val="28"/>
          <w:szCs w:val="28"/>
        </w:rPr>
        <w:t>только более успешные ученики. Формированию информа</w:t>
      </w:r>
      <w:r w:rsidR="009438CC" w:rsidRPr="006E32F3">
        <w:rPr>
          <w:rFonts w:ascii="Times New Roman" w:hAnsi="Times New Roman" w:cs="Times New Roman"/>
          <w:sz w:val="28"/>
          <w:szCs w:val="28"/>
        </w:rPr>
        <w:t>ци</w:t>
      </w:r>
      <w:r>
        <w:rPr>
          <w:rFonts w:ascii="Times New Roman" w:hAnsi="Times New Roman" w:cs="Times New Roman"/>
          <w:sz w:val="28"/>
          <w:szCs w:val="28"/>
        </w:rPr>
        <w:t>онной компетенции способств</w:t>
      </w:r>
      <w:r w:rsidR="004A2578">
        <w:rPr>
          <w:rFonts w:ascii="Times New Roman" w:hAnsi="Times New Roman" w:cs="Times New Roman"/>
          <w:sz w:val="28"/>
          <w:szCs w:val="28"/>
        </w:rPr>
        <w:t>ует</w:t>
      </w:r>
      <w:r w:rsidR="009438CC" w:rsidRPr="006E32F3">
        <w:rPr>
          <w:rFonts w:ascii="Times New Roman" w:hAnsi="Times New Roman" w:cs="Times New Roman"/>
          <w:sz w:val="28"/>
          <w:szCs w:val="28"/>
        </w:rPr>
        <w:t xml:space="preserve"> </w:t>
      </w:r>
      <w:r w:rsidR="00342D09" w:rsidRPr="006E32F3">
        <w:rPr>
          <w:rFonts w:ascii="Times New Roman" w:hAnsi="Times New Roman" w:cs="Times New Roman"/>
          <w:sz w:val="28"/>
          <w:szCs w:val="28"/>
        </w:rPr>
        <w:t xml:space="preserve"> работа над составлением обратных задач, оформление </w:t>
      </w:r>
      <w:r w:rsidR="005D1ADD" w:rsidRPr="006E32F3">
        <w:rPr>
          <w:rFonts w:ascii="Times New Roman" w:hAnsi="Times New Roman" w:cs="Times New Roman"/>
          <w:sz w:val="28"/>
          <w:szCs w:val="28"/>
        </w:rPr>
        <w:t>условия в виде чертежа, таблицы</w:t>
      </w:r>
      <w:r w:rsidR="004A2578">
        <w:rPr>
          <w:rFonts w:ascii="Times New Roman" w:hAnsi="Times New Roman" w:cs="Times New Roman"/>
          <w:sz w:val="28"/>
          <w:szCs w:val="28"/>
        </w:rPr>
        <w:t>.</w:t>
      </w:r>
    </w:p>
    <w:p w:rsidR="00075ABA" w:rsidRPr="006E32F3" w:rsidRDefault="009438CC" w:rsidP="0007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 xml:space="preserve">Например, логический способ решения задачи. </w:t>
      </w:r>
      <w:r w:rsidRPr="009827AC">
        <w:rPr>
          <w:rFonts w:ascii="Times New Roman" w:hAnsi="Times New Roman" w:cs="Times New Roman"/>
          <w:b/>
          <w:sz w:val="28"/>
          <w:szCs w:val="28"/>
        </w:rPr>
        <w:t>Задача.</w:t>
      </w:r>
      <w:r w:rsidR="00B91008" w:rsidRPr="006E32F3">
        <w:rPr>
          <w:rFonts w:ascii="Times New Roman" w:hAnsi="Times New Roman" w:cs="Times New Roman"/>
          <w:sz w:val="28"/>
          <w:szCs w:val="28"/>
        </w:rPr>
        <w:t xml:space="preserve"> </w:t>
      </w:r>
      <w:r w:rsidR="00925EB3" w:rsidRPr="006E32F3">
        <w:rPr>
          <w:rFonts w:ascii="Times New Roman" w:hAnsi="Times New Roman" w:cs="Times New Roman"/>
          <w:sz w:val="28"/>
          <w:szCs w:val="28"/>
        </w:rPr>
        <w:t>В 6 банок поровну разложили 12</w:t>
      </w:r>
      <w:r w:rsidRPr="006E32F3">
        <w:rPr>
          <w:rFonts w:ascii="Times New Roman" w:hAnsi="Times New Roman" w:cs="Times New Roman"/>
          <w:sz w:val="28"/>
          <w:szCs w:val="28"/>
        </w:rPr>
        <w:t xml:space="preserve"> кг варенья. Сколько надо таких же банок, чтобы разложить 24 кг варенья? В данном случае логическая основа задачи проявляется на двух уровнях</w:t>
      </w:r>
      <w:r w:rsidR="00075ABA" w:rsidRPr="006E32F3">
        <w:rPr>
          <w:rFonts w:ascii="Times New Roman" w:hAnsi="Times New Roman" w:cs="Times New Roman"/>
          <w:sz w:val="28"/>
          <w:szCs w:val="28"/>
        </w:rPr>
        <w:t xml:space="preserve"> </w:t>
      </w:r>
      <w:r w:rsidRPr="006E32F3">
        <w:rPr>
          <w:rFonts w:ascii="Times New Roman" w:hAnsi="Times New Roman" w:cs="Times New Roman"/>
          <w:sz w:val="28"/>
          <w:szCs w:val="28"/>
        </w:rPr>
        <w:t xml:space="preserve">- открытом и скрытом, то есть 2 логические </w:t>
      </w:r>
      <w:r w:rsidRPr="006E32F3">
        <w:rPr>
          <w:rFonts w:ascii="Times New Roman" w:hAnsi="Times New Roman" w:cs="Times New Roman"/>
          <w:sz w:val="28"/>
          <w:szCs w:val="28"/>
        </w:rPr>
        <w:lastRenderedPageBreak/>
        <w:t>основы.</w:t>
      </w:r>
      <w:r w:rsidR="00075ABA" w:rsidRPr="006E32F3">
        <w:rPr>
          <w:rFonts w:ascii="Times New Roman" w:hAnsi="Times New Roman" w:cs="Times New Roman"/>
          <w:sz w:val="28"/>
          <w:szCs w:val="28"/>
        </w:rPr>
        <w:t xml:space="preserve"> </w:t>
      </w:r>
      <w:r w:rsidRPr="006E32F3">
        <w:rPr>
          <w:rFonts w:ascii="Times New Roman" w:hAnsi="Times New Roman" w:cs="Times New Roman"/>
          <w:sz w:val="28"/>
          <w:szCs w:val="28"/>
        </w:rPr>
        <w:t xml:space="preserve">В первом случае направление мыслительного </w:t>
      </w:r>
      <w:r w:rsidR="00925EB3" w:rsidRPr="006E32F3">
        <w:rPr>
          <w:rFonts w:ascii="Times New Roman" w:hAnsi="Times New Roman" w:cs="Times New Roman"/>
          <w:sz w:val="28"/>
          <w:szCs w:val="28"/>
        </w:rPr>
        <w:t>процесса определяется вопросами:</w:t>
      </w:r>
    </w:p>
    <w:p w:rsidR="00925EB3" w:rsidRPr="006E32F3" w:rsidRDefault="00925EB3" w:rsidP="00075A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>1.Сколько кг варенья помещается в одну банку?12:6=2(кг)</w:t>
      </w:r>
    </w:p>
    <w:p w:rsidR="00925EB3" w:rsidRPr="006E32F3" w:rsidRDefault="00925EB3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>2.Сколько банок потребуется для 24кг варенья?24:2=12(б)</w:t>
      </w:r>
    </w:p>
    <w:p w:rsidR="00925EB3" w:rsidRPr="006E32F3" w:rsidRDefault="00925EB3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>Во втором случае ход того же процесса определяется другими вопросами.</w:t>
      </w:r>
    </w:p>
    <w:p w:rsidR="00925EB3" w:rsidRPr="006E32F3" w:rsidRDefault="00925EB3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>1.Во сколько раз больше стало варенья? 24:12=2(р)</w:t>
      </w:r>
    </w:p>
    <w:p w:rsidR="00925EB3" w:rsidRPr="006E32F3" w:rsidRDefault="00925EB3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 xml:space="preserve">  Если варенья стало в 2 раза больше, значит, и банок потребуется в 2 раза больше.</w:t>
      </w:r>
    </w:p>
    <w:p w:rsidR="00925EB3" w:rsidRPr="006E32F3" w:rsidRDefault="00925EB3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>2.Сколько потребуется банок? 6х2=12(б)</w:t>
      </w:r>
    </w:p>
    <w:p w:rsidR="00342D09" w:rsidRPr="006E32F3" w:rsidRDefault="00342D09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>3. Формированию ключевых компетенций способствует использование на уроках математики  различных стратегий, приемов критического мышления.</w:t>
      </w:r>
    </w:p>
    <w:p w:rsidR="00342D09" w:rsidRPr="006E32F3" w:rsidRDefault="00342D09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 xml:space="preserve">Например, в 1, 2 классах для запоминания табличных и </w:t>
      </w:r>
      <w:proofErr w:type="spellStart"/>
      <w:r w:rsidR="00E9259E" w:rsidRPr="006E32F3">
        <w:rPr>
          <w:rFonts w:ascii="Times New Roman" w:hAnsi="Times New Roman" w:cs="Times New Roman"/>
          <w:sz w:val="28"/>
          <w:szCs w:val="28"/>
        </w:rPr>
        <w:t>в</w:t>
      </w:r>
      <w:r w:rsidRPr="006E32F3">
        <w:rPr>
          <w:rFonts w:ascii="Times New Roman" w:hAnsi="Times New Roman" w:cs="Times New Roman"/>
          <w:sz w:val="28"/>
          <w:szCs w:val="28"/>
        </w:rPr>
        <w:t>нетабличных</w:t>
      </w:r>
      <w:proofErr w:type="spellEnd"/>
      <w:r w:rsidRPr="006E32F3">
        <w:rPr>
          <w:rFonts w:ascii="Times New Roman" w:hAnsi="Times New Roman" w:cs="Times New Roman"/>
          <w:sz w:val="28"/>
          <w:szCs w:val="28"/>
        </w:rPr>
        <w:t xml:space="preserve">  сл</w:t>
      </w:r>
      <w:r w:rsidR="004A2578">
        <w:rPr>
          <w:rFonts w:ascii="Times New Roman" w:hAnsi="Times New Roman" w:cs="Times New Roman"/>
          <w:sz w:val="28"/>
          <w:szCs w:val="28"/>
        </w:rPr>
        <w:t xml:space="preserve">учаев сложения и вычитания целесообразно использование </w:t>
      </w:r>
      <w:r w:rsidR="009827AC">
        <w:rPr>
          <w:rFonts w:ascii="Times New Roman" w:hAnsi="Times New Roman" w:cs="Times New Roman"/>
          <w:sz w:val="28"/>
          <w:szCs w:val="28"/>
        </w:rPr>
        <w:t>стратегий</w:t>
      </w:r>
      <w:r w:rsidRPr="006E32F3">
        <w:rPr>
          <w:rFonts w:ascii="Times New Roman" w:hAnsi="Times New Roman" w:cs="Times New Roman"/>
          <w:sz w:val="28"/>
          <w:szCs w:val="28"/>
        </w:rPr>
        <w:t xml:space="preserve"> « Карусель», «Вокзал и вагоны», «Жокей и лошади». Эти АФО можно использовать при изучении таблицы умножения, кроме того они сыграют роль </w:t>
      </w:r>
      <w:proofErr w:type="spellStart"/>
      <w:r w:rsidRPr="006E32F3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6E32F3">
        <w:rPr>
          <w:rFonts w:ascii="Times New Roman" w:hAnsi="Times New Roman" w:cs="Times New Roman"/>
          <w:sz w:val="28"/>
          <w:szCs w:val="28"/>
        </w:rPr>
        <w:t xml:space="preserve">. Стратегия «Линия» также может иметь место на уроках математики. Применяя эти стратегии, можно отрабатывать  </w:t>
      </w:r>
      <w:r w:rsidR="009827AC">
        <w:rPr>
          <w:rFonts w:ascii="Times New Roman" w:hAnsi="Times New Roman" w:cs="Times New Roman"/>
          <w:sz w:val="28"/>
          <w:szCs w:val="28"/>
        </w:rPr>
        <w:t>компоненты сложения и вычитания, компоненты умножения и деления</w:t>
      </w:r>
      <w:r w:rsidRPr="006E32F3">
        <w:rPr>
          <w:rFonts w:ascii="Times New Roman" w:hAnsi="Times New Roman" w:cs="Times New Roman"/>
          <w:sz w:val="28"/>
          <w:szCs w:val="28"/>
        </w:rPr>
        <w:t>, понят</w:t>
      </w:r>
      <w:r w:rsidR="00E9259E" w:rsidRPr="006E32F3">
        <w:rPr>
          <w:rFonts w:ascii="Times New Roman" w:hAnsi="Times New Roman" w:cs="Times New Roman"/>
          <w:sz w:val="28"/>
          <w:szCs w:val="28"/>
        </w:rPr>
        <w:t xml:space="preserve">ия « </w:t>
      </w:r>
      <w:proofErr w:type="gramStart"/>
      <w:r w:rsidR="00E9259E" w:rsidRPr="006E32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9259E" w:rsidRPr="006E32F3">
        <w:rPr>
          <w:rFonts w:ascii="Times New Roman" w:hAnsi="Times New Roman" w:cs="Times New Roman"/>
          <w:sz w:val="28"/>
          <w:szCs w:val="28"/>
        </w:rPr>
        <w:t xml:space="preserve"> больше, </w:t>
      </w:r>
      <w:proofErr w:type="gramStart"/>
      <w:r w:rsidR="00E9259E" w:rsidRPr="006E32F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E9259E" w:rsidRPr="006E32F3">
        <w:rPr>
          <w:rFonts w:ascii="Times New Roman" w:hAnsi="Times New Roman" w:cs="Times New Roman"/>
          <w:sz w:val="28"/>
          <w:szCs w:val="28"/>
        </w:rPr>
        <w:t xml:space="preserve"> меньше», которые необходимы при написании математических диктантов, решении уравнений, тем самым происходит формирование математической речи.</w:t>
      </w:r>
    </w:p>
    <w:p w:rsidR="00342D09" w:rsidRPr="006E32F3" w:rsidRDefault="00342D09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>4.Уместным является использование приемов критического мышления для развития умения сравнивать, анализировать, доказывать свою т</w:t>
      </w:r>
      <w:r w:rsidR="009827AC">
        <w:rPr>
          <w:rFonts w:ascii="Times New Roman" w:hAnsi="Times New Roman" w:cs="Times New Roman"/>
          <w:sz w:val="28"/>
          <w:szCs w:val="28"/>
        </w:rPr>
        <w:t xml:space="preserve">очку зрения. Например, Диаграмму Венна можно применить </w:t>
      </w:r>
      <w:r w:rsidRPr="006E32F3">
        <w:rPr>
          <w:rFonts w:ascii="Times New Roman" w:hAnsi="Times New Roman" w:cs="Times New Roman"/>
          <w:sz w:val="28"/>
          <w:szCs w:val="28"/>
        </w:rPr>
        <w:t xml:space="preserve"> при решении осложненных уравнений, при нахождении периметра и площади фигур. Ученикам необходимо</w:t>
      </w:r>
      <w:r w:rsidR="009827AC">
        <w:rPr>
          <w:rFonts w:ascii="Times New Roman" w:hAnsi="Times New Roman" w:cs="Times New Roman"/>
          <w:sz w:val="28"/>
          <w:szCs w:val="28"/>
        </w:rPr>
        <w:t xml:space="preserve"> выяснить</w:t>
      </w:r>
      <w:r w:rsidRPr="006E32F3">
        <w:rPr>
          <w:rFonts w:ascii="Times New Roman" w:hAnsi="Times New Roman" w:cs="Times New Roman"/>
          <w:sz w:val="28"/>
          <w:szCs w:val="28"/>
        </w:rPr>
        <w:t>, что общего и чем различаются понятия «периметр» и «площадь». Тем самым они повторяют формулы, разные способы нахождения</w:t>
      </w:r>
      <w:r w:rsidR="00E9259E" w:rsidRPr="006E32F3">
        <w:rPr>
          <w:rFonts w:ascii="Times New Roman" w:hAnsi="Times New Roman" w:cs="Times New Roman"/>
          <w:sz w:val="28"/>
          <w:szCs w:val="28"/>
        </w:rPr>
        <w:t xml:space="preserve"> периметра и площади фигуры.</w:t>
      </w:r>
      <w:r w:rsidR="00984479">
        <w:rPr>
          <w:rFonts w:ascii="Times New Roman" w:hAnsi="Times New Roman" w:cs="Times New Roman"/>
          <w:sz w:val="28"/>
          <w:szCs w:val="28"/>
        </w:rPr>
        <w:t xml:space="preserve"> </w:t>
      </w:r>
      <w:r w:rsidRPr="006E32F3">
        <w:rPr>
          <w:rFonts w:ascii="Times New Roman" w:hAnsi="Times New Roman" w:cs="Times New Roman"/>
          <w:sz w:val="28"/>
          <w:szCs w:val="28"/>
        </w:rPr>
        <w:t>На начальной стадии можно найти сходства и различия между периметром квадрата и прямоугольника.</w:t>
      </w:r>
    </w:p>
    <w:p w:rsidR="003010CE" w:rsidRDefault="00524A3F" w:rsidP="00D635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5.По</w:t>
      </w:r>
      <w:r w:rsidR="00342D09" w:rsidRPr="006E32F3">
        <w:rPr>
          <w:rFonts w:ascii="Times New Roman" w:hAnsi="Times New Roman" w:cs="Times New Roman"/>
          <w:sz w:val="28"/>
          <w:szCs w:val="28"/>
        </w:rPr>
        <w:t xml:space="preserve">дготовкой к обучению в 5 классе является прием « Координатная плоскость», </w:t>
      </w:r>
      <w:r w:rsidR="009827AC">
        <w:rPr>
          <w:rFonts w:ascii="Times New Roman" w:hAnsi="Times New Roman" w:cs="Times New Roman"/>
          <w:sz w:val="28"/>
          <w:szCs w:val="28"/>
        </w:rPr>
        <w:t xml:space="preserve">применяемая </w:t>
      </w:r>
      <w:r w:rsidR="00342D09" w:rsidRPr="006E32F3">
        <w:rPr>
          <w:rFonts w:ascii="Times New Roman" w:hAnsi="Times New Roman" w:cs="Times New Roman"/>
          <w:sz w:val="28"/>
          <w:szCs w:val="28"/>
        </w:rPr>
        <w:t>на уроках русского языка, тем самым ученики приходят  к выводу, что математика – наука, которая связана с другими предметами. Например, с познанием  мира. В учебнике</w:t>
      </w:r>
      <w:r w:rsidR="009827AC">
        <w:rPr>
          <w:rFonts w:ascii="Times New Roman" w:hAnsi="Times New Roman" w:cs="Times New Roman"/>
          <w:sz w:val="28"/>
          <w:szCs w:val="28"/>
        </w:rPr>
        <w:t xml:space="preserve">  есть задачи, с</w:t>
      </w:r>
      <w:r w:rsidR="00342D09" w:rsidRPr="006E32F3">
        <w:rPr>
          <w:rFonts w:ascii="Times New Roman" w:hAnsi="Times New Roman" w:cs="Times New Roman"/>
          <w:sz w:val="28"/>
          <w:szCs w:val="28"/>
        </w:rPr>
        <w:t>одержащие данные о реках, горах, о площади территорий и т. д.</w:t>
      </w:r>
    </w:p>
    <w:p w:rsidR="00342D09" w:rsidRPr="009827AC" w:rsidRDefault="00E9259E" w:rsidP="00301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32F3">
        <w:rPr>
          <w:rFonts w:ascii="Times New Roman" w:hAnsi="Times New Roman" w:cs="Times New Roman"/>
          <w:sz w:val="28"/>
          <w:szCs w:val="28"/>
        </w:rPr>
        <w:t xml:space="preserve">На основе содержания таких задач формируются гражданские компетенции, прослеживается связь с </w:t>
      </w:r>
      <w:r w:rsidR="00350EEA" w:rsidRPr="006E32F3">
        <w:rPr>
          <w:rFonts w:ascii="Times New Roman" w:hAnsi="Times New Roman" w:cs="Times New Roman"/>
          <w:sz w:val="28"/>
          <w:szCs w:val="28"/>
        </w:rPr>
        <w:t xml:space="preserve"> предметом познание </w:t>
      </w:r>
      <w:r w:rsidRPr="006E32F3">
        <w:rPr>
          <w:rFonts w:ascii="Times New Roman" w:hAnsi="Times New Roman" w:cs="Times New Roman"/>
          <w:sz w:val="28"/>
          <w:szCs w:val="28"/>
        </w:rPr>
        <w:t xml:space="preserve"> мир</w:t>
      </w:r>
      <w:r w:rsidR="00350EEA" w:rsidRPr="006E32F3">
        <w:rPr>
          <w:rFonts w:ascii="Times New Roman" w:hAnsi="Times New Roman" w:cs="Times New Roman"/>
          <w:sz w:val="28"/>
          <w:szCs w:val="28"/>
        </w:rPr>
        <w:t>а</w:t>
      </w:r>
      <w:r w:rsidR="009827AC">
        <w:rPr>
          <w:rFonts w:ascii="Times New Roman" w:hAnsi="Times New Roman" w:cs="Times New Roman"/>
          <w:sz w:val="28"/>
          <w:szCs w:val="28"/>
        </w:rPr>
        <w:t>, реализуется программа «</w:t>
      </w:r>
      <w:proofErr w:type="spellStart"/>
      <w:r w:rsidR="009827AC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="009827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7AC">
        <w:rPr>
          <w:rFonts w:ascii="Times New Roman" w:hAnsi="Times New Roman" w:cs="Times New Roman"/>
          <w:sz w:val="28"/>
          <w:szCs w:val="28"/>
        </w:rPr>
        <w:t>жан</w:t>
      </w:r>
      <w:proofErr w:type="spellEnd"/>
      <w:r w:rsidR="009827AC">
        <w:rPr>
          <w:rFonts w:ascii="Times New Roman" w:hAnsi="Times New Roman" w:cs="Times New Roman"/>
          <w:sz w:val="28"/>
          <w:szCs w:val="28"/>
          <w:lang w:val="kk-KZ"/>
        </w:rPr>
        <w:t>ғыру».</w:t>
      </w:r>
    </w:p>
    <w:p w:rsidR="00350EEA" w:rsidRPr="006E32F3" w:rsidRDefault="00350EEA" w:rsidP="0035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>Через содержание задач можно поднимать экологические проблемы, формируя</w:t>
      </w:r>
      <w:r w:rsidR="009827AC">
        <w:rPr>
          <w:rFonts w:ascii="Times New Roman" w:hAnsi="Times New Roman" w:cs="Times New Roman"/>
          <w:sz w:val="28"/>
          <w:szCs w:val="28"/>
        </w:rPr>
        <w:t xml:space="preserve">, </w:t>
      </w:r>
      <w:r w:rsidRPr="006E32F3">
        <w:rPr>
          <w:rFonts w:ascii="Times New Roman" w:hAnsi="Times New Roman" w:cs="Times New Roman"/>
          <w:sz w:val="28"/>
          <w:szCs w:val="28"/>
        </w:rPr>
        <w:t>таким образом</w:t>
      </w:r>
      <w:r w:rsidR="009827AC">
        <w:rPr>
          <w:rFonts w:ascii="Times New Roman" w:hAnsi="Times New Roman" w:cs="Times New Roman"/>
          <w:sz w:val="28"/>
          <w:szCs w:val="28"/>
        </w:rPr>
        <w:t>,</w:t>
      </w:r>
      <w:r w:rsidRPr="006E32F3">
        <w:rPr>
          <w:rFonts w:ascii="Times New Roman" w:hAnsi="Times New Roman" w:cs="Times New Roman"/>
          <w:sz w:val="28"/>
          <w:szCs w:val="28"/>
        </w:rPr>
        <w:t xml:space="preserve"> гражданские, информационные и технологические компетенции.</w:t>
      </w:r>
    </w:p>
    <w:p w:rsidR="00350EEA" w:rsidRPr="006E32F3" w:rsidRDefault="00350EEA" w:rsidP="00350E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>Когда ученики узнали, что деревья выделяют большое количество кислорода, необходимого для дыхания, а также для очистки возду</w:t>
      </w:r>
      <w:r w:rsidR="0072658F" w:rsidRPr="006E32F3">
        <w:rPr>
          <w:rFonts w:ascii="Times New Roman" w:hAnsi="Times New Roman" w:cs="Times New Roman"/>
          <w:sz w:val="28"/>
          <w:szCs w:val="28"/>
        </w:rPr>
        <w:t xml:space="preserve">ха от пыли и других </w:t>
      </w:r>
      <w:r w:rsidR="0072658F" w:rsidRPr="006E32F3">
        <w:rPr>
          <w:rFonts w:ascii="Times New Roman" w:hAnsi="Times New Roman" w:cs="Times New Roman"/>
          <w:sz w:val="28"/>
          <w:szCs w:val="28"/>
        </w:rPr>
        <w:lastRenderedPageBreak/>
        <w:t>загрязнений, они посадили с одной стороны школьной площадки 11 кленов и 3 рябины, а с другой стороны – 10 карагачей и 2 березы. Сколько всего деревьев посадили дети? Одинаковое ли количество деревьев теперь растет по обеим сторонам площадки?</w:t>
      </w:r>
    </w:p>
    <w:p w:rsidR="00342D09" w:rsidRPr="006E32F3" w:rsidRDefault="00342D09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 xml:space="preserve">6. АФО - </w:t>
      </w:r>
      <w:r w:rsidR="00075ABA" w:rsidRPr="006E32F3">
        <w:rPr>
          <w:rFonts w:ascii="Times New Roman" w:hAnsi="Times New Roman" w:cs="Times New Roman"/>
          <w:sz w:val="28"/>
          <w:szCs w:val="28"/>
        </w:rPr>
        <w:t>«Да-</w:t>
      </w:r>
      <w:r w:rsidRPr="006E32F3">
        <w:rPr>
          <w:rFonts w:ascii="Times New Roman" w:hAnsi="Times New Roman" w:cs="Times New Roman"/>
          <w:sz w:val="28"/>
          <w:szCs w:val="28"/>
        </w:rPr>
        <w:t xml:space="preserve">нет», «Корзина идей», « Развивающий канон» способствуют развитию логического мышления. Например « Слагаемое – </w:t>
      </w:r>
      <w:r w:rsidR="00075ABA" w:rsidRPr="006E32F3">
        <w:rPr>
          <w:rFonts w:ascii="Times New Roman" w:hAnsi="Times New Roman" w:cs="Times New Roman"/>
          <w:sz w:val="28"/>
          <w:szCs w:val="28"/>
        </w:rPr>
        <w:t>сумма = множител</w:t>
      </w:r>
      <w:proofErr w:type="gramStart"/>
      <w:r w:rsidR="00075ABA" w:rsidRPr="006E32F3">
        <w:rPr>
          <w:rFonts w:ascii="Times New Roman" w:hAnsi="Times New Roman" w:cs="Times New Roman"/>
          <w:sz w:val="28"/>
          <w:szCs w:val="28"/>
        </w:rPr>
        <w:t>ь</w:t>
      </w:r>
      <w:r w:rsidRPr="006E32F3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E32F3">
        <w:rPr>
          <w:rFonts w:ascii="Times New Roman" w:hAnsi="Times New Roman" w:cs="Times New Roman"/>
          <w:sz w:val="28"/>
          <w:szCs w:val="28"/>
        </w:rPr>
        <w:t>?» Первые два слова находятся в определенных отношениях. Найти четвертое слово, чтобы оно  было с третьим в таких же отношениях.</w:t>
      </w:r>
    </w:p>
    <w:p w:rsidR="00342D09" w:rsidRPr="006E32F3" w:rsidRDefault="00342D09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 xml:space="preserve">7. Прием « Лови ошибку» способствует развитию внимания, умению искать, анализировать. Этот прием </w:t>
      </w:r>
      <w:r w:rsidR="009827AC">
        <w:rPr>
          <w:rFonts w:ascii="Times New Roman" w:hAnsi="Times New Roman" w:cs="Times New Roman"/>
          <w:sz w:val="28"/>
          <w:szCs w:val="28"/>
        </w:rPr>
        <w:t xml:space="preserve">«работает» </w:t>
      </w:r>
      <w:r w:rsidRPr="006E32F3">
        <w:rPr>
          <w:rFonts w:ascii="Times New Roman" w:hAnsi="Times New Roman" w:cs="Times New Roman"/>
          <w:sz w:val="28"/>
          <w:szCs w:val="28"/>
        </w:rPr>
        <w:t xml:space="preserve">при письменных приемах умножения и деления. </w:t>
      </w:r>
    </w:p>
    <w:p w:rsidR="00065C08" w:rsidRDefault="00342D09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>8. Для того чтобы формировать функциональную грамотность на уроках математики, необходимо показать учащимся, что этот предмет связан с жизнью. Знания, полученные на уроках математики, пригодятся им в жизни. Только тогда учащиеся заинтересуются этим предметом. Например, при изучении единиц измерения длины необходимо  познакомить их со старинными единицами длины и показать их практиче</w:t>
      </w:r>
      <w:r w:rsidR="00524A3F">
        <w:rPr>
          <w:rFonts w:ascii="Times New Roman" w:hAnsi="Times New Roman" w:cs="Times New Roman"/>
          <w:sz w:val="28"/>
          <w:szCs w:val="28"/>
        </w:rPr>
        <w:t xml:space="preserve">скую значимость. </w:t>
      </w:r>
    </w:p>
    <w:p w:rsidR="00342D09" w:rsidRPr="006E32F3" w:rsidRDefault="00342D09" w:rsidP="006135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 xml:space="preserve">9. В учебниках математики 4 класса есть задачи, связанные с повседневной жизнью.  Это задачи, связанные с покупками, на нахождение скидки на тот или иной товар.  </w:t>
      </w:r>
      <w:r w:rsidRPr="00524A3F">
        <w:rPr>
          <w:rFonts w:ascii="Times New Roman" w:hAnsi="Times New Roman" w:cs="Times New Roman"/>
          <w:b/>
          <w:sz w:val="28"/>
          <w:szCs w:val="28"/>
        </w:rPr>
        <w:t>Задача</w:t>
      </w:r>
      <w:r w:rsidRPr="006E32F3">
        <w:rPr>
          <w:rFonts w:ascii="Times New Roman" w:hAnsi="Times New Roman" w:cs="Times New Roman"/>
          <w:sz w:val="28"/>
          <w:szCs w:val="28"/>
        </w:rPr>
        <w:t>. В мебельном магазине скидки. Семье необходимо купить комод и кровать. Для этой покупки  было выделено 60000тенге. Что еще моно купить на оставшиеся деньги с учетом скидок?  Решая такие задачи, учащиеся будут понимать, как помочь в экономии семейного бюджета.</w:t>
      </w:r>
    </w:p>
    <w:p w:rsidR="00731B6C" w:rsidRDefault="00342D09" w:rsidP="008052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32F3">
        <w:rPr>
          <w:rFonts w:ascii="Times New Roman" w:hAnsi="Times New Roman" w:cs="Times New Roman"/>
          <w:sz w:val="28"/>
          <w:szCs w:val="28"/>
        </w:rPr>
        <w:t>10. Работа над формированием функциональной грамотности на уроках математики через использование активных форм обучения способствует пов</w:t>
      </w:r>
      <w:r w:rsidR="00731B6C">
        <w:rPr>
          <w:rFonts w:ascii="Times New Roman" w:hAnsi="Times New Roman" w:cs="Times New Roman"/>
          <w:sz w:val="28"/>
          <w:szCs w:val="28"/>
        </w:rPr>
        <w:t>ышению результативности.</w:t>
      </w:r>
    </w:p>
    <w:p w:rsidR="00027D71" w:rsidRDefault="008C4A0B" w:rsidP="006E3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 чтобы урок был эффективным, и у учителя была возможность проследить, достиг ли он  поставленных целе</w:t>
      </w:r>
      <w:r w:rsidR="00027D71">
        <w:rPr>
          <w:rFonts w:ascii="Times New Roman" w:hAnsi="Times New Roman" w:cs="Times New Roman"/>
          <w:sz w:val="28"/>
          <w:szCs w:val="28"/>
        </w:rPr>
        <w:t>й  стоит проводить самоанализ.</w:t>
      </w:r>
    </w:p>
    <w:p w:rsidR="00F93A50" w:rsidRDefault="008C4A0B" w:rsidP="006E32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проведенного урока задать себе следующие вопросы:</w:t>
      </w:r>
    </w:p>
    <w:p w:rsidR="008C4A0B" w:rsidRDefault="008C4A0B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Научи</w:t>
      </w:r>
      <w:r w:rsidR="00121402">
        <w:rPr>
          <w:rFonts w:ascii="Times New Roman" w:hAnsi="Times New Roman" w:cs="Times New Roman"/>
          <w:sz w:val="28"/>
          <w:szCs w:val="28"/>
        </w:rPr>
        <w:t>лись ли мои ученики чем</w:t>
      </w:r>
      <w:proofErr w:type="gramStart"/>
      <w:r w:rsidR="00121402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121402">
        <w:rPr>
          <w:rFonts w:ascii="Times New Roman" w:hAnsi="Times New Roman" w:cs="Times New Roman"/>
          <w:sz w:val="28"/>
          <w:szCs w:val="28"/>
        </w:rPr>
        <w:t xml:space="preserve"> новому и полезному </w:t>
      </w:r>
      <w:r>
        <w:rPr>
          <w:rFonts w:ascii="Times New Roman" w:hAnsi="Times New Roman" w:cs="Times New Roman"/>
          <w:sz w:val="28"/>
          <w:szCs w:val="28"/>
        </w:rPr>
        <w:t xml:space="preserve"> на уроке? Если нет, то почему?</w:t>
      </w:r>
    </w:p>
    <w:p w:rsidR="008C4A0B" w:rsidRDefault="008C4A0B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Была ли выбранная стратегия удачной?</w:t>
      </w:r>
      <w:r w:rsidR="00500E1A">
        <w:rPr>
          <w:rFonts w:ascii="Times New Roman" w:hAnsi="Times New Roman" w:cs="Times New Roman"/>
          <w:sz w:val="28"/>
          <w:szCs w:val="28"/>
        </w:rPr>
        <w:t xml:space="preserve"> Если нет, то почему?</w:t>
      </w:r>
    </w:p>
    <w:p w:rsidR="008C4A0B" w:rsidRDefault="008C4A0B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Опиралась ли я на знания, опыт и интересы учащихся?</w:t>
      </w:r>
    </w:p>
    <w:p w:rsidR="008C4A0B" w:rsidRDefault="008C4A0B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Смогла ли я владеть дисциплиной на уроке? Если нет, то почему?</w:t>
      </w:r>
    </w:p>
    <w:p w:rsidR="008C4A0B" w:rsidRDefault="008C4A0B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Учитывала ли я индивидуальные особенности каждого ребенка?</w:t>
      </w:r>
    </w:p>
    <w:p w:rsidR="008C4A0B" w:rsidRDefault="008C4A0B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-Давала ли я ученикам возможность  самостоятельно управлять своей учебной деятельностью? Если да, то как? Если нет, то почему?</w:t>
      </w:r>
    </w:p>
    <w:p w:rsidR="00027D71" w:rsidRDefault="00500E1A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мне необходимо сделать, чтобы стать более успешным учителем?</w:t>
      </w:r>
    </w:p>
    <w:p w:rsidR="00027D71" w:rsidRDefault="00500E1A" w:rsidP="003010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обучение математики в начальных классах способствует развитию навыков критического мышления, формированию начальных навыков исследования и общения, применения полученных знаний в жизни</w:t>
      </w:r>
    </w:p>
    <w:p w:rsidR="00962CAD" w:rsidRDefault="00962CAD" w:rsidP="00731B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01666" w:rsidRPr="001E6A23" w:rsidRDefault="00962CAD" w:rsidP="00731B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</w:t>
      </w:r>
      <w:bookmarkStart w:id="0" w:name="_GoBack"/>
      <w:bookmarkEnd w:id="0"/>
      <w:r w:rsidR="00731B6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E6A23" w:rsidRPr="001E6A23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501666" w:rsidRPr="00FF02C3" w:rsidRDefault="00501666" w:rsidP="00501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1666" w:rsidRPr="00027D71" w:rsidRDefault="00501666" w:rsidP="00501666">
      <w:pPr>
        <w:pStyle w:val="Default"/>
        <w:numPr>
          <w:ilvl w:val="0"/>
          <w:numId w:val="14"/>
        </w:numPr>
        <w:ind w:left="0" w:firstLine="426"/>
        <w:jc w:val="both"/>
        <w:rPr>
          <w:color w:val="auto"/>
          <w:sz w:val="28"/>
          <w:szCs w:val="28"/>
        </w:rPr>
      </w:pPr>
      <w:r w:rsidRPr="00027D71">
        <w:rPr>
          <w:color w:val="auto"/>
          <w:sz w:val="28"/>
          <w:szCs w:val="28"/>
          <w:shd w:val="clear" w:color="auto" w:fill="FFFFFF"/>
        </w:rPr>
        <w:t>Национальный план действий по развитию функциональной грамотности школьников на 2012–2016 годы/ Постановление Правительства Республики Казахстан № 832 от 25 июня 20</w:t>
      </w:r>
      <w:r>
        <w:rPr>
          <w:color w:val="auto"/>
          <w:sz w:val="28"/>
          <w:szCs w:val="28"/>
          <w:shd w:val="clear" w:color="auto" w:fill="FFFFFF"/>
        </w:rPr>
        <w:t>12 года - Астана: 2012, с19.</w:t>
      </w:r>
    </w:p>
    <w:p w:rsidR="00501666" w:rsidRPr="00027D71" w:rsidRDefault="00501666" w:rsidP="00501666">
      <w:pPr>
        <w:pStyle w:val="Default"/>
        <w:numPr>
          <w:ilvl w:val="0"/>
          <w:numId w:val="14"/>
        </w:numPr>
        <w:ind w:left="0" w:firstLine="426"/>
        <w:jc w:val="both"/>
        <w:rPr>
          <w:color w:val="auto"/>
          <w:sz w:val="28"/>
          <w:szCs w:val="28"/>
        </w:rPr>
      </w:pPr>
      <w:r w:rsidRPr="00027D71">
        <w:rPr>
          <w:color w:val="auto"/>
          <w:sz w:val="28"/>
          <w:szCs w:val="28"/>
          <w:shd w:val="clear" w:color="auto" w:fill="FFFFFF"/>
        </w:rPr>
        <w:t>Государственная программа развития образования и науки в Республике Казахс</w:t>
      </w:r>
      <w:r>
        <w:rPr>
          <w:color w:val="auto"/>
          <w:sz w:val="28"/>
          <w:szCs w:val="28"/>
          <w:shd w:val="clear" w:color="auto" w:fill="FFFFFF"/>
        </w:rPr>
        <w:t>тан на 2016–2019 годы - Астана: 2016г</w:t>
      </w:r>
      <w:r w:rsidRPr="00027D71">
        <w:rPr>
          <w:color w:val="auto"/>
          <w:sz w:val="28"/>
          <w:szCs w:val="28"/>
          <w:shd w:val="clear" w:color="auto" w:fill="FFFFFF"/>
        </w:rPr>
        <w:t>.</w:t>
      </w:r>
    </w:p>
    <w:p w:rsidR="00501666" w:rsidRDefault="00501666" w:rsidP="00501666">
      <w:pPr>
        <w:pStyle w:val="Default"/>
        <w:numPr>
          <w:ilvl w:val="0"/>
          <w:numId w:val="14"/>
        </w:numPr>
        <w:ind w:left="0" w:firstLine="426"/>
        <w:jc w:val="both"/>
        <w:rPr>
          <w:color w:val="auto"/>
          <w:sz w:val="28"/>
          <w:szCs w:val="28"/>
        </w:rPr>
      </w:pPr>
      <w:r w:rsidRPr="00027D71">
        <w:rPr>
          <w:color w:val="auto"/>
          <w:sz w:val="28"/>
          <w:szCs w:val="28"/>
          <w:shd w:val="clear" w:color="auto" w:fill="FFFFFF"/>
        </w:rPr>
        <w:t>Об особенностях организации образовательного процесса в общеобразовательных школах Республики Казахстан в 2017-2018 учебном году. Инструктивно-</w:t>
      </w:r>
      <w:r>
        <w:rPr>
          <w:color w:val="auto"/>
          <w:sz w:val="28"/>
          <w:szCs w:val="28"/>
          <w:shd w:val="clear" w:color="auto" w:fill="FFFFFF"/>
        </w:rPr>
        <w:t>методическое письмо - Астана: 2017, с45,с47,с</w:t>
      </w:r>
      <w:r w:rsidRPr="00027D71">
        <w:rPr>
          <w:color w:val="auto"/>
          <w:sz w:val="28"/>
          <w:szCs w:val="28"/>
          <w:shd w:val="clear" w:color="auto" w:fill="FFFFFF"/>
        </w:rPr>
        <w:t>108</w:t>
      </w:r>
      <w:r>
        <w:rPr>
          <w:color w:val="auto"/>
          <w:sz w:val="28"/>
          <w:szCs w:val="28"/>
          <w:shd w:val="clear" w:color="auto" w:fill="FFFFFF"/>
        </w:rPr>
        <w:t>.</w:t>
      </w:r>
    </w:p>
    <w:p w:rsidR="00501666" w:rsidRPr="00027D71" w:rsidRDefault="00501666" w:rsidP="00501666">
      <w:pPr>
        <w:pStyle w:val="Default"/>
        <w:numPr>
          <w:ilvl w:val="0"/>
          <w:numId w:val="14"/>
        </w:numPr>
        <w:ind w:left="0" w:firstLine="426"/>
        <w:jc w:val="both"/>
        <w:rPr>
          <w:color w:val="auto"/>
          <w:sz w:val="28"/>
          <w:szCs w:val="28"/>
        </w:rPr>
      </w:pPr>
      <w:proofErr w:type="spellStart"/>
      <w:r w:rsidRPr="00027D71">
        <w:rPr>
          <w:color w:val="auto"/>
          <w:sz w:val="28"/>
          <w:szCs w:val="28"/>
        </w:rPr>
        <w:t>Аблова</w:t>
      </w:r>
      <w:proofErr w:type="spellEnd"/>
      <w:r w:rsidRPr="00027D71">
        <w:rPr>
          <w:color w:val="auto"/>
          <w:sz w:val="28"/>
          <w:szCs w:val="28"/>
        </w:rPr>
        <w:t xml:space="preserve"> В.С. Формирование элементов логической</w:t>
      </w:r>
      <w:r>
        <w:rPr>
          <w:color w:val="auto"/>
          <w:sz w:val="28"/>
          <w:szCs w:val="28"/>
        </w:rPr>
        <w:t xml:space="preserve"> и алгебраической грамотности // Начальная школа - 1991, </w:t>
      </w:r>
      <w:r w:rsidRPr="00027D71">
        <w:rPr>
          <w:color w:val="auto"/>
          <w:sz w:val="22"/>
          <w:szCs w:val="28"/>
        </w:rPr>
        <w:t>№</w:t>
      </w:r>
      <w:r>
        <w:rPr>
          <w:color w:val="auto"/>
          <w:sz w:val="28"/>
          <w:szCs w:val="28"/>
        </w:rPr>
        <w:t xml:space="preserve"> 3, с</w:t>
      </w:r>
      <w:r w:rsidRPr="00027D71">
        <w:rPr>
          <w:color w:val="auto"/>
          <w:sz w:val="28"/>
          <w:szCs w:val="28"/>
        </w:rPr>
        <w:t>24-34</w:t>
      </w:r>
      <w:r>
        <w:rPr>
          <w:color w:val="auto"/>
          <w:sz w:val="28"/>
          <w:szCs w:val="28"/>
        </w:rPr>
        <w:t>.</w:t>
      </w:r>
    </w:p>
    <w:p w:rsidR="00501666" w:rsidRDefault="00501666" w:rsidP="00501666">
      <w:pPr>
        <w:pStyle w:val="Default"/>
        <w:numPr>
          <w:ilvl w:val="0"/>
          <w:numId w:val="14"/>
        </w:numPr>
        <w:ind w:left="0" w:firstLine="426"/>
        <w:jc w:val="both"/>
        <w:rPr>
          <w:color w:val="auto"/>
          <w:sz w:val="28"/>
          <w:szCs w:val="28"/>
        </w:rPr>
      </w:pPr>
      <w:r w:rsidRPr="00027D71">
        <w:rPr>
          <w:color w:val="auto"/>
          <w:sz w:val="28"/>
          <w:szCs w:val="28"/>
        </w:rPr>
        <w:t>Лавриненко Т.А. Как  научить детей решать задачи. Методические рекомендации для учител</w:t>
      </w:r>
      <w:r>
        <w:rPr>
          <w:color w:val="auto"/>
          <w:sz w:val="28"/>
          <w:szCs w:val="28"/>
        </w:rPr>
        <w:t xml:space="preserve">ей начальных классов.- Саратов: </w:t>
      </w:r>
      <w:r w:rsidRPr="00027D71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>00, с</w:t>
      </w:r>
      <w:r w:rsidRPr="00027D71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>.</w:t>
      </w:r>
    </w:p>
    <w:p w:rsidR="00501666" w:rsidRDefault="00501666" w:rsidP="00501666">
      <w:pPr>
        <w:pStyle w:val="Default"/>
        <w:numPr>
          <w:ilvl w:val="0"/>
          <w:numId w:val="14"/>
        </w:numPr>
        <w:ind w:left="0" w:firstLine="426"/>
        <w:jc w:val="both"/>
        <w:rPr>
          <w:color w:val="auto"/>
          <w:sz w:val="28"/>
          <w:szCs w:val="28"/>
        </w:rPr>
      </w:pPr>
      <w:proofErr w:type="spellStart"/>
      <w:r w:rsidRPr="00027D71">
        <w:rPr>
          <w:color w:val="auto"/>
          <w:sz w:val="28"/>
          <w:szCs w:val="28"/>
        </w:rPr>
        <w:t>Епишва</w:t>
      </w:r>
      <w:proofErr w:type="spellEnd"/>
      <w:r w:rsidRPr="00027D71">
        <w:rPr>
          <w:color w:val="auto"/>
          <w:sz w:val="28"/>
          <w:szCs w:val="28"/>
        </w:rPr>
        <w:t xml:space="preserve"> О.Б. Технология обучения математике на основе  </w:t>
      </w:r>
      <w:proofErr w:type="spellStart"/>
      <w:r w:rsidRPr="00027D71">
        <w:rPr>
          <w:color w:val="auto"/>
          <w:sz w:val="28"/>
          <w:szCs w:val="28"/>
        </w:rPr>
        <w:t>деятельностного</w:t>
      </w:r>
      <w:proofErr w:type="spellEnd"/>
      <w:r w:rsidRPr="00027D71">
        <w:rPr>
          <w:color w:val="auto"/>
          <w:sz w:val="28"/>
          <w:szCs w:val="28"/>
        </w:rPr>
        <w:t xml:space="preserve"> подх</w:t>
      </w:r>
      <w:r>
        <w:rPr>
          <w:color w:val="auto"/>
          <w:sz w:val="28"/>
          <w:szCs w:val="28"/>
        </w:rPr>
        <w:t>ода. Москва. «Просвещение» - 2003г, с</w:t>
      </w:r>
      <w:r w:rsidRPr="00027D71">
        <w:rPr>
          <w:color w:val="auto"/>
          <w:sz w:val="28"/>
          <w:szCs w:val="28"/>
        </w:rPr>
        <w:t>40</w:t>
      </w:r>
      <w:r>
        <w:rPr>
          <w:color w:val="auto"/>
          <w:sz w:val="28"/>
          <w:szCs w:val="28"/>
        </w:rPr>
        <w:t>.</w:t>
      </w:r>
    </w:p>
    <w:p w:rsidR="00501666" w:rsidRDefault="00501666" w:rsidP="00501666">
      <w:pPr>
        <w:pStyle w:val="Default"/>
        <w:numPr>
          <w:ilvl w:val="0"/>
          <w:numId w:val="14"/>
        </w:numPr>
        <w:ind w:left="0" w:firstLine="426"/>
        <w:jc w:val="both"/>
        <w:rPr>
          <w:color w:val="auto"/>
          <w:sz w:val="28"/>
          <w:szCs w:val="28"/>
        </w:rPr>
      </w:pPr>
      <w:r w:rsidRPr="00027D71">
        <w:rPr>
          <w:color w:val="auto"/>
          <w:sz w:val="28"/>
          <w:szCs w:val="28"/>
        </w:rPr>
        <w:t>Иванов Д.А. Компетенции и компетентный подход в современном образовании</w:t>
      </w:r>
      <w:r>
        <w:rPr>
          <w:color w:val="auto"/>
          <w:sz w:val="28"/>
          <w:szCs w:val="28"/>
        </w:rPr>
        <w:t>//Завуч- 2008</w:t>
      </w:r>
      <w:r w:rsidRPr="003010CE">
        <w:rPr>
          <w:color w:val="auto"/>
          <w:sz w:val="22"/>
          <w:szCs w:val="28"/>
        </w:rPr>
        <w:t>, №</w:t>
      </w:r>
      <w:r w:rsidRPr="00027D71">
        <w:rPr>
          <w:color w:val="auto"/>
          <w:sz w:val="28"/>
          <w:szCs w:val="28"/>
        </w:rPr>
        <w:t>1</w:t>
      </w:r>
    </w:p>
    <w:p w:rsidR="00BC7FD6" w:rsidRDefault="00501666" w:rsidP="00501666">
      <w:pPr>
        <w:pStyle w:val="Default"/>
        <w:numPr>
          <w:ilvl w:val="0"/>
          <w:numId w:val="14"/>
        </w:numPr>
        <w:ind w:left="0" w:firstLine="426"/>
        <w:jc w:val="both"/>
        <w:rPr>
          <w:color w:val="auto"/>
          <w:sz w:val="28"/>
          <w:szCs w:val="28"/>
        </w:rPr>
      </w:pPr>
      <w:proofErr w:type="spellStart"/>
      <w:r w:rsidRPr="00501666">
        <w:rPr>
          <w:color w:val="auto"/>
          <w:sz w:val="28"/>
          <w:szCs w:val="28"/>
        </w:rPr>
        <w:t>Дзябашевски</w:t>
      </w:r>
      <w:proofErr w:type="spellEnd"/>
      <w:r w:rsidRPr="00501666">
        <w:rPr>
          <w:color w:val="auto"/>
          <w:sz w:val="28"/>
          <w:szCs w:val="28"/>
        </w:rPr>
        <w:t xml:space="preserve"> В. Зеленые задания. Москва. «Просвещение» - 1996г.</w:t>
      </w:r>
    </w:p>
    <w:p w:rsidR="00501666" w:rsidRDefault="008400CB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0E1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666" w:rsidRDefault="00501666" w:rsidP="008400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01666" w:rsidSect="00F363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94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C6B" w:rsidRDefault="00E63C6B" w:rsidP="003010CE">
      <w:pPr>
        <w:spacing w:after="0" w:line="240" w:lineRule="auto"/>
      </w:pPr>
      <w:r>
        <w:separator/>
      </w:r>
    </w:p>
  </w:endnote>
  <w:endnote w:type="continuationSeparator" w:id="0">
    <w:p w:rsidR="00E63C6B" w:rsidRDefault="00E63C6B" w:rsidP="00301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TC Garam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onic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B5" w:rsidRDefault="008052B5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B5" w:rsidRDefault="008052B5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B5" w:rsidRDefault="008052B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C6B" w:rsidRDefault="00E63C6B" w:rsidP="003010CE">
      <w:pPr>
        <w:spacing w:after="0" w:line="240" w:lineRule="auto"/>
      </w:pPr>
      <w:r>
        <w:separator/>
      </w:r>
    </w:p>
  </w:footnote>
  <w:footnote w:type="continuationSeparator" w:id="0">
    <w:p w:rsidR="00E63C6B" w:rsidRDefault="00E63C6B" w:rsidP="00301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B5" w:rsidRDefault="008052B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B5" w:rsidRDefault="008052B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2B5" w:rsidRDefault="008052B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0D1"/>
    <w:multiLevelType w:val="multilevel"/>
    <w:tmpl w:val="05AAAA2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0EE35B5A"/>
    <w:multiLevelType w:val="hybridMultilevel"/>
    <w:tmpl w:val="B33220D6"/>
    <w:lvl w:ilvl="0" w:tplc="7F78B7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711B7"/>
    <w:multiLevelType w:val="multilevel"/>
    <w:tmpl w:val="A01611D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ACC7FA8"/>
    <w:multiLevelType w:val="hybridMultilevel"/>
    <w:tmpl w:val="D62A8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B90063"/>
    <w:multiLevelType w:val="multilevel"/>
    <w:tmpl w:val="F45630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EBA78F6"/>
    <w:multiLevelType w:val="hybridMultilevel"/>
    <w:tmpl w:val="E5326596"/>
    <w:lvl w:ilvl="0" w:tplc="635C56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A1F7A"/>
    <w:multiLevelType w:val="multilevel"/>
    <w:tmpl w:val="6A1663B4"/>
    <w:lvl w:ilvl="0">
      <w:start w:val="1"/>
      <w:numFmt w:val="decimal"/>
      <w:lvlText w:val="%1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abstractNum w:abstractNumId="7">
    <w:nsid w:val="527519A3"/>
    <w:multiLevelType w:val="multilevel"/>
    <w:tmpl w:val="93E64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3F6FAA"/>
    <w:multiLevelType w:val="hybridMultilevel"/>
    <w:tmpl w:val="66E86C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B2529D"/>
    <w:multiLevelType w:val="multilevel"/>
    <w:tmpl w:val="0BE80F1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</w:rPr>
    </w:lvl>
  </w:abstractNum>
  <w:abstractNum w:abstractNumId="10">
    <w:nsid w:val="6902326D"/>
    <w:multiLevelType w:val="hybridMultilevel"/>
    <w:tmpl w:val="41722EE0"/>
    <w:lvl w:ilvl="0" w:tplc="483A27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36076C"/>
    <w:multiLevelType w:val="multilevel"/>
    <w:tmpl w:val="CD8E3BD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2">
    <w:nsid w:val="77E7216B"/>
    <w:multiLevelType w:val="hybridMultilevel"/>
    <w:tmpl w:val="8C900486"/>
    <w:lvl w:ilvl="0" w:tplc="8D160B42">
      <w:start w:val="1"/>
      <w:numFmt w:val="decimal"/>
      <w:lvlText w:val="%1"/>
      <w:lvlJc w:val="left"/>
      <w:pPr>
        <w:ind w:left="720" w:hanging="360"/>
      </w:pPr>
      <w:rPr>
        <w:rFonts w:hint="default"/>
        <w:w w:val="9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805A3"/>
    <w:multiLevelType w:val="hybridMultilevel"/>
    <w:tmpl w:val="D1369A92"/>
    <w:lvl w:ilvl="0" w:tplc="CBC250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7D66"/>
    <w:rsid w:val="00027D71"/>
    <w:rsid w:val="000606A7"/>
    <w:rsid w:val="00065C08"/>
    <w:rsid w:val="00071DEA"/>
    <w:rsid w:val="000752DA"/>
    <w:rsid w:val="00075ABA"/>
    <w:rsid w:val="00090CE1"/>
    <w:rsid w:val="000A5FED"/>
    <w:rsid w:val="000B0D8E"/>
    <w:rsid w:val="000C0CE2"/>
    <w:rsid w:val="000F6B24"/>
    <w:rsid w:val="000F7CE2"/>
    <w:rsid w:val="00121402"/>
    <w:rsid w:val="00145C32"/>
    <w:rsid w:val="00190EA3"/>
    <w:rsid w:val="001B6444"/>
    <w:rsid w:val="001C2E9B"/>
    <w:rsid w:val="001E6A23"/>
    <w:rsid w:val="0020367E"/>
    <w:rsid w:val="0020634B"/>
    <w:rsid w:val="0022300A"/>
    <w:rsid w:val="00243ABD"/>
    <w:rsid w:val="003010CE"/>
    <w:rsid w:val="00304241"/>
    <w:rsid w:val="00342D09"/>
    <w:rsid w:val="00350EEA"/>
    <w:rsid w:val="003540CC"/>
    <w:rsid w:val="00360E56"/>
    <w:rsid w:val="0036596A"/>
    <w:rsid w:val="00367D1F"/>
    <w:rsid w:val="003E2AB4"/>
    <w:rsid w:val="0049410B"/>
    <w:rsid w:val="004A2578"/>
    <w:rsid w:val="004E5EB4"/>
    <w:rsid w:val="00500E1A"/>
    <w:rsid w:val="00501666"/>
    <w:rsid w:val="00524A3F"/>
    <w:rsid w:val="00536743"/>
    <w:rsid w:val="005479A4"/>
    <w:rsid w:val="00563AE1"/>
    <w:rsid w:val="00590BB0"/>
    <w:rsid w:val="005D1ADD"/>
    <w:rsid w:val="005E3687"/>
    <w:rsid w:val="00611F12"/>
    <w:rsid w:val="00613580"/>
    <w:rsid w:val="00613A11"/>
    <w:rsid w:val="00623026"/>
    <w:rsid w:val="00645B2A"/>
    <w:rsid w:val="006620CD"/>
    <w:rsid w:val="006A605C"/>
    <w:rsid w:val="006C3839"/>
    <w:rsid w:val="006D129C"/>
    <w:rsid w:val="006E32F3"/>
    <w:rsid w:val="00716D1A"/>
    <w:rsid w:val="0071726D"/>
    <w:rsid w:val="0072658F"/>
    <w:rsid w:val="00731B6C"/>
    <w:rsid w:val="00771994"/>
    <w:rsid w:val="00773760"/>
    <w:rsid w:val="0078134F"/>
    <w:rsid w:val="007A22C0"/>
    <w:rsid w:val="007D3436"/>
    <w:rsid w:val="007E142B"/>
    <w:rsid w:val="007F019A"/>
    <w:rsid w:val="008052B5"/>
    <w:rsid w:val="00807CC7"/>
    <w:rsid w:val="00810FC9"/>
    <w:rsid w:val="00811F02"/>
    <w:rsid w:val="008213A4"/>
    <w:rsid w:val="00822E3C"/>
    <w:rsid w:val="008400CB"/>
    <w:rsid w:val="0089475A"/>
    <w:rsid w:val="00895035"/>
    <w:rsid w:val="008B0B16"/>
    <w:rsid w:val="008C4A0B"/>
    <w:rsid w:val="00925EB3"/>
    <w:rsid w:val="0093363A"/>
    <w:rsid w:val="009438CC"/>
    <w:rsid w:val="00953F44"/>
    <w:rsid w:val="00962CAD"/>
    <w:rsid w:val="00976DF7"/>
    <w:rsid w:val="009827AC"/>
    <w:rsid w:val="00984479"/>
    <w:rsid w:val="009B3217"/>
    <w:rsid w:val="009F54AA"/>
    <w:rsid w:val="00A012C9"/>
    <w:rsid w:val="00A06ABF"/>
    <w:rsid w:val="00A2206B"/>
    <w:rsid w:val="00A70FBB"/>
    <w:rsid w:val="00A75630"/>
    <w:rsid w:val="00A81EB9"/>
    <w:rsid w:val="00AB7D66"/>
    <w:rsid w:val="00AC559A"/>
    <w:rsid w:val="00AE2323"/>
    <w:rsid w:val="00AE7F26"/>
    <w:rsid w:val="00B0325F"/>
    <w:rsid w:val="00B218F4"/>
    <w:rsid w:val="00B42C90"/>
    <w:rsid w:val="00B91008"/>
    <w:rsid w:val="00BB5A22"/>
    <w:rsid w:val="00BC2CD6"/>
    <w:rsid w:val="00BC7FD6"/>
    <w:rsid w:val="00BE0BE5"/>
    <w:rsid w:val="00BF2C9B"/>
    <w:rsid w:val="00BF55B1"/>
    <w:rsid w:val="00C0099B"/>
    <w:rsid w:val="00C90F20"/>
    <w:rsid w:val="00CB4ACE"/>
    <w:rsid w:val="00CC7C98"/>
    <w:rsid w:val="00CD04F6"/>
    <w:rsid w:val="00CD4DA4"/>
    <w:rsid w:val="00CE0E93"/>
    <w:rsid w:val="00D151B2"/>
    <w:rsid w:val="00D6354D"/>
    <w:rsid w:val="00D67F7F"/>
    <w:rsid w:val="00D7049A"/>
    <w:rsid w:val="00D82D12"/>
    <w:rsid w:val="00D8385B"/>
    <w:rsid w:val="00DB77CB"/>
    <w:rsid w:val="00DC03A6"/>
    <w:rsid w:val="00DF0366"/>
    <w:rsid w:val="00DF49AA"/>
    <w:rsid w:val="00E02143"/>
    <w:rsid w:val="00E07358"/>
    <w:rsid w:val="00E26D39"/>
    <w:rsid w:val="00E317D2"/>
    <w:rsid w:val="00E56856"/>
    <w:rsid w:val="00E63C6B"/>
    <w:rsid w:val="00E655DF"/>
    <w:rsid w:val="00E9259E"/>
    <w:rsid w:val="00E94115"/>
    <w:rsid w:val="00E97F81"/>
    <w:rsid w:val="00EC4A53"/>
    <w:rsid w:val="00EC757F"/>
    <w:rsid w:val="00ED3CB1"/>
    <w:rsid w:val="00ED5EE0"/>
    <w:rsid w:val="00ED7E81"/>
    <w:rsid w:val="00F03594"/>
    <w:rsid w:val="00F072AA"/>
    <w:rsid w:val="00F363E5"/>
    <w:rsid w:val="00F668CF"/>
    <w:rsid w:val="00F93A50"/>
    <w:rsid w:val="00F97EF3"/>
    <w:rsid w:val="00FA73A1"/>
    <w:rsid w:val="00FC1DBD"/>
    <w:rsid w:val="00FC651E"/>
    <w:rsid w:val="00FC69DC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97E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97EF3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7F01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C0099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009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099B"/>
    <w:rPr>
      <w:rFonts w:ascii="Tahoma" w:hAnsi="Tahoma" w:cs="Tahoma"/>
      <w:sz w:val="16"/>
      <w:szCs w:val="16"/>
    </w:rPr>
  </w:style>
  <w:style w:type="paragraph" w:customStyle="1" w:styleId="1">
    <w:name w:val="Основной текст1"/>
    <w:basedOn w:val="a"/>
    <w:uiPriority w:val="99"/>
    <w:rsid w:val="003540CC"/>
    <w:pPr>
      <w:widowControl w:val="0"/>
      <w:autoSpaceDE w:val="0"/>
      <w:autoSpaceDN w:val="0"/>
      <w:spacing w:before="227" w:after="0" w:line="280" w:lineRule="atLeast"/>
      <w:ind w:left="1020"/>
    </w:pPr>
    <w:rPr>
      <w:rFonts w:ascii="ITC Garamond" w:eastAsia="Batang" w:hAnsi="ITC Garamond" w:cs="ITC Garamond"/>
      <w:color w:val="000000"/>
      <w:sz w:val="21"/>
      <w:szCs w:val="21"/>
      <w:lang w:val="en-US" w:eastAsia="ko-KR"/>
    </w:rPr>
  </w:style>
  <w:style w:type="character" w:customStyle="1" w:styleId="Formfont">
    <w:name w:val="Form font"/>
    <w:uiPriority w:val="99"/>
    <w:rsid w:val="003540CC"/>
    <w:rPr>
      <w:rFonts w:ascii="Fonic" w:hAnsi="Fonic" w:hint="default"/>
      <w:strike w:val="0"/>
      <w:dstrike w:val="0"/>
      <w:color w:val="000000"/>
      <w:spacing w:val="0"/>
      <w:w w:val="100"/>
      <w:position w:val="0"/>
      <w:sz w:val="19"/>
      <w:u w:val="none"/>
      <w:effect w:val="none"/>
      <w:vertAlign w:val="baseline"/>
    </w:rPr>
  </w:style>
  <w:style w:type="paragraph" w:styleId="a8">
    <w:name w:val="No Spacing"/>
    <w:uiPriority w:val="1"/>
    <w:qFormat/>
    <w:rsid w:val="00BC2CD6"/>
    <w:pPr>
      <w:spacing w:after="0" w:line="240" w:lineRule="auto"/>
    </w:pPr>
    <w:rPr>
      <w:rFonts w:eastAsiaTheme="minorEastAsia"/>
      <w:lang w:eastAsia="ru-RU"/>
    </w:rPr>
  </w:style>
  <w:style w:type="paragraph" w:styleId="a9">
    <w:name w:val="header"/>
    <w:basedOn w:val="a"/>
    <w:link w:val="aa"/>
    <w:uiPriority w:val="99"/>
    <w:unhideWhenUsed/>
    <w:rsid w:val="00301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010CE"/>
  </w:style>
  <w:style w:type="paragraph" w:styleId="ab">
    <w:name w:val="footer"/>
    <w:basedOn w:val="a"/>
    <w:link w:val="ac"/>
    <w:uiPriority w:val="99"/>
    <w:unhideWhenUsed/>
    <w:rsid w:val="00301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010CE"/>
  </w:style>
  <w:style w:type="character" w:styleId="ad">
    <w:name w:val="Hyperlink"/>
    <w:basedOn w:val="a0"/>
    <w:uiPriority w:val="99"/>
    <w:semiHidden/>
    <w:unhideWhenUsed/>
    <w:rsid w:val="009F54A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1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0569513426206339"/>
          <c:y val="3.8562525655857001E-2"/>
          <c:w val="0.72664836126253451"/>
          <c:h val="0.8596837954497393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НУМ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2014-2015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60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СУМ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2014-2015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ВУМ</c:v>
                </c:pt>
              </c:strCache>
            </c:strRef>
          </c:tx>
          <c:invertIfNegative val="0"/>
          <c:cat>
            <c:strRef>
              <c:f>Лист1!$A$2</c:f>
              <c:strCache>
                <c:ptCount val="1"/>
                <c:pt idx="0">
                  <c:v>2014-2015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9347968"/>
        <c:axId val="128279104"/>
      </c:barChart>
      <c:catAx>
        <c:axId val="13934796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28279104"/>
        <c:crosses val="autoZero"/>
        <c:auto val="1"/>
        <c:lblAlgn val="ctr"/>
        <c:lblOffset val="100"/>
        <c:noMultiLvlLbl val="0"/>
      </c:catAx>
      <c:valAx>
        <c:axId val="128279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393479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10</Pages>
  <Words>3278</Words>
  <Characters>18685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Анеля</dc:creator>
  <cp:keywords/>
  <dc:description/>
  <cp:lastModifiedBy>Work</cp:lastModifiedBy>
  <cp:revision>67</cp:revision>
  <cp:lastPrinted>2021-04-26T14:52:00Z</cp:lastPrinted>
  <dcterms:created xsi:type="dcterms:W3CDTF">2017-09-30T08:55:00Z</dcterms:created>
  <dcterms:modified xsi:type="dcterms:W3CDTF">2021-04-27T11:04:00Z</dcterms:modified>
</cp:coreProperties>
</file>