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C8" w:rsidRPr="000D3EE9" w:rsidRDefault="00C81DC8" w:rsidP="00C81DC8">
      <w:pPr>
        <w:ind w:left="-709" w:right="-85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sz w:val="24"/>
        </w:rPr>
        <w:t>Исследовательская</w:t>
      </w:r>
      <w:r w:rsidRPr="000D3EE9">
        <w:rPr>
          <w:rFonts w:ascii="Times New Roman" w:hAnsi="Times New Roman" w:cs="Times New Roman"/>
          <w:sz w:val="28"/>
          <w:szCs w:val="24"/>
        </w:rPr>
        <w:t xml:space="preserve"> </w:t>
      </w:r>
      <w:r w:rsidRPr="000D3EE9">
        <w:rPr>
          <w:rFonts w:ascii="Times New Roman" w:hAnsi="Times New Roman" w:cs="Times New Roman"/>
          <w:sz w:val="24"/>
          <w:szCs w:val="24"/>
        </w:rPr>
        <w:t>деятельность учащихся на уроках естествознания.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Современное общество предъявляет к образовательной сфере новые требования. Помимо этого, образование испытывает влияние, связанное с мощным нарастанием знаний человечества. Да и обществу сегодня нужны способные </w:t>
      </w:r>
      <w:proofErr w:type="spell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>люди</w:t>
      </w:r>
      <w:proofErr w:type="gram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0D3EE9">
        <w:rPr>
          <w:rFonts w:ascii="Times New Roman" w:hAnsi="Times New Roman" w:cs="Times New Roman"/>
          <w:color w:val="000000"/>
          <w:sz w:val="24"/>
          <w:szCs w:val="24"/>
        </w:rPr>
        <w:t>аждый</w:t>
      </w:r>
      <w:proofErr w:type="spellEnd"/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 ребенок имеет свой набор врожденных задатков, которые при благоприятных условиях развиваются в способности. Нет ни к чему не способных детей. Как показывает практика, способности могут быть развиты, но могут и преждевременно угаснуть. Сложная задача у педагога: необходимо не только увидеть в ребёнке задатки, но и создать условия и мотивацию для их всестороннего развития. В этих условиях очень важно формировать у подрастающего поколения способность к творческому поведению.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>Перед современной школой стоит задача формирования творческой, разносторонне развитой личности. Творчество немыслимо без познавательной активности. Я рассматриваю организацию исследовательской деятельности учащихся как одно из важных условий развития познавательной активности. Главное отличие детей, способных принимать участие в исследовательской работе, — наличие у них потребности узнавать новое.</w:t>
      </w:r>
    </w:p>
    <w:p w:rsidR="00C81DC8" w:rsidRDefault="00C81DC8" w:rsidP="00C81DC8">
      <w:pPr>
        <w:ind w:left="-709" w:right="-852"/>
        <w:rPr>
          <w:rFonts w:ascii="Times New Roman" w:hAnsi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>Учебно-исследовательская деятель</w:t>
      </w:r>
      <w:r>
        <w:rPr>
          <w:rFonts w:ascii="Times New Roman" w:hAnsi="Times New Roman"/>
          <w:color w:val="000000"/>
          <w:sz w:val="24"/>
          <w:szCs w:val="24"/>
        </w:rPr>
        <w:t>ность на уроках естествознания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 - это форма организации учебно-воспитательной работы, которая связана с решением учениками творческой исследовательской задачи с заранее неизвестным, но предполагаемым  результатом</w:t>
      </w:r>
      <w:proofErr w:type="gram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>Исследовательский поиск позволяет одновременно развивать у учащихся общие умения и навыки, такие как: умение видеть проблемы, задавать вопросы, выдвигать гипотезы, давать определения понятиям, проводить наблюдения и эксперименты, делать выводы и умозаключения, классифицировать и структурировать материал, работать с текстом, доказывать и</w:t>
      </w:r>
      <w:r w:rsidR="007D202A">
        <w:rPr>
          <w:rFonts w:ascii="Times New Roman" w:hAnsi="Times New Roman" w:cs="Times New Roman"/>
          <w:color w:val="000000"/>
          <w:sz w:val="24"/>
          <w:szCs w:val="24"/>
        </w:rPr>
        <w:t xml:space="preserve"> защищать свои идеи. Этот метод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ориентирован на самостоятельную деятельность учащихся (индивидуальную, парную, групповую), которую  учащиеся  выполняют  в течение определенного отрезка  времени под умелым руководством учителя.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Психологические, теоретические, дидактические  и методические основы организации учебно-исследовательской деятельности учащихся представлены в трудах А.В.Леонтовича,  С.Л.Рубинштейна,   </w:t>
      </w:r>
      <w:proofErr w:type="spell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>В.А.Крутецкого</w:t>
      </w:r>
      <w:proofErr w:type="spellEnd"/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, М. Н. </w:t>
      </w:r>
      <w:proofErr w:type="spell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>А.Н.Поддьякова</w:t>
      </w:r>
      <w:proofErr w:type="gram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>,А</w:t>
      </w:r>
      <w:proofErr w:type="gramEnd"/>
      <w:r w:rsidRPr="000D3EE9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spellEnd"/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. Обухов, В. </w:t>
      </w:r>
      <w:proofErr w:type="spell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>Оконь</w:t>
      </w:r>
      <w:proofErr w:type="spellEnd"/>
      <w:r w:rsidRPr="000D3EE9">
        <w:rPr>
          <w:rFonts w:ascii="Times New Roman" w:hAnsi="Times New Roman" w:cs="Times New Roman"/>
          <w:color w:val="000000"/>
          <w:sz w:val="24"/>
          <w:szCs w:val="24"/>
        </w:rPr>
        <w:t>, А.И. Савенков.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>Основным методом создания исследовательской ситуации является постановка проблемных вопросов, заданий, задач. Правильное  определение проблемы исследования  учащимися во многом зависит  от учителя. Не осознав сущность  проблемы,  учащийся  не может  активно включится  в познавательную деятельность. В связи с этим  выдающийся психолог С.Л.Рубинштейн  утверждал: «...мыслить человек начинает, когда у него возникает потребность что-то понять. Мышление всегда начинается с проблемы  или с вопроса, с удивления или недоумения. Этой проблемной</w:t>
      </w:r>
      <w:r w:rsidR="007D20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>ситуацией  определяется  вовлечение  личности  в мыслительный процесс: он всегда направлен на разрешение какой-то задачи... ».</w:t>
      </w:r>
      <w:r w:rsidRPr="000D3EE9">
        <w:rPr>
          <w:rFonts w:ascii="Times New Roman" w:hAnsi="Times New Roman" w:cs="Times New Roman"/>
          <w:sz w:val="24"/>
          <w:szCs w:val="24"/>
        </w:rPr>
        <w:t xml:space="preserve"> </w:t>
      </w:r>
      <w:r w:rsidRPr="000D3EE9">
        <w:rPr>
          <w:rFonts w:ascii="Times New Roman" w:hAnsi="Times New Roman" w:cs="Times New Roman"/>
          <w:bCs/>
          <w:color w:val="000000"/>
          <w:sz w:val="24"/>
          <w:szCs w:val="24"/>
        </w:rPr>
        <w:t>Как  отмечает Андреев, тематика исследовательской  работы  должна быть интересной  и выполнимой. 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начальной школе закладывается фундамент знаний, умений и навыков активной, творческой, самостоятельной деятельности учащихся, приёмов анализа, синтеза и оценки результатов своей деятельности и исследовательская работа – один из важнейших путей в решении данной </w:t>
      </w:r>
      <w:proofErr w:type="spellStart"/>
      <w:r w:rsidRPr="000D3EE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проблемы</w:t>
      </w:r>
      <w:proofErr w:type="gramStart"/>
      <w:r w:rsidRPr="000D3EE9">
        <w:rPr>
          <w:rFonts w:ascii="Times New Roman" w:hAnsi="Times New Roman" w:cs="Times New Roman"/>
          <w:bCs/>
          <w:color w:val="000000"/>
          <w:sz w:val="24"/>
          <w:szCs w:val="24"/>
        </w:rPr>
        <w:t>,и</w:t>
      </w:r>
      <w:proofErr w:type="gramEnd"/>
      <w:r w:rsidRPr="000D3EE9">
        <w:rPr>
          <w:rFonts w:ascii="Times New Roman" w:hAnsi="Times New Roman" w:cs="Times New Roman"/>
          <w:bCs/>
          <w:color w:val="000000"/>
          <w:sz w:val="24"/>
          <w:szCs w:val="24"/>
        </w:rPr>
        <w:t>сследовательская</w:t>
      </w:r>
      <w:proofErr w:type="spellEnd"/>
      <w:r w:rsidRPr="000D3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деятельность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наиболее эффективным средством  формирования  универсальных учебных действий. 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Поэтому я решила </w:t>
      </w:r>
      <w:r w:rsidRPr="007D202A">
        <w:rPr>
          <w:rFonts w:ascii="Times New Roman" w:hAnsi="Times New Roman" w:cs="Times New Roman"/>
          <w:color w:val="000000"/>
          <w:sz w:val="24"/>
          <w:szCs w:val="24"/>
        </w:rPr>
        <w:t>стимулировать развитие интеллектуально-творческого потенциала младшего школьника через развитие и совершенствование исследовательских способностей и навыков исследовательского поведения.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DC8" w:rsidRDefault="00C81DC8" w:rsidP="00C81DC8">
      <w:pPr>
        <w:ind w:left="-709" w:right="-852"/>
        <w:rPr>
          <w:rFonts w:ascii="Times New Roman" w:hAnsi="Times New Roman"/>
          <w:spacing w:val="-4"/>
          <w:sz w:val="24"/>
          <w:szCs w:val="24"/>
        </w:rPr>
      </w:pPr>
      <w:r w:rsidRPr="000D3EE9">
        <w:rPr>
          <w:rFonts w:ascii="Times New Roman" w:hAnsi="Times New Roman" w:cs="Times New Roman"/>
          <w:bCs/>
          <w:color w:val="000000"/>
          <w:sz w:val="24"/>
          <w:szCs w:val="24"/>
        </w:rPr>
        <w:t>Задачи ставила следующие: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D3EE9">
        <w:rPr>
          <w:rFonts w:ascii="Times New Roman" w:hAnsi="Times New Roman" w:cs="Times New Roman"/>
          <w:sz w:val="24"/>
          <w:szCs w:val="24"/>
        </w:rPr>
        <w:t>- обучение проведению учебных исследований младших школьников;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EE9">
        <w:rPr>
          <w:rFonts w:ascii="Times New Roman" w:hAnsi="Times New Roman" w:cs="Times New Roman"/>
          <w:sz w:val="24"/>
          <w:szCs w:val="24"/>
        </w:rPr>
        <w:t>- развитие творческой исследовательской активности детей;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3EE9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0D3EE9">
        <w:rPr>
          <w:rFonts w:ascii="Times New Roman" w:hAnsi="Times New Roman" w:cs="Times New Roman"/>
          <w:sz w:val="24"/>
          <w:szCs w:val="24"/>
        </w:rPr>
        <w:t>азвитие у детей  познавательного интереса к фундаментальным и прикладным наукам - ознакомление с научной картиной мира;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>Эти задания исследовательского характера для младших школьников.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 xml:space="preserve">1. </w:t>
      </w:r>
      <w:r w:rsidRPr="000D3EE9">
        <w:rPr>
          <w:rFonts w:ascii="Times New Roman" w:hAnsi="Times New Roman" w:cs="Times New Roman"/>
          <w:bCs/>
          <w:sz w:val="24"/>
          <w:szCs w:val="24"/>
        </w:rPr>
        <w:t>Развитие умения давать определения.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 xml:space="preserve">Задание: отгадайте загадки и объясните. Например, 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>Белым пледом лес укрыт,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>И медведь в берлоге спит.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>Снег, как белая кайма.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>Кто хозяйничал? (зима)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 xml:space="preserve">2. </w:t>
      </w:r>
      <w:r w:rsidRPr="000D3EE9">
        <w:rPr>
          <w:rFonts w:ascii="Times New Roman" w:hAnsi="Times New Roman" w:cs="Times New Roman"/>
          <w:bCs/>
          <w:sz w:val="24"/>
          <w:szCs w:val="24"/>
        </w:rPr>
        <w:t xml:space="preserve">Развитие умения задавать </w:t>
      </w:r>
      <w:proofErr w:type="spellStart"/>
      <w:r w:rsidRPr="000D3EE9">
        <w:rPr>
          <w:rFonts w:ascii="Times New Roman" w:hAnsi="Times New Roman" w:cs="Times New Roman"/>
          <w:bCs/>
          <w:sz w:val="24"/>
          <w:szCs w:val="24"/>
        </w:rPr>
        <w:t>вопросы</w:t>
      </w:r>
      <w:proofErr w:type="gramStart"/>
      <w:r w:rsidRPr="000D3EE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0D3EE9">
        <w:rPr>
          <w:rFonts w:ascii="Times New Roman" w:hAnsi="Times New Roman" w:cs="Times New Roman"/>
          <w:sz w:val="24"/>
          <w:szCs w:val="24"/>
        </w:rPr>
        <w:t>адание</w:t>
      </w:r>
      <w:proofErr w:type="spellEnd"/>
      <w:r w:rsidRPr="000D3EE9">
        <w:rPr>
          <w:rFonts w:ascii="Times New Roman" w:hAnsi="Times New Roman" w:cs="Times New Roman"/>
          <w:sz w:val="24"/>
          <w:szCs w:val="24"/>
        </w:rPr>
        <w:t xml:space="preserve">: отгадайте, что в коробке. (С помощью вопросов пытаются угадать.) </w:t>
      </w:r>
      <w:proofErr w:type="gramStart"/>
      <w:r w:rsidRPr="000D3EE9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0D3EE9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Pr="000D3EE9">
        <w:rPr>
          <w:rFonts w:ascii="Times New Roman" w:hAnsi="Times New Roman" w:cs="Times New Roman"/>
          <w:sz w:val="24"/>
          <w:szCs w:val="24"/>
        </w:rPr>
        <w:t>круглое?Это</w:t>
      </w:r>
      <w:proofErr w:type="spellEnd"/>
      <w:r w:rsidRPr="000D3EE9">
        <w:rPr>
          <w:rFonts w:ascii="Times New Roman" w:hAnsi="Times New Roman" w:cs="Times New Roman"/>
          <w:sz w:val="24"/>
          <w:szCs w:val="24"/>
        </w:rPr>
        <w:t xml:space="preserve"> красное? Это </w:t>
      </w:r>
      <w:proofErr w:type="spellStart"/>
      <w:r w:rsidRPr="000D3EE9">
        <w:rPr>
          <w:rFonts w:ascii="Times New Roman" w:hAnsi="Times New Roman" w:cs="Times New Roman"/>
          <w:sz w:val="24"/>
          <w:szCs w:val="24"/>
        </w:rPr>
        <w:t>сочное</w:t>
      </w:r>
      <w:proofErr w:type="gramStart"/>
      <w:r w:rsidRPr="000D3EE9">
        <w:rPr>
          <w:rFonts w:ascii="Times New Roman" w:hAnsi="Times New Roman" w:cs="Times New Roman"/>
          <w:sz w:val="24"/>
          <w:szCs w:val="24"/>
        </w:rPr>
        <w:t>?Э</w:t>
      </w:r>
      <w:proofErr w:type="gramEnd"/>
      <w:r w:rsidRPr="000D3EE9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D3EE9">
        <w:rPr>
          <w:rFonts w:ascii="Times New Roman" w:hAnsi="Times New Roman" w:cs="Times New Roman"/>
          <w:sz w:val="24"/>
          <w:szCs w:val="24"/>
        </w:rPr>
        <w:t xml:space="preserve"> сладкое?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bCs/>
          <w:sz w:val="24"/>
          <w:szCs w:val="24"/>
        </w:rPr>
        <w:t>3. Развитие умений видеть проблему (</w:t>
      </w:r>
      <w:r w:rsidRPr="000D3EE9">
        <w:rPr>
          <w:rFonts w:ascii="Times New Roman" w:hAnsi="Times New Roman" w:cs="Times New Roman"/>
          <w:sz w:val="24"/>
          <w:szCs w:val="24"/>
        </w:rPr>
        <w:t>формирование способности развивать собственную точку зрения, смотреть на объект исследования с разных сторон)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bCs/>
          <w:sz w:val="24"/>
          <w:szCs w:val="24"/>
        </w:rPr>
        <w:t xml:space="preserve">4. Развитие умений выдвигать гипотезы. </w:t>
      </w:r>
      <w:r w:rsidRPr="000D3EE9">
        <w:rPr>
          <w:rFonts w:ascii="Times New Roman" w:hAnsi="Times New Roman" w:cs="Times New Roman"/>
          <w:sz w:val="24"/>
          <w:szCs w:val="24"/>
        </w:rPr>
        <w:t>Задание «Давайте вместе подумаем»</w:t>
      </w:r>
      <w:proofErr w:type="gramStart"/>
      <w:r w:rsidRPr="000D3EE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D3EE9">
        <w:rPr>
          <w:rFonts w:ascii="Times New Roman" w:hAnsi="Times New Roman" w:cs="Times New Roman"/>
          <w:sz w:val="24"/>
          <w:szCs w:val="24"/>
        </w:rPr>
        <w:t xml:space="preserve">очему у белого медведя нос </w:t>
      </w:r>
      <w:proofErr w:type="spellStart"/>
      <w:r w:rsidRPr="000D3EE9">
        <w:rPr>
          <w:rFonts w:ascii="Times New Roman" w:hAnsi="Times New Roman" w:cs="Times New Roman"/>
          <w:sz w:val="24"/>
          <w:szCs w:val="24"/>
        </w:rPr>
        <w:t>черный?Гипотезы</w:t>
      </w:r>
      <w:proofErr w:type="spellEnd"/>
      <w:r w:rsidRPr="000D3EE9">
        <w:rPr>
          <w:rFonts w:ascii="Times New Roman" w:hAnsi="Times New Roman" w:cs="Times New Roman"/>
          <w:sz w:val="24"/>
          <w:szCs w:val="24"/>
        </w:rPr>
        <w:t>:- Может быть, чтобы быть заметным и его боялись окружающие?- Наверное, потому что все время держит его по ветру, чтобы дорогу запоминать?- Предположим, чтобы медвежата его видели.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bCs/>
          <w:sz w:val="24"/>
          <w:szCs w:val="24"/>
        </w:rPr>
        <w:t>5.Развитие умений задавать вопросы</w:t>
      </w:r>
      <w:r w:rsidRPr="000D3E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EE9">
        <w:rPr>
          <w:rFonts w:ascii="Times New Roman" w:hAnsi="Times New Roman" w:cs="Times New Roman"/>
          <w:sz w:val="24"/>
          <w:szCs w:val="24"/>
        </w:rPr>
        <w:t>Вопрос направляет исследовательскую работу мозга ребенка, на поиск ответа.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0D3EE9">
        <w:rPr>
          <w:rFonts w:ascii="Times New Roman" w:hAnsi="Times New Roman" w:cs="Times New Roman"/>
          <w:bCs/>
          <w:sz w:val="24"/>
          <w:szCs w:val="24"/>
        </w:rPr>
        <w:t xml:space="preserve">. Установление общего признака </w:t>
      </w:r>
      <w:proofErr w:type="spellStart"/>
      <w:r w:rsidRPr="000D3EE9">
        <w:rPr>
          <w:rFonts w:ascii="Times New Roman" w:hAnsi="Times New Roman" w:cs="Times New Roman"/>
          <w:bCs/>
          <w:sz w:val="24"/>
          <w:szCs w:val="24"/>
        </w:rPr>
        <w:t>объектов</w:t>
      </w:r>
      <w:proofErr w:type="gramStart"/>
      <w:r w:rsidRPr="000D3EE9">
        <w:rPr>
          <w:rFonts w:ascii="Times New Roman" w:hAnsi="Times New Roman" w:cs="Times New Roman"/>
          <w:bCs/>
          <w:sz w:val="24"/>
          <w:szCs w:val="24"/>
        </w:rPr>
        <w:t>.</w:t>
      </w:r>
      <w:r w:rsidRPr="000D3EE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D3EE9">
        <w:rPr>
          <w:rFonts w:ascii="Times New Roman" w:hAnsi="Times New Roman" w:cs="Times New Roman"/>
          <w:sz w:val="24"/>
          <w:szCs w:val="24"/>
        </w:rPr>
        <w:t>адание</w:t>
      </w:r>
      <w:proofErr w:type="spellEnd"/>
      <w:r w:rsidRPr="000D3EE9">
        <w:rPr>
          <w:rFonts w:ascii="Times New Roman" w:hAnsi="Times New Roman" w:cs="Times New Roman"/>
          <w:sz w:val="24"/>
          <w:szCs w:val="24"/>
        </w:rPr>
        <w:t xml:space="preserve">: распределить животных на 3 </w:t>
      </w:r>
      <w:proofErr w:type="spellStart"/>
      <w:r w:rsidRPr="000D3EE9">
        <w:rPr>
          <w:rFonts w:ascii="Times New Roman" w:hAnsi="Times New Roman" w:cs="Times New Roman"/>
          <w:sz w:val="24"/>
          <w:szCs w:val="24"/>
        </w:rPr>
        <w:t>группы.Обосновать</w:t>
      </w:r>
      <w:proofErr w:type="spellEnd"/>
      <w:r w:rsidRPr="000D3EE9">
        <w:rPr>
          <w:rFonts w:ascii="Times New Roman" w:hAnsi="Times New Roman" w:cs="Times New Roman"/>
          <w:sz w:val="24"/>
          <w:szCs w:val="24"/>
        </w:rPr>
        <w:t xml:space="preserve"> свой выбор.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EE9">
        <w:rPr>
          <w:rFonts w:ascii="Times New Roman" w:hAnsi="Times New Roman" w:cs="Times New Roman"/>
          <w:sz w:val="24"/>
          <w:szCs w:val="24"/>
        </w:rPr>
        <w:t>Волк,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EE9">
        <w:rPr>
          <w:rFonts w:ascii="Times New Roman" w:hAnsi="Times New Roman" w:cs="Times New Roman"/>
          <w:sz w:val="24"/>
          <w:szCs w:val="24"/>
        </w:rPr>
        <w:t>акула, лев, леопард,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EE9">
        <w:rPr>
          <w:rFonts w:ascii="Times New Roman" w:hAnsi="Times New Roman" w:cs="Times New Roman"/>
          <w:sz w:val="24"/>
          <w:szCs w:val="24"/>
        </w:rPr>
        <w:t xml:space="preserve">лиса, кабан, рысь, тигр, заяц, волк, медведь, лось, ёж, </w:t>
      </w:r>
      <w:proofErr w:type="spellStart"/>
      <w:r w:rsidRPr="000D3EE9">
        <w:rPr>
          <w:rFonts w:ascii="Times New Roman" w:hAnsi="Times New Roman" w:cs="Times New Roman"/>
          <w:sz w:val="24"/>
          <w:szCs w:val="24"/>
        </w:rPr>
        <w:t>белка</w:t>
      </w:r>
      <w:proofErr w:type="gramStart"/>
      <w:r w:rsidRPr="000D3EE9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0D3EE9">
        <w:rPr>
          <w:rFonts w:ascii="Times New Roman" w:hAnsi="Times New Roman" w:cs="Times New Roman"/>
          <w:sz w:val="24"/>
          <w:szCs w:val="24"/>
        </w:rPr>
        <w:t>лон</w:t>
      </w:r>
      <w:proofErr w:type="spellEnd"/>
      <w:r w:rsidRPr="000D3EE9">
        <w:rPr>
          <w:rFonts w:ascii="Times New Roman" w:hAnsi="Times New Roman" w:cs="Times New Roman"/>
          <w:sz w:val="24"/>
          <w:szCs w:val="24"/>
        </w:rPr>
        <w:t>, еж.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>Ход рассуждения ребенка определяется заданием разделить слова на группы, что предполагает их сравнение, нахождение различия и сходства.  Дети делают вывод, что животных можно разделить на 3 группы по источнику питания: хищные, травоядные, всеядные.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i/>
          <w:sz w:val="24"/>
          <w:szCs w:val="24"/>
        </w:rPr>
        <w:t>Исследовательский подход</w:t>
      </w:r>
      <w:r>
        <w:rPr>
          <w:rFonts w:ascii="Times New Roman" w:hAnsi="Times New Roman"/>
          <w:sz w:val="24"/>
          <w:szCs w:val="24"/>
        </w:rPr>
        <w:t xml:space="preserve"> в изучении естествознания </w:t>
      </w:r>
      <w:r w:rsidRPr="000D3EE9">
        <w:rPr>
          <w:rFonts w:ascii="Times New Roman" w:hAnsi="Times New Roman" w:cs="Times New Roman"/>
          <w:sz w:val="24"/>
          <w:szCs w:val="24"/>
        </w:rPr>
        <w:t>представляет собой такой способ организации процесса познания, который обеспечивает поисковую деятельность учащихся в открытии фактических знаний и взаимосвязей между ними.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Его реализация предполагает использование таких методов, как </w:t>
      </w:r>
      <w:r w:rsidRPr="000D3EE9">
        <w:rPr>
          <w:rFonts w:ascii="Times New Roman" w:hAnsi="Times New Roman" w:cs="Times New Roman"/>
          <w:i/>
          <w:color w:val="000000"/>
          <w:sz w:val="24"/>
          <w:szCs w:val="24"/>
        </w:rPr>
        <w:t>наблюдения, опыты, самонаблюдения.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>Обязательно надо учитывать, что тема для исследования должна быть интересной, необычной, ориги</w:t>
      </w:r>
      <w:r>
        <w:rPr>
          <w:rFonts w:ascii="Times New Roman" w:hAnsi="Times New Roman"/>
          <w:color w:val="000000"/>
          <w:sz w:val="24"/>
          <w:szCs w:val="24"/>
        </w:rPr>
        <w:t>нальной, доступной для ребенка.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 Часто приходится наблюдать, что увлечённо начатая и не доведённая сразу до конца работа так и остаётся незаконченной. Выполнить исследование  «на одном дыхании» практически  очень сложно, но, учитывая названную ниже особенность детской природы, следует стремиться к тому, чтобы первые исследовательские опыты не требовали длительного времени.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п</w:t>
      </w:r>
      <w:r>
        <w:rPr>
          <w:rFonts w:ascii="Times New Roman" w:hAnsi="Times New Roman"/>
          <w:bCs/>
          <w:color w:val="000000"/>
          <w:sz w:val="24"/>
          <w:szCs w:val="24"/>
        </w:rPr>
        <w:t>рохождении курса</w:t>
      </w:r>
      <w:r w:rsidR="007D202A">
        <w:rPr>
          <w:rFonts w:ascii="Times New Roman" w:hAnsi="Times New Roman"/>
          <w:bCs/>
          <w:color w:val="000000"/>
          <w:sz w:val="24"/>
          <w:szCs w:val="24"/>
        </w:rPr>
        <w:t xml:space="preserve"> предмета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«Естествознание</w:t>
      </w:r>
      <w:r w:rsidRPr="000D3EE9">
        <w:rPr>
          <w:rFonts w:ascii="Times New Roman" w:hAnsi="Times New Roman" w:cs="Times New Roman"/>
          <w:bCs/>
          <w:color w:val="000000"/>
          <w:sz w:val="24"/>
          <w:szCs w:val="24"/>
        </w:rPr>
        <w:t>» возможна исследовательская деятельность по следующим темам</w:t>
      </w:r>
      <w:proofErr w:type="gramStart"/>
      <w:r w:rsidRPr="000D3EE9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Pr="000D3EE9">
        <w:rPr>
          <w:rFonts w:ascii="Times New Roman" w:hAnsi="Times New Roman" w:cs="Times New Roman"/>
          <w:color w:val="000000"/>
          <w:sz w:val="24"/>
          <w:szCs w:val="24"/>
        </w:rPr>
        <w:t>Экологические проблемы водоёмов»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>«Экологические проблемы лесов»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>«Ягодная азбука</w:t>
      </w:r>
      <w:r>
        <w:rPr>
          <w:rFonts w:ascii="Times New Roman" w:hAnsi="Times New Roman"/>
          <w:color w:val="000000"/>
          <w:sz w:val="24"/>
          <w:szCs w:val="24"/>
        </w:rPr>
        <w:t>»,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>«Моя родословная»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>«Почему подсолнух называют цветком солнца?»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bCs/>
          <w:sz w:val="24"/>
          <w:szCs w:val="24"/>
        </w:rPr>
        <w:t>В каком виде могут быть представлены результаты исследования младших школьников?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D3EE9">
        <w:rPr>
          <w:rFonts w:ascii="Times New Roman" w:hAnsi="Times New Roman" w:cs="Times New Roman"/>
          <w:sz w:val="24"/>
          <w:szCs w:val="24"/>
        </w:rPr>
        <w:t xml:space="preserve"> Существуют следующие </w:t>
      </w:r>
      <w:r w:rsidRPr="000D3EE9">
        <w:rPr>
          <w:rFonts w:ascii="Times New Roman" w:hAnsi="Times New Roman" w:cs="Times New Roman"/>
          <w:i/>
          <w:sz w:val="24"/>
          <w:szCs w:val="24"/>
        </w:rPr>
        <w:t>формы занятий</w:t>
      </w:r>
      <w:r w:rsidRPr="000D3EE9">
        <w:rPr>
          <w:rFonts w:ascii="Times New Roman" w:hAnsi="Times New Roman" w:cs="Times New Roman"/>
          <w:sz w:val="24"/>
          <w:szCs w:val="24"/>
        </w:rPr>
        <w:t>, позволяющих представить результаты исследования: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 xml:space="preserve">      - конференции, на которых учащимся представляют краткий доклад о проделанной работе и отвечают на вопросы аудитории;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EE9">
        <w:rPr>
          <w:rFonts w:ascii="Times New Roman" w:hAnsi="Times New Roman" w:cs="Times New Roman"/>
          <w:sz w:val="24"/>
          <w:szCs w:val="24"/>
        </w:rPr>
        <w:t xml:space="preserve"> - презентации, на которых ярко, красочно и привлекательно представляются достижения учеников;     - выступления, как правило, для определённого круга – своих одноклассников, учащихся параллельных классов, заинтересованных данной темой;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 xml:space="preserve">      Организация исследовательской деятельности младших школьников обязательно должна  соответствовать их возрастным особенностям, для этого рекомендуется использование: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 xml:space="preserve">      -загадок, ребусов, шарад, задач-шуток, логических  заданий и заданий на развитие творческих способностей; </w:t>
      </w:r>
      <w:proofErr w:type="gramStart"/>
      <w:r w:rsidRPr="000D3EE9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0D3EE9">
        <w:rPr>
          <w:rFonts w:ascii="Times New Roman" w:hAnsi="Times New Roman" w:cs="Times New Roman"/>
          <w:sz w:val="24"/>
          <w:szCs w:val="24"/>
        </w:rPr>
        <w:t xml:space="preserve">гровых моментов, с использованием и введением в ход занятия сказочных героев; 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 xml:space="preserve">    ролевых игр, дающих возможность провести исследования возможностей каждой профессии: если б я был строителем (поваром, учителем, фермером ...);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 xml:space="preserve">   игр-путешествий, например во времени, для знакомства с великими открытиями и изобретениями, в новые страны, по путям Великих географических открытий, фантастические путешествия на другие планеты.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 xml:space="preserve">       Итогом  исследовательской работы младших школьников может быть макет, выполненный из самых разных материалов с описанием действия представляемого им объекта. Это может быть и книга, и научный отчёт о проведённом эксперименте, и многое другое. Важно, чтобы представленные материалы отвечали не только содержанию исследования, но и эстетическим требованиям. 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 xml:space="preserve">      Подготовка исследования  к защите должна превратиться для детей в интересную многодневную игру. В ходе неё сразу заметно, как дети становятся серьёзными и важными, увлечённо, ответственно, с нескрываемым интересом проводят эксперименты, делают чертежи, схемы, рисунки.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 xml:space="preserve">     «Обучая других, обучаешься сам» - это точная мысль Я.А. Коменского пришла к нам из глубины веков. Интуитивно понимая эту закономерность, ребёнок, изучивший что-либо, часто стремится рассказать об этом другим. В данном случае,  при проведении учебных исследований, необходимо сообщить об усвоенном  важно не столько </w:t>
      </w:r>
      <w:proofErr w:type="gramStart"/>
      <w:r w:rsidRPr="000D3EE9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Pr="000D3EE9">
        <w:rPr>
          <w:rFonts w:ascii="Times New Roman" w:hAnsi="Times New Roman" w:cs="Times New Roman"/>
          <w:sz w:val="24"/>
          <w:szCs w:val="24"/>
        </w:rPr>
        <w:t xml:space="preserve">  кому адресовано сообщение, сколько тому, кто рассказывает.  Поэтому этап защиты  пропустить нельзя. Без него исследование не может считаться завершённым.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 xml:space="preserve">      Защита – венец исследовательской работы и один из главных этапов обучения начинающего исследователя.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Мои дети часто выступают с </w:t>
      </w:r>
      <w:proofErr w:type="spell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>сообщениями-докладами</w:t>
      </w:r>
      <w:proofErr w:type="gram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0D3EE9">
        <w:rPr>
          <w:rFonts w:ascii="Times New Roman" w:hAnsi="Times New Roman" w:cs="Times New Roman"/>
          <w:color w:val="000000"/>
          <w:sz w:val="24"/>
          <w:szCs w:val="24"/>
        </w:rPr>
        <w:t>роектами</w:t>
      </w:r>
      <w:proofErr w:type="spellEnd"/>
      <w:r w:rsidRPr="000D3EE9">
        <w:rPr>
          <w:rFonts w:ascii="Times New Roman" w:hAnsi="Times New Roman" w:cs="Times New Roman"/>
          <w:color w:val="000000"/>
          <w:sz w:val="24"/>
          <w:szCs w:val="24"/>
        </w:rPr>
        <w:t>, работами творческого характера</w:t>
      </w:r>
      <w:r w:rsidR="007D202A">
        <w:rPr>
          <w:rFonts w:ascii="Times New Roman" w:hAnsi="Times New Roman" w:cs="Times New Roman"/>
          <w:color w:val="000000"/>
          <w:sz w:val="24"/>
          <w:szCs w:val="24"/>
        </w:rPr>
        <w:t xml:space="preserve"> на уроках 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>. Результаты работы могут представить в виде презентаций,  в виде книжек-малышек, изготовленных собственными руками, табли</w:t>
      </w:r>
      <w:r w:rsidR="007D202A">
        <w:rPr>
          <w:rFonts w:ascii="Times New Roman" w:hAnsi="Times New Roman" w:cs="Times New Roman"/>
          <w:color w:val="000000"/>
          <w:sz w:val="24"/>
          <w:szCs w:val="24"/>
        </w:rPr>
        <w:t>ц, схем или рисунков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>Благодаря участию в исследовательской деятельности младшие школьники учатся взаимодействовать в группах, работать с книгой</w:t>
      </w:r>
      <w:proofErr w:type="gram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 ресурсами сети Интернет, оценивать проекты товарищей, Проведение исследований стимулирует мыслительный процесс, направленный на поиск и решение проблемы. 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>Учебно-исследовательская деятельность требует высокого уровня знаний, в первую очередь от самого педагога, хорошего владения методиками исследования объектов, наличия источников дополнительной информации, желания углубленно работать с учащимися по изучению объектов окружающего мира.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color w:val="000000"/>
          <w:sz w:val="24"/>
          <w:szCs w:val="24"/>
        </w:rPr>
        <w:t>Таким образом, повышается познавательная и творческая активность учащихся, их учебная мотивация. Именно исследовательский подход в обучении делает учащихся творческими участниками процесса познания, а не пассивными потребителями готовой информации.</w:t>
      </w: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7D202A" w:rsidRDefault="007D202A" w:rsidP="00C81DC8">
      <w:pPr>
        <w:ind w:left="-709" w:right="-852"/>
        <w:rPr>
          <w:rFonts w:ascii="Times New Roman" w:hAnsi="Times New Roman" w:cs="Times New Roman"/>
          <w:bCs/>
          <w:sz w:val="24"/>
          <w:szCs w:val="24"/>
        </w:rPr>
      </w:pP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bCs/>
          <w:sz w:val="24"/>
          <w:szCs w:val="24"/>
        </w:rPr>
        <w:lastRenderedPageBreak/>
        <w:t>Список литературы.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>1.Савенков.  «Психология исследовательского поведения и исследовательские способности» М: Просвещение, 2003.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>Бруннер</w:t>
      </w:r>
      <w:proofErr w:type="spellEnd"/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 В. Экологическое образование: методика и примеры / </w:t>
      </w:r>
      <w:proofErr w:type="spell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>Бруннер</w:t>
      </w:r>
      <w:proofErr w:type="spellEnd"/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 и др.//Вестник АсЭко.-1996.-№1(2).-С.9-40.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  <w:r w:rsidRPr="000D3EE9">
        <w:rPr>
          <w:rFonts w:ascii="Times New Roman" w:hAnsi="Times New Roman" w:cs="Times New Roman"/>
          <w:sz w:val="24"/>
          <w:szCs w:val="24"/>
        </w:rPr>
        <w:t>3.</w:t>
      </w:r>
      <w:r w:rsidRPr="000D3EE9">
        <w:rPr>
          <w:rFonts w:ascii="Times New Roman" w:hAnsi="Times New Roman" w:cs="Times New Roman"/>
          <w:color w:val="000000"/>
          <w:sz w:val="24"/>
          <w:szCs w:val="24"/>
        </w:rPr>
        <w:t xml:space="preserve">.А. И. Савенков «Методика исследовательского обучения младших школьников» Пособие для учителей, родителей, воспитателей. Издательский дом «Федоров» </w:t>
      </w:r>
      <w:proofErr w:type="gramStart"/>
      <w:r w:rsidRPr="000D3EE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0D3EE9">
        <w:rPr>
          <w:rFonts w:ascii="Times New Roman" w:hAnsi="Times New Roman" w:cs="Times New Roman"/>
          <w:color w:val="000000"/>
          <w:sz w:val="24"/>
          <w:szCs w:val="24"/>
        </w:rPr>
        <w:t>. Самара 2007г.</w:t>
      </w:r>
      <w:r w:rsidRPr="000D3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DC8" w:rsidRPr="000D3EE9" w:rsidRDefault="00C81DC8" w:rsidP="00C81DC8">
      <w:pPr>
        <w:ind w:left="-709" w:right="-852"/>
        <w:rPr>
          <w:rFonts w:ascii="Times New Roman" w:hAnsi="Times New Roman" w:cs="Times New Roman"/>
          <w:color w:val="000000"/>
          <w:sz w:val="24"/>
          <w:szCs w:val="24"/>
        </w:rPr>
      </w:pPr>
    </w:p>
    <w:p w:rsidR="00A85D31" w:rsidRDefault="00A85D31" w:rsidP="00C81DC8"/>
    <w:sectPr w:rsidR="00A85D31" w:rsidSect="00B04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81DC8"/>
    <w:rsid w:val="007D202A"/>
    <w:rsid w:val="00A85D31"/>
    <w:rsid w:val="00B04596"/>
    <w:rsid w:val="00C8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1536</Words>
  <Characters>8759</Characters>
  <Application>Microsoft Office Word</Application>
  <DocSecurity>0</DocSecurity>
  <Lines>72</Lines>
  <Paragraphs>20</Paragraphs>
  <ScaleCrop>false</ScaleCrop>
  <Company/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2022-02-23T21:38:00Z</dcterms:created>
  <dcterms:modified xsi:type="dcterms:W3CDTF">2022-02-23T22:03:00Z</dcterms:modified>
</cp:coreProperties>
</file>