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98"/>
        <w:gridCol w:w="2601"/>
        <w:gridCol w:w="3909"/>
        <w:gridCol w:w="2250"/>
      </w:tblGrid>
      <w:tr w:rsidR="008B2051" w:rsidRPr="00A52667">
        <w:trPr>
          <w:cantSplit/>
          <w:trHeight w:val="280"/>
        </w:trPr>
        <w:tc>
          <w:tcPr>
            <w:tcW w:w="4587" w:type="dxa"/>
            <w:gridSpan w:val="3"/>
          </w:tcPr>
          <w:p w:rsidR="008B2051" w:rsidRPr="00A52667" w:rsidRDefault="000511F9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2667">
              <w:rPr>
                <w:rFonts w:ascii="Times New Roman" w:hAnsi="Times New Roman"/>
                <w:lang w:val="ru-RU" w:eastAsia="en-GB"/>
              </w:rPr>
              <w:t>Математика</w:t>
            </w:r>
            <w:r w:rsidRPr="00A52667">
              <w:rPr>
                <w:rFonts w:ascii="Times New Roman" w:hAnsi="Times New Roman"/>
                <w:lang w:val="ru-RU" w:eastAsia="en-GB"/>
              </w:rPr>
              <w:t>, 1 класс</w:t>
            </w:r>
            <w:proofErr w:type="gramStart"/>
            <w:r w:rsidRPr="00A52667">
              <w:rPr>
                <w:rFonts w:ascii="Times New Roman" w:hAnsi="Times New Roman"/>
                <w:lang w:val="ru-RU" w:eastAsia="en-GB"/>
              </w:rPr>
              <w:t xml:space="preserve">      </w:t>
            </w:r>
            <w:r w:rsidRPr="00A52667">
              <w:rPr>
                <w:rFonts w:ascii="Times New Roman" w:hAnsi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*В</w:t>
            </w:r>
            <w:proofErr w:type="gramEnd"/>
            <w:r w:rsidRPr="00A52667">
              <w:rPr>
                <w:rFonts w:ascii="Times New Roman" w:hAnsi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 xml:space="preserve"> контексте тем:</w:t>
            </w:r>
          </w:p>
        </w:tc>
        <w:tc>
          <w:tcPr>
            <w:tcW w:w="6159" w:type="dxa"/>
            <w:gridSpan w:val="2"/>
          </w:tcPr>
          <w:p w:rsidR="008B2051" w:rsidRPr="00A52667" w:rsidRDefault="000511F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52667">
              <w:rPr>
                <w:rFonts w:ascii="Times New Roman" w:hAnsi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 xml:space="preserve"> </w:t>
            </w:r>
            <w:r w:rsidRPr="00A52667">
              <w:rPr>
                <w:rFonts w:ascii="Times New Roman" w:hAnsi="Times New Roman"/>
                <w:i/>
                <w:color w:val="000000"/>
                <w:sz w:val="24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«</w:t>
            </w:r>
            <w:proofErr w:type="spellStart"/>
            <w:r w:rsidRPr="00A52667">
              <w:rPr>
                <w:rFonts w:ascii="Times New Roman" w:hAnsi="Times New Roman"/>
                <w:i/>
                <w:color w:val="000000"/>
                <w:sz w:val="24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Путешествие</w:t>
            </w:r>
            <w:proofErr w:type="spellEnd"/>
            <w:r w:rsidRPr="00A52667">
              <w:rPr>
                <w:rFonts w:ascii="Times New Roman" w:hAnsi="Times New Roman"/>
                <w:i/>
                <w:color w:val="000000"/>
                <w:sz w:val="24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», «</w:t>
            </w:r>
            <w:proofErr w:type="spellStart"/>
            <w:r w:rsidRPr="00A52667">
              <w:rPr>
                <w:rFonts w:ascii="Times New Roman" w:hAnsi="Times New Roman"/>
                <w:i/>
                <w:color w:val="000000"/>
                <w:sz w:val="24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Традиции</w:t>
            </w:r>
            <w:proofErr w:type="spellEnd"/>
            <w:r w:rsidRPr="00A52667">
              <w:rPr>
                <w:rFonts w:ascii="Times New Roman" w:hAnsi="Times New Roman"/>
                <w:i/>
                <w:color w:val="000000"/>
                <w:sz w:val="24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 xml:space="preserve"> и </w:t>
            </w:r>
            <w:proofErr w:type="spellStart"/>
            <w:r w:rsidRPr="00A52667">
              <w:rPr>
                <w:rFonts w:ascii="Times New Roman" w:hAnsi="Times New Roman"/>
                <w:i/>
                <w:color w:val="000000"/>
                <w:sz w:val="24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фольклор</w:t>
            </w:r>
            <w:proofErr w:type="spellEnd"/>
            <w:r w:rsidRPr="00A52667">
              <w:rPr>
                <w:rFonts w:ascii="Times New Roman" w:hAnsi="Times New Roman"/>
                <w:i/>
                <w:color w:val="000000"/>
                <w:sz w:val="24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»</w:t>
            </w:r>
          </w:p>
        </w:tc>
      </w:tr>
      <w:tr w:rsidR="008B2051" w:rsidRPr="00A52667">
        <w:trPr>
          <w:cantSplit/>
          <w:trHeight w:val="60"/>
        </w:trPr>
        <w:tc>
          <w:tcPr>
            <w:tcW w:w="4587" w:type="dxa"/>
            <w:gridSpan w:val="3"/>
          </w:tcPr>
          <w:p w:rsidR="008B2051" w:rsidRPr="00A52667" w:rsidRDefault="000511F9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2667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6159" w:type="dxa"/>
            <w:gridSpan w:val="2"/>
          </w:tcPr>
          <w:p w:rsidR="008B2051" w:rsidRPr="00A52667" w:rsidRDefault="000511F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A52667">
              <w:rPr>
                <w:rFonts w:ascii="Times New Roman" w:hAnsi="Times New Roman"/>
                <w:color w:val="1A181C"/>
                <w:sz w:val="24"/>
                <w:szCs w:val="24"/>
                <w14:textFill>
                  <w14:solidFill>
                    <w14:srgbClr w14:val="1A181C">
                      <w14:lumMod w14:val="75000"/>
                      <w14:lumOff w14:val="25000"/>
                    </w14:srgbClr>
                  </w14:solidFill>
                </w14:textFill>
              </w:rPr>
              <w:t>Что</w:t>
            </w:r>
            <w:proofErr w:type="spellEnd"/>
            <w:r w:rsidRPr="00A52667">
              <w:rPr>
                <w:rFonts w:ascii="Times New Roman" w:hAnsi="Times New Roman"/>
                <w:color w:val="1A181C"/>
                <w:sz w:val="24"/>
                <w:szCs w:val="24"/>
                <w14:textFill>
                  <w14:solidFill>
                    <w14:srgbClr w14:val="1A181C">
                      <w14:lumMod w14:val="75000"/>
                      <w14:lumOff w14:val="25000"/>
                    </w14:srgbClr>
                  </w14:solidFill>
                </w14:textFill>
              </w:rPr>
              <w:t xml:space="preserve"> </w:t>
            </w:r>
            <w:proofErr w:type="spellStart"/>
            <w:r w:rsidRPr="00A52667">
              <w:rPr>
                <w:rFonts w:ascii="Times New Roman" w:hAnsi="Times New Roman"/>
                <w:color w:val="1A181C"/>
                <w:sz w:val="24"/>
                <w:szCs w:val="24"/>
                <w14:textFill>
                  <w14:solidFill>
                    <w14:srgbClr w14:val="1A181C">
                      <w14:lumMod w14:val="75000"/>
                      <w14:lumOff w14:val="25000"/>
                    </w14:srgbClr>
                  </w14:solidFill>
                </w14:textFill>
              </w:rPr>
              <w:t>такое</w:t>
            </w:r>
            <w:proofErr w:type="spellEnd"/>
            <w:r w:rsidRPr="00A52667">
              <w:rPr>
                <w:rFonts w:ascii="Times New Roman" w:hAnsi="Times New Roman"/>
                <w:color w:val="1A181C"/>
                <w:sz w:val="24"/>
                <w:szCs w:val="24"/>
                <w14:textFill>
                  <w14:solidFill>
                    <w14:srgbClr w14:val="1A181C">
                      <w14:lumMod w14:val="75000"/>
                      <w14:lumOff w14:val="25000"/>
                    </w14:srgbClr>
                  </w14:solidFill>
                </w14:textFill>
              </w:rPr>
              <w:t xml:space="preserve"> </w:t>
            </w:r>
            <w:proofErr w:type="spellStart"/>
            <w:r w:rsidRPr="00A52667">
              <w:rPr>
                <w:rFonts w:ascii="Times New Roman" w:hAnsi="Times New Roman"/>
                <w:color w:val="1A181C"/>
                <w:sz w:val="24"/>
                <w:szCs w:val="24"/>
                <w14:textFill>
                  <w14:solidFill>
                    <w14:srgbClr w14:val="1A181C">
                      <w14:lumMod w14:val="75000"/>
                      <w14:lumOff w14:val="25000"/>
                    </w14:srgbClr>
                  </w14:solidFill>
                </w14:textFill>
              </w:rPr>
              <w:t>задача</w:t>
            </w:r>
            <w:proofErr w:type="spellEnd"/>
          </w:p>
        </w:tc>
      </w:tr>
      <w:tr w:rsidR="008B2051" w:rsidRPr="00A52667">
        <w:trPr>
          <w:cantSplit/>
        </w:trPr>
        <w:tc>
          <w:tcPr>
            <w:tcW w:w="10746" w:type="dxa"/>
            <w:gridSpan w:val="5"/>
          </w:tcPr>
          <w:p w:rsidR="008B2051" w:rsidRPr="00A52667" w:rsidRDefault="000511F9">
            <w:pPr>
              <w:widowControl w:val="0"/>
              <w:autoSpaceDE w:val="0"/>
              <w:autoSpaceDN w:val="0"/>
              <w:adjustRightInd w:val="0"/>
              <w:rPr>
                <w:color w:val="1A171B"/>
              </w:rPr>
            </w:pPr>
            <w:r w:rsidRPr="00A52667">
              <w:rPr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8B2051" w:rsidRPr="00A52667">
        <w:trPr>
          <w:cantSplit/>
        </w:trPr>
        <w:tc>
          <w:tcPr>
            <w:tcW w:w="10746" w:type="dxa"/>
            <w:gridSpan w:val="5"/>
          </w:tcPr>
          <w:p w:rsidR="008B2051" w:rsidRPr="00A52667" w:rsidRDefault="000511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52667">
              <w:t xml:space="preserve">1.5.1.1 моделировать задачу в виде схемы, рисунка, краткой </w:t>
            </w:r>
            <w:r w:rsidRPr="00A52667">
              <w:t>записи, подбирать опорную схему для решения задачи</w:t>
            </w:r>
          </w:p>
        </w:tc>
      </w:tr>
      <w:tr w:rsidR="008B2051" w:rsidRPr="00A52667">
        <w:trPr>
          <w:cantSplit/>
          <w:trHeight w:val="603"/>
        </w:trPr>
        <w:tc>
          <w:tcPr>
            <w:tcW w:w="1986" w:type="dxa"/>
            <w:gridSpan w:val="2"/>
          </w:tcPr>
          <w:p w:rsidR="008B2051" w:rsidRPr="00A52667" w:rsidRDefault="000511F9">
            <w:pPr>
              <w:widowControl w:val="0"/>
              <w:rPr>
                <w:b/>
              </w:rPr>
            </w:pPr>
            <w:r w:rsidRPr="00A52667">
              <w:rPr>
                <w:b/>
              </w:rPr>
              <w:t>Цели урока:</w:t>
            </w:r>
          </w:p>
        </w:tc>
        <w:tc>
          <w:tcPr>
            <w:tcW w:w="8760" w:type="dxa"/>
            <w:gridSpan w:val="3"/>
          </w:tcPr>
          <w:p w:rsidR="008B2051" w:rsidRPr="00A52667" w:rsidRDefault="000511F9">
            <w:pPr>
              <w:rPr>
                <w:color w:val="000000"/>
              </w:rPr>
            </w:pPr>
            <w:r w:rsidRPr="00A52667">
              <w:t>Познакомить учащихся с понятием</w:t>
            </w:r>
            <w:r w:rsidRPr="00A52667">
              <w:rPr>
                <w:i/>
                <w:iCs/>
                <w:spacing w:val="10"/>
              </w:rPr>
              <w:t xml:space="preserve"> задача</w:t>
            </w:r>
            <w:r w:rsidRPr="00A52667">
              <w:t xml:space="preserve"> и ее составными частями — условием и вопросом, научить подбирать опорную схему для решения задачи, моделировать задачу в виде рисунка</w:t>
            </w:r>
          </w:p>
        </w:tc>
      </w:tr>
      <w:tr w:rsidR="008B2051" w:rsidRPr="00A52667">
        <w:trPr>
          <w:cantSplit/>
          <w:trHeight w:val="603"/>
        </w:trPr>
        <w:tc>
          <w:tcPr>
            <w:tcW w:w="1986" w:type="dxa"/>
            <w:gridSpan w:val="2"/>
          </w:tcPr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>ожидаемый результа</w:t>
            </w:r>
            <w:r w:rsidRPr="00A52667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8760" w:type="dxa"/>
            <w:gridSpan w:val="3"/>
          </w:tcPr>
          <w:p w:rsidR="008B2051" w:rsidRPr="00A52667" w:rsidRDefault="000511F9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67">
              <w:rPr>
                <w:rFonts w:ascii="Times New Roman" w:hAnsi="Times New Roman" w:cs="Times New Roman"/>
                <w:sz w:val="24"/>
                <w:szCs w:val="24"/>
              </w:rPr>
              <w:t>все смогут дифференцировать части задачи: условие и вопрос;</w:t>
            </w:r>
          </w:p>
          <w:p w:rsidR="008B2051" w:rsidRPr="00A52667" w:rsidRDefault="000511F9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67">
              <w:rPr>
                <w:rFonts w:ascii="Times New Roman" w:hAnsi="Times New Roman" w:cs="Times New Roman"/>
                <w:sz w:val="24"/>
                <w:szCs w:val="24"/>
              </w:rPr>
              <w:t>большинство смогут подобрать опорную схему для решения задачи;</w:t>
            </w:r>
          </w:p>
          <w:p w:rsidR="008B2051" w:rsidRPr="00A52667" w:rsidRDefault="000511F9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67">
              <w:rPr>
                <w:rFonts w:ascii="Times New Roman" w:hAnsi="Times New Roman" w:cs="Times New Roman"/>
                <w:sz w:val="24"/>
                <w:szCs w:val="24"/>
              </w:rPr>
              <w:t>некоторые смогут моделировать задачу в виде рисунка</w:t>
            </w:r>
          </w:p>
        </w:tc>
      </w:tr>
      <w:tr w:rsidR="008B2051" w:rsidRPr="00A52667">
        <w:trPr>
          <w:cantSplit/>
          <w:trHeight w:val="603"/>
        </w:trPr>
        <w:tc>
          <w:tcPr>
            <w:tcW w:w="1986" w:type="dxa"/>
            <w:gridSpan w:val="2"/>
          </w:tcPr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 xml:space="preserve">Привитие </w:t>
            </w:r>
          </w:p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8760" w:type="dxa"/>
            <w:gridSpan w:val="3"/>
          </w:tcPr>
          <w:p w:rsidR="008B2051" w:rsidRPr="00A52667" w:rsidRDefault="000511F9">
            <w:pPr>
              <w:widowControl w:val="0"/>
            </w:pPr>
            <w:r w:rsidRPr="00A52667">
              <w:t>Ценности, основанные на национальной идее «</w:t>
            </w:r>
            <w:proofErr w:type="spellStart"/>
            <w:r w:rsidRPr="00A52667">
              <w:t>Мәңгілі</w:t>
            </w:r>
            <w:proofErr w:type="gramStart"/>
            <w:r w:rsidRPr="00A52667">
              <w:t>к</w:t>
            </w:r>
            <w:proofErr w:type="spellEnd"/>
            <w:proofErr w:type="gramEnd"/>
            <w:r w:rsidRPr="00A52667">
              <w:t xml:space="preserve"> ел»: </w:t>
            </w:r>
            <w:proofErr w:type="gramStart"/>
            <w:r w:rsidRPr="00A52667">
              <w:t>казахстанский</w:t>
            </w:r>
            <w:proofErr w:type="gramEnd"/>
            <w:r w:rsidRPr="00A52667"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8B2051" w:rsidRPr="00A52667">
        <w:trPr>
          <w:cantSplit/>
          <w:trHeight w:val="397"/>
        </w:trPr>
        <w:tc>
          <w:tcPr>
            <w:tcW w:w="1986" w:type="dxa"/>
            <w:gridSpan w:val="2"/>
          </w:tcPr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A52667">
              <w:rPr>
                <w:b/>
                <w:sz w:val="20"/>
                <w:szCs w:val="20"/>
              </w:rPr>
              <w:t>Межпредметные</w:t>
            </w:r>
            <w:proofErr w:type="spellEnd"/>
            <w:r w:rsidRPr="00A52667">
              <w:rPr>
                <w:b/>
                <w:sz w:val="20"/>
                <w:szCs w:val="20"/>
              </w:rPr>
              <w:t xml:space="preserve"> </w:t>
            </w:r>
          </w:p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>связи</w:t>
            </w:r>
          </w:p>
        </w:tc>
        <w:tc>
          <w:tcPr>
            <w:tcW w:w="8760" w:type="dxa"/>
            <w:gridSpan w:val="3"/>
          </w:tcPr>
          <w:p w:rsidR="008B2051" w:rsidRPr="00A52667" w:rsidRDefault="000511F9">
            <w:bookmarkStart w:id="0" w:name="_GoBack"/>
            <w:bookmarkEnd w:id="0"/>
            <w:r w:rsidRPr="00A52667">
              <w:t>обучение грамоте, художественный труд</w:t>
            </w:r>
          </w:p>
        </w:tc>
      </w:tr>
      <w:tr w:rsidR="008B2051" w:rsidRPr="00A52667">
        <w:trPr>
          <w:cantSplit/>
          <w:trHeight w:val="688"/>
        </w:trPr>
        <w:tc>
          <w:tcPr>
            <w:tcW w:w="1986" w:type="dxa"/>
            <w:gridSpan w:val="2"/>
          </w:tcPr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 xml:space="preserve">Навыки </w:t>
            </w:r>
          </w:p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 xml:space="preserve">использования </w:t>
            </w:r>
          </w:p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 xml:space="preserve">ИКТ </w:t>
            </w:r>
          </w:p>
        </w:tc>
        <w:tc>
          <w:tcPr>
            <w:tcW w:w="8760" w:type="dxa"/>
            <w:gridSpan w:val="3"/>
          </w:tcPr>
          <w:p w:rsidR="008B2051" w:rsidRPr="00A52667" w:rsidRDefault="000511F9">
            <w:pPr>
              <w:pStyle w:val="a6"/>
              <w:widowControl/>
              <w:tabs>
                <w:tab w:val="left" w:pos="289"/>
              </w:tabs>
              <w:suppressAutoHyphens w:val="0"/>
              <w:autoSpaceDN/>
              <w:spacing w:after="0"/>
              <w:ind w:left="0"/>
              <w:contextualSpacing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A52667">
              <w:rPr>
                <w:rFonts w:eastAsia="Times New Roman" w:cs="Times New Roman"/>
                <w:lang w:val="ru-RU" w:eastAsia="ru-RU"/>
              </w:rPr>
              <w:t>Квест</w:t>
            </w:r>
            <w:proofErr w:type="spellEnd"/>
            <w:r w:rsidRPr="00A52667">
              <w:rPr>
                <w:rFonts w:eastAsia="Times New Roman" w:cs="Times New Roman"/>
                <w:lang w:val="ru-RU" w:eastAsia="ru-RU"/>
              </w:rPr>
              <w:t xml:space="preserve"> «Выберись из комнаты» на сервисе </w:t>
            </w:r>
            <w:proofErr w:type="spellStart"/>
            <w:r w:rsidRPr="00A52667">
              <w:rPr>
                <w:rFonts w:eastAsia="Times New Roman" w:cs="Times New Roman"/>
                <w:lang w:eastAsia="ru-RU"/>
              </w:rPr>
              <w:t>Learnis</w:t>
            </w:r>
            <w:proofErr w:type="spellEnd"/>
            <w:r w:rsidRPr="00A52667">
              <w:rPr>
                <w:rFonts w:eastAsia="Times New Roman" w:cs="Times New Roman"/>
                <w:lang w:val="ru-RU" w:eastAsia="ru-RU"/>
              </w:rPr>
              <w:t>, слайд с презентацией к уроку, аудиозапись группы  «</w:t>
            </w:r>
            <w:proofErr w:type="spellStart"/>
            <w:r w:rsidRPr="00A52667">
              <w:rPr>
                <w:rFonts w:eastAsia="Times New Roman" w:cs="Times New Roman"/>
                <w:lang w:val="ru-RU" w:eastAsia="ru-RU"/>
              </w:rPr>
              <w:t>Барбарики</w:t>
            </w:r>
            <w:proofErr w:type="spellEnd"/>
            <w:r w:rsidRPr="00A52667">
              <w:rPr>
                <w:rFonts w:eastAsia="Times New Roman" w:cs="Times New Roman"/>
                <w:lang w:val="ru-RU" w:eastAsia="ru-RU"/>
              </w:rPr>
              <w:t>» «Если друг не смеётся…»</w:t>
            </w:r>
          </w:p>
        </w:tc>
      </w:tr>
      <w:tr w:rsidR="008B2051" w:rsidRPr="00A52667">
        <w:trPr>
          <w:cantSplit/>
          <w:trHeight w:val="542"/>
        </w:trPr>
        <w:tc>
          <w:tcPr>
            <w:tcW w:w="1986" w:type="dxa"/>
            <w:gridSpan w:val="2"/>
          </w:tcPr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 xml:space="preserve">Предварительные </w:t>
            </w:r>
          </w:p>
          <w:p w:rsidR="008B2051" w:rsidRPr="00A52667" w:rsidRDefault="000511F9">
            <w:pPr>
              <w:widowControl w:val="0"/>
              <w:rPr>
                <w:b/>
                <w:sz w:val="20"/>
                <w:szCs w:val="20"/>
              </w:rPr>
            </w:pPr>
            <w:r w:rsidRPr="00A52667">
              <w:rPr>
                <w:b/>
                <w:sz w:val="20"/>
                <w:szCs w:val="20"/>
              </w:rPr>
              <w:t>знания</w:t>
            </w:r>
          </w:p>
        </w:tc>
        <w:tc>
          <w:tcPr>
            <w:tcW w:w="8760" w:type="dxa"/>
            <w:gridSpan w:val="3"/>
          </w:tcPr>
          <w:p w:rsidR="008B2051" w:rsidRPr="00A52667" w:rsidRDefault="000511F9">
            <w:r w:rsidRPr="00A52667">
              <w:t>сложение и вычитание десятков, сложение и вычитание в пределах 20 без перехода через десяток</w:t>
            </w:r>
          </w:p>
        </w:tc>
      </w:tr>
      <w:tr w:rsidR="008B2051" w:rsidRPr="00A52667">
        <w:trPr>
          <w:trHeight w:val="365"/>
        </w:trPr>
        <w:tc>
          <w:tcPr>
            <w:tcW w:w="10746" w:type="dxa"/>
            <w:gridSpan w:val="5"/>
          </w:tcPr>
          <w:p w:rsidR="008B2051" w:rsidRPr="00A52667" w:rsidRDefault="000511F9">
            <w:pPr>
              <w:widowControl w:val="0"/>
              <w:jc w:val="center"/>
              <w:rPr>
                <w:b/>
              </w:rPr>
            </w:pPr>
            <w:r w:rsidRPr="00A52667">
              <w:rPr>
                <w:b/>
              </w:rPr>
              <w:t>Ход</w:t>
            </w:r>
            <w:r w:rsidRPr="00A52667">
              <w:rPr>
                <w:b/>
              </w:rPr>
              <w:t xml:space="preserve"> урока</w:t>
            </w:r>
          </w:p>
        </w:tc>
      </w:tr>
      <w:tr w:rsidR="008B2051" w:rsidRPr="00A52667">
        <w:trPr>
          <w:trHeight w:val="60"/>
        </w:trPr>
        <w:tc>
          <w:tcPr>
            <w:tcW w:w="1588" w:type="dxa"/>
          </w:tcPr>
          <w:p w:rsidR="008B2051" w:rsidRPr="00A52667" w:rsidRDefault="000511F9">
            <w:pPr>
              <w:widowControl w:val="0"/>
              <w:rPr>
                <w:b/>
              </w:rPr>
            </w:pPr>
            <w:r w:rsidRPr="00A52667">
              <w:rPr>
                <w:b/>
              </w:rPr>
              <w:t>Этапы урока</w:t>
            </w:r>
          </w:p>
        </w:tc>
        <w:tc>
          <w:tcPr>
            <w:tcW w:w="6908" w:type="dxa"/>
            <w:gridSpan w:val="3"/>
          </w:tcPr>
          <w:p w:rsidR="008B2051" w:rsidRPr="00A52667" w:rsidRDefault="000511F9">
            <w:pPr>
              <w:widowControl w:val="0"/>
              <w:rPr>
                <w:b/>
              </w:rPr>
            </w:pPr>
            <w:r w:rsidRPr="00A52667">
              <w:rPr>
                <w:b/>
              </w:rPr>
              <w:t>Запланированная деятельность на уроке</w:t>
            </w:r>
          </w:p>
        </w:tc>
        <w:tc>
          <w:tcPr>
            <w:tcW w:w="2250" w:type="dxa"/>
          </w:tcPr>
          <w:p w:rsidR="008B2051" w:rsidRPr="00A52667" w:rsidRDefault="000511F9">
            <w:pPr>
              <w:widowControl w:val="0"/>
              <w:rPr>
                <w:b/>
              </w:rPr>
            </w:pPr>
            <w:r w:rsidRPr="00A52667">
              <w:rPr>
                <w:b/>
              </w:rPr>
              <w:t>Ресурсы</w:t>
            </w:r>
          </w:p>
        </w:tc>
      </w:tr>
      <w:tr w:rsidR="008B2051" w:rsidRPr="00A52667">
        <w:trPr>
          <w:trHeight w:val="60"/>
        </w:trPr>
        <w:tc>
          <w:tcPr>
            <w:tcW w:w="1588" w:type="dxa"/>
          </w:tcPr>
          <w:p w:rsidR="008B2051" w:rsidRPr="00A52667" w:rsidRDefault="000511F9">
            <w:pPr>
              <w:widowControl w:val="0"/>
              <w:rPr>
                <w:b/>
              </w:rPr>
            </w:pPr>
            <w:r w:rsidRPr="00A52667">
              <w:rPr>
                <w:b/>
              </w:rPr>
              <w:t>Начало урока</w:t>
            </w:r>
          </w:p>
        </w:tc>
        <w:tc>
          <w:tcPr>
            <w:tcW w:w="6908" w:type="dxa"/>
            <w:gridSpan w:val="3"/>
          </w:tcPr>
          <w:p w:rsidR="008B2051" w:rsidRPr="00A52667" w:rsidRDefault="000511F9">
            <w:pPr>
              <w:jc w:val="both"/>
              <w:rPr>
                <w:b/>
              </w:rPr>
            </w:pPr>
            <w:r w:rsidRPr="00A52667">
              <w:rPr>
                <w:b/>
              </w:rPr>
              <w:t>Эмоциональный настрой</w:t>
            </w:r>
          </w:p>
          <w:p w:rsidR="008B2051" w:rsidRPr="00A52667" w:rsidRDefault="000511F9">
            <w:pPr>
              <w:jc w:val="both"/>
            </w:pPr>
            <w:r w:rsidRPr="00A52667">
              <w:t>Прозвенел уже звонок-</w:t>
            </w:r>
          </w:p>
          <w:p w:rsidR="008B2051" w:rsidRPr="00A52667" w:rsidRDefault="000511F9">
            <w:pPr>
              <w:jc w:val="both"/>
            </w:pPr>
            <w:r w:rsidRPr="00A52667">
              <w:t>Начинается урок.</w:t>
            </w:r>
          </w:p>
          <w:p w:rsidR="008B2051" w:rsidRPr="00A52667" w:rsidRDefault="000511F9">
            <w:pPr>
              <w:jc w:val="both"/>
            </w:pPr>
            <w:r w:rsidRPr="00A52667">
              <w:t>Встало солнышко давно.</w:t>
            </w:r>
          </w:p>
          <w:p w:rsidR="008B2051" w:rsidRPr="00A52667" w:rsidRDefault="000511F9">
            <w:pPr>
              <w:jc w:val="both"/>
            </w:pPr>
            <w:r w:rsidRPr="00A52667">
              <w:t>Улыбнулось нам в окно,</w:t>
            </w:r>
          </w:p>
          <w:p w:rsidR="008B2051" w:rsidRPr="00A52667" w:rsidRDefault="000511F9">
            <w:pPr>
              <w:jc w:val="both"/>
            </w:pPr>
            <w:r w:rsidRPr="00A52667">
              <w:t>На урок торопит нас:</w:t>
            </w:r>
          </w:p>
          <w:p w:rsidR="008B2051" w:rsidRPr="00A52667" w:rsidRDefault="000511F9">
            <w:pPr>
              <w:jc w:val="both"/>
            </w:pPr>
            <w:r w:rsidRPr="00A52667">
              <w:t>Математика сейчас.</w:t>
            </w:r>
          </w:p>
          <w:p w:rsidR="008B2051" w:rsidRPr="00A52667" w:rsidRDefault="000511F9">
            <w:pPr>
              <w:jc w:val="both"/>
            </w:pPr>
            <w:r w:rsidRPr="00A52667">
              <w:t>Мы сегодня не одни,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Гости на </w:t>
            </w:r>
            <w:r w:rsidRPr="00A52667">
              <w:t>урок пришли.</w:t>
            </w:r>
          </w:p>
          <w:p w:rsidR="008B2051" w:rsidRPr="00A52667" w:rsidRDefault="000511F9">
            <w:pPr>
              <w:jc w:val="both"/>
            </w:pPr>
            <w:r w:rsidRPr="00A52667">
              <w:t>Сядьте ровно, ноги вместе,</w:t>
            </w:r>
          </w:p>
          <w:p w:rsidR="008B2051" w:rsidRPr="00A52667" w:rsidRDefault="000511F9">
            <w:pPr>
              <w:jc w:val="both"/>
            </w:pPr>
            <w:r w:rsidRPr="00A52667">
              <w:t>Руки полочкой на стол…</w:t>
            </w:r>
          </w:p>
          <w:p w:rsidR="008B2051" w:rsidRPr="00A52667" w:rsidRDefault="000511F9">
            <w:pPr>
              <w:jc w:val="both"/>
            </w:pPr>
            <w:r w:rsidRPr="00A52667">
              <w:t>Начинаем разговор…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Главная </w:t>
            </w:r>
            <w:r w:rsidRPr="00A52667">
              <w:rPr>
                <w:b/>
              </w:rPr>
              <w:t>традиция</w:t>
            </w:r>
            <w:r w:rsidRPr="00A52667">
              <w:t xml:space="preserve"> всех народов, которую мы знаем и соблюдаем - это…?/гостеприимство</w:t>
            </w:r>
            <w:proofErr w:type="gramStart"/>
            <w:r w:rsidRPr="00A52667">
              <w:t>/ Д</w:t>
            </w:r>
            <w:proofErr w:type="gramEnd"/>
            <w:r w:rsidRPr="00A52667">
              <w:t>авайте сегодня так поработаем на уроке, чтобы наши гости не хотели от нас уходить. Приглашаем гостей в комнату для отработки устного счёта.</w:t>
            </w:r>
          </w:p>
          <w:p w:rsidR="008B2051" w:rsidRPr="00A52667" w:rsidRDefault="000511F9">
            <w:pPr>
              <w:jc w:val="both"/>
              <w:rPr>
                <w:b/>
              </w:rPr>
            </w:pPr>
            <w:r w:rsidRPr="00A52667">
              <w:rPr>
                <w:b/>
              </w:rPr>
              <w:t xml:space="preserve">Устный </w:t>
            </w:r>
            <w:proofErr w:type="spellStart"/>
            <w:r w:rsidRPr="00A52667">
              <w:rPr>
                <w:b/>
              </w:rPr>
              <w:t>счёт+выход</w:t>
            </w:r>
            <w:proofErr w:type="spellEnd"/>
            <w:r w:rsidRPr="00A52667">
              <w:rPr>
                <w:b/>
              </w:rPr>
              <w:t xml:space="preserve"> на тему</w:t>
            </w:r>
          </w:p>
          <w:p w:rsidR="008B2051" w:rsidRPr="00A52667" w:rsidRDefault="000511F9">
            <w:pPr>
              <w:jc w:val="both"/>
            </w:pPr>
            <w:proofErr w:type="spellStart"/>
            <w:r w:rsidRPr="00A52667">
              <w:t>ААааа</w:t>
            </w:r>
            <w:proofErr w:type="spellEnd"/>
            <w:r w:rsidRPr="00A52667">
              <w:t>! У нас здесь не</w:t>
            </w:r>
            <w:r w:rsidRPr="00A52667">
              <w:t xml:space="preserve"> прибрано! Нехорошо</w:t>
            </w:r>
            <w:proofErr w:type="gramStart"/>
            <w:r w:rsidRPr="00A52667">
              <w:t>… Н</w:t>
            </w:r>
            <w:proofErr w:type="gramEnd"/>
            <w:r w:rsidRPr="00A52667">
              <w:t xml:space="preserve">аведём порядок? </w:t>
            </w:r>
            <w:proofErr w:type="gramStart"/>
            <w:r w:rsidRPr="00A52667">
              <w:t>Выполним</w:t>
            </w:r>
            <w:proofErr w:type="gramEnd"/>
            <w:r w:rsidRPr="00A52667">
              <w:t xml:space="preserve"> верно задание - узнаем, с чем связана тема урока.</w:t>
            </w:r>
          </w:p>
          <w:p w:rsidR="008B2051" w:rsidRPr="00A52667" w:rsidRDefault="000511F9">
            <w:pPr>
              <w:jc w:val="both"/>
            </w:pPr>
            <w:proofErr w:type="spellStart"/>
            <w:r w:rsidRPr="00A52667">
              <w:t>Квест</w:t>
            </w:r>
            <w:proofErr w:type="spellEnd"/>
            <w:r w:rsidRPr="00A52667">
              <w:t xml:space="preserve"> №130483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/Учащиеся находят в комнате спрятанные выражения, находят их значения, которые записывают в порядке возрастания. Это будет код для запертой </w:t>
            </w:r>
            <w:r w:rsidRPr="00A52667">
              <w:t>двери./</w:t>
            </w:r>
          </w:p>
          <w:p w:rsidR="008B2051" w:rsidRPr="00A52667" w:rsidRDefault="000511F9">
            <w:pPr>
              <w:jc w:val="both"/>
            </w:pPr>
            <w:r w:rsidRPr="00A52667">
              <w:t>0+15=15       9-3=6    8-5=3      16+1=17     4+3=7     10-2=8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Код: 36781517 </w:t>
            </w:r>
          </w:p>
          <w:p w:rsidR="008B2051" w:rsidRPr="00A52667" w:rsidRDefault="000511F9">
            <w:pPr>
              <w:jc w:val="both"/>
            </w:pPr>
            <w:r w:rsidRPr="00A52667">
              <w:t>/Выходим из комнаты и читаем пожелание в открытой двери: «Удачи!»/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Карточки с </w:t>
            </w:r>
            <w:r w:rsidRPr="00A52667">
              <w:t>числа</w:t>
            </w:r>
            <w:r w:rsidRPr="00A52667">
              <w:t xml:space="preserve">ми переворачиваются. На обратной стороне – </w:t>
            </w:r>
            <w:r w:rsidRPr="00A52667">
              <w:lastRenderedPageBreak/>
              <w:t>буквы. Читаем хором: ЗАДАЧА</w:t>
            </w:r>
          </w:p>
          <w:p w:rsidR="008B2051" w:rsidRPr="00A52667" w:rsidRDefault="000511F9">
            <w:pPr>
              <w:jc w:val="both"/>
            </w:pPr>
            <w:r w:rsidRPr="00A52667">
              <w:t>Итак, тема сегод</w:t>
            </w:r>
            <w:r w:rsidRPr="00A52667">
              <w:t>няшнего урока: Что такое задача</w:t>
            </w:r>
          </w:p>
          <w:p w:rsidR="008B2051" w:rsidRPr="00A52667" w:rsidRDefault="000511F9">
            <w:pPr>
              <w:jc w:val="both"/>
              <w:rPr>
                <w:b/>
              </w:rPr>
            </w:pPr>
            <w:r w:rsidRPr="00A52667">
              <w:rPr>
                <w:b/>
              </w:rPr>
              <w:t>Совместное целеполагание</w:t>
            </w:r>
          </w:p>
          <w:p w:rsidR="008B2051" w:rsidRPr="00A52667" w:rsidRDefault="000511F9">
            <w:pPr>
              <w:jc w:val="both"/>
            </w:pPr>
            <w:r w:rsidRPr="00A52667">
              <w:t>Вы уже слышали это слово раньше: задача? Что такое задача? Из каких частей она состоит? Сколько их? Знаете, как составить задачу,  опорную схему для её решения?</w:t>
            </w:r>
          </w:p>
          <w:p w:rsidR="008B2051" w:rsidRPr="00A52667" w:rsidRDefault="000511F9">
            <w:pPr>
              <w:jc w:val="both"/>
            </w:pPr>
            <w:r w:rsidRPr="00A52667">
              <w:t>Значит, к концу урока мы должны узнать</w:t>
            </w:r>
            <w:r w:rsidRPr="00A52667">
              <w:t>, что такое задача, узнать её части, учиться придумывать задачи, подбирать к ней схемы для решения.</w:t>
            </w:r>
          </w:p>
        </w:tc>
        <w:tc>
          <w:tcPr>
            <w:tcW w:w="2250" w:type="dxa"/>
          </w:tcPr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</w:rPr>
            </w:pPr>
            <w:r w:rsidRPr="00A52667">
              <w:rPr>
                <w:color w:val="2976A4"/>
              </w:rPr>
              <w:t>Интернет</w:t>
            </w:r>
            <w:r w:rsidRPr="00A52667">
              <w:rPr>
                <w:color w:val="2976A4"/>
              </w:rPr>
              <w:t>, проектор, мышь</w:t>
            </w: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</w:rPr>
            </w:pPr>
            <w:r w:rsidRPr="00A52667">
              <w:rPr>
                <w:color w:val="2976A4"/>
              </w:rPr>
              <w:t>Карточки с числами</w:t>
            </w:r>
          </w:p>
        </w:tc>
      </w:tr>
      <w:tr w:rsidR="008B2051" w:rsidRPr="00A52667">
        <w:trPr>
          <w:trHeight w:val="60"/>
        </w:trPr>
        <w:tc>
          <w:tcPr>
            <w:tcW w:w="1588" w:type="dxa"/>
          </w:tcPr>
          <w:p w:rsidR="008B2051" w:rsidRPr="00A52667" w:rsidRDefault="000511F9">
            <w:pPr>
              <w:widowControl w:val="0"/>
              <w:rPr>
                <w:color w:val="215868"/>
              </w:rPr>
            </w:pPr>
            <w:r w:rsidRPr="00A52667">
              <w:rPr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6908" w:type="dxa"/>
            <w:gridSpan w:val="3"/>
          </w:tcPr>
          <w:p w:rsidR="008B2051" w:rsidRPr="00A52667" w:rsidRDefault="000511F9">
            <w:pPr>
              <w:pStyle w:val="31"/>
              <w:widowControl w:val="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A5266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участвуют в определении темы, совместном целеполагании</w:t>
            </w:r>
          </w:p>
        </w:tc>
        <w:tc>
          <w:tcPr>
            <w:tcW w:w="2250" w:type="dxa"/>
          </w:tcPr>
          <w:p w:rsidR="008B2051" w:rsidRPr="00A52667" w:rsidRDefault="008B2051">
            <w:pPr>
              <w:widowControl w:val="0"/>
            </w:pPr>
          </w:p>
        </w:tc>
      </w:tr>
      <w:tr w:rsidR="008B2051" w:rsidRPr="00A52667">
        <w:trPr>
          <w:trHeight w:val="1587"/>
        </w:trPr>
        <w:tc>
          <w:tcPr>
            <w:tcW w:w="1588" w:type="dxa"/>
            <w:tcBorders>
              <w:bottom w:val="single" w:sz="4" w:space="0" w:color="auto"/>
            </w:tcBorders>
          </w:tcPr>
          <w:p w:rsidR="008B2051" w:rsidRPr="00A52667" w:rsidRDefault="000511F9">
            <w:pPr>
              <w:widowControl w:val="0"/>
              <w:rPr>
                <w:b/>
              </w:rPr>
            </w:pPr>
            <w:r w:rsidRPr="00A52667">
              <w:rPr>
                <w:b/>
              </w:rPr>
              <w:t xml:space="preserve">Середина урока </w:t>
            </w:r>
          </w:p>
        </w:tc>
        <w:tc>
          <w:tcPr>
            <w:tcW w:w="6908" w:type="dxa"/>
            <w:gridSpan w:val="3"/>
            <w:tcBorders>
              <w:bottom w:val="single" w:sz="4" w:space="0" w:color="auto"/>
            </w:tcBorders>
          </w:tcPr>
          <w:p w:rsidR="008B2051" w:rsidRPr="00A52667" w:rsidRDefault="000511F9">
            <w:pPr>
              <w:jc w:val="both"/>
            </w:pPr>
            <w:r w:rsidRPr="00A52667">
              <w:t xml:space="preserve">Думаю, что каждый из вас слышал слово «проблема», употребляет это слово, понимая его значение. Задача – это та же самая проблема, </w:t>
            </w:r>
            <w:r w:rsidRPr="00A52667">
              <w:rPr>
                <w:b/>
              </w:rPr>
              <w:t>жизненная ситуация</w:t>
            </w:r>
            <w:r w:rsidRPr="00A52667">
              <w:t>, которую надо решить.</w:t>
            </w:r>
          </w:p>
          <w:p w:rsidR="008B2051" w:rsidRPr="00A52667" w:rsidRDefault="000511F9">
            <w:pPr>
              <w:jc w:val="both"/>
            </w:pPr>
            <w:r w:rsidRPr="00A52667">
              <w:t>Например, у Андрея Л</w:t>
            </w:r>
            <w:r w:rsidRPr="00A52667">
              <w:t>.</w:t>
            </w:r>
            <w:r w:rsidRPr="00A52667">
              <w:t xml:space="preserve"> есть 50тг, папа дал ему ещё 50 тг. Сколько всего тг у Андрея? Э</w:t>
            </w:r>
            <w:r w:rsidRPr="00A52667">
              <w:t>то жизненная ситуация? Что известно в задаче? Это условие задачи.</w:t>
            </w:r>
          </w:p>
          <w:p w:rsidR="008B2051" w:rsidRPr="00A52667" w:rsidRDefault="000511F9">
            <w:pPr>
              <w:jc w:val="both"/>
            </w:pPr>
            <w:r w:rsidRPr="00A52667">
              <w:t>Что должны найти? Какая проблема? Это вопрос задачи.</w:t>
            </w:r>
          </w:p>
          <w:p w:rsidR="008B2051" w:rsidRPr="00A52667" w:rsidRDefault="000511F9">
            <w:pPr>
              <w:jc w:val="both"/>
            </w:pPr>
            <w:r w:rsidRPr="00A52667">
              <w:t>А если вопроса не будет, это будет задачей, как вы думаете? (нет, это будет просто текст, сообщение)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Как решить задачу? 50+50=100тг </w:t>
            </w:r>
          </w:p>
          <w:p w:rsidR="008B2051" w:rsidRPr="00A52667" w:rsidRDefault="000511F9">
            <w:pPr>
              <w:jc w:val="both"/>
            </w:pPr>
            <w:r w:rsidRPr="00A52667">
              <w:t>Какой будет ответ?</w:t>
            </w:r>
          </w:p>
          <w:p w:rsidR="008B2051" w:rsidRPr="00A52667" w:rsidRDefault="000511F9">
            <w:pPr>
              <w:jc w:val="both"/>
            </w:pPr>
            <w:r w:rsidRPr="00A52667">
              <w:t>Это и есть составные части задачи. Прочитаем их. Найдите эти же части в рабочей тетради на с.55. Чтение хором.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В парах, а можно и самостоятельно, если вы чувствуете уверенность, обсудите и соедините корзины с нужными шарами. </w:t>
            </w:r>
          </w:p>
          <w:p w:rsidR="008B2051" w:rsidRPr="00A52667" w:rsidRDefault="000511F9">
            <w:pPr>
              <w:jc w:val="both"/>
            </w:pPr>
            <w:r w:rsidRPr="00A52667">
              <w:t>Проверка: с</w:t>
            </w:r>
            <w:r w:rsidRPr="00A52667">
              <w:t>лайд со страницей тетради. Учащиеся лазерной ручкой проводят линию от шара с частью задачи к корзине.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Кто справился без ошибок? 4 хлопка 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У кого 2 ошибки? 2 хлопка. </w:t>
            </w:r>
          </w:p>
          <w:p w:rsidR="008B2051" w:rsidRPr="00A52667" w:rsidRDefault="000511F9">
            <w:pPr>
              <w:jc w:val="both"/>
            </w:pPr>
            <w:r w:rsidRPr="00A52667">
              <w:t>Обведите себя на «Лестнице успеха», на какой вы ступеньке.</w:t>
            </w:r>
          </w:p>
          <w:p w:rsidR="008B2051" w:rsidRPr="00A52667" w:rsidRDefault="000511F9">
            <w:pPr>
              <w:jc w:val="both"/>
            </w:pPr>
            <w:r w:rsidRPr="00A52667">
              <w:t>Кто может закончить фразу «Я зн</w:t>
            </w:r>
            <w:r w:rsidRPr="00A52667">
              <w:t>аю…», «Я умею…»?</w:t>
            </w:r>
          </w:p>
          <w:p w:rsidR="008B2051" w:rsidRPr="00A52667" w:rsidRDefault="000511F9">
            <w:pPr>
              <w:jc w:val="both"/>
              <w:rPr>
                <w:b/>
              </w:rPr>
            </w:pPr>
            <w:r w:rsidRPr="00A52667">
              <w:rPr>
                <w:b/>
              </w:rPr>
              <w:t>Физкультминутка</w:t>
            </w:r>
            <w:proofErr w:type="gramStart"/>
            <w:r w:rsidRPr="00A52667">
              <w:rPr>
                <w:b/>
              </w:rPr>
              <w:t xml:space="preserve"> Н</w:t>
            </w:r>
            <w:proofErr w:type="gramEnd"/>
            <w:r w:rsidRPr="00A52667">
              <w:rPr>
                <w:b/>
              </w:rPr>
              <w:t>аша жизнь может задать и такую задачу, решить которую с помощью чисел и арифметических знаков нельзя. На самопознании мы говорим об этом.  Например, если друг не смеётся</w:t>
            </w:r>
            <w:proofErr w:type="gramStart"/>
            <w:r w:rsidRPr="00A52667">
              <w:rPr>
                <w:b/>
              </w:rPr>
              <w:t>… К</w:t>
            </w:r>
            <w:proofErr w:type="gramEnd"/>
            <w:r w:rsidRPr="00A52667">
              <w:rPr>
                <w:b/>
              </w:rPr>
              <w:t>ак решить проблему? /отвлечь от печали, помочь/ Сп</w:t>
            </w:r>
            <w:r w:rsidRPr="00A52667">
              <w:rPr>
                <w:b/>
              </w:rPr>
              <w:t>оём песню об этом. /«</w:t>
            </w:r>
            <w:proofErr w:type="spellStart"/>
            <w:r w:rsidRPr="00A52667">
              <w:rPr>
                <w:b/>
              </w:rPr>
              <w:t>Барбарики</w:t>
            </w:r>
            <w:proofErr w:type="spellEnd"/>
            <w:r w:rsidRPr="00A52667">
              <w:rPr>
                <w:b/>
              </w:rPr>
              <w:t>»: Если друг не смеётся…/</w:t>
            </w:r>
          </w:p>
          <w:p w:rsidR="008B2051" w:rsidRPr="00A52667" w:rsidRDefault="000511F9">
            <w:pPr>
              <w:jc w:val="both"/>
            </w:pPr>
            <w:r w:rsidRPr="00A52667">
              <w:t>А вот ещё одна задача. Попробуйте её решить.</w:t>
            </w:r>
          </w:p>
          <w:p w:rsidR="008B2051" w:rsidRPr="00A52667" w:rsidRDefault="000511F9">
            <w:pPr>
              <w:jc w:val="both"/>
            </w:pPr>
            <w:r w:rsidRPr="00A52667">
              <w:t>В холодильнике было 10 яиц. 4 яйца из них съели за завтраком. Сколько яиц осталось в холодильнике?</w:t>
            </w:r>
          </w:p>
          <w:p w:rsidR="008B2051" w:rsidRPr="00A52667" w:rsidRDefault="000511F9">
            <w:pPr>
              <w:jc w:val="both"/>
            </w:pPr>
            <w:r w:rsidRPr="00A52667">
              <w:t>Где в классе вы видите опорную схему для решения задачи?</w:t>
            </w:r>
            <w:r w:rsidRPr="00A52667">
              <w:t xml:space="preserve"> /рисунки на стене/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Где вы видите условие к этой задаче, вопрос? Проверим. /Переворачивается лист. Если на нём </w:t>
            </w:r>
            <w:proofErr w:type="spellStart"/>
            <w:r w:rsidRPr="00A52667">
              <w:t>стикер</w:t>
            </w:r>
            <w:proofErr w:type="spellEnd"/>
            <w:r w:rsidRPr="00A52667">
              <w:t xml:space="preserve"> с большим пальцем вверх, то учащиеся верно ответили на вопрос, если палец вниз, то ответили неверно./ </w:t>
            </w:r>
          </w:p>
          <w:p w:rsidR="008B2051" w:rsidRPr="00A52667" w:rsidRDefault="000511F9">
            <w:pPr>
              <w:jc w:val="both"/>
            </w:pPr>
            <w:r w:rsidRPr="00A52667">
              <w:t>Как решить эту задачу? Найдите отве</w:t>
            </w:r>
            <w:r w:rsidRPr="00A52667">
              <w:t xml:space="preserve">т к ней. Ответ задачи скрыт в её условии. /Лист переворачивается. Если на нём </w:t>
            </w:r>
            <w:proofErr w:type="spellStart"/>
            <w:r w:rsidRPr="00A52667">
              <w:t>стикер</w:t>
            </w:r>
            <w:proofErr w:type="spellEnd"/>
            <w:r w:rsidRPr="00A52667">
              <w:t xml:space="preserve"> с большим пальцем вверх, то учащиеся верно ответили на вопрос, если палец вниз, то ответили неверно</w:t>
            </w:r>
            <w:proofErr w:type="gramStart"/>
            <w:r w:rsidRPr="00A52667">
              <w:t>.</w:t>
            </w:r>
            <w:proofErr w:type="gramEnd"/>
            <w:r w:rsidRPr="00A52667">
              <w:t xml:space="preserve">+ </w:t>
            </w:r>
            <w:proofErr w:type="spellStart"/>
            <w:proofErr w:type="gramStart"/>
            <w:r w:rsidRPr="00A52667">
              <w:t>с</w:t>
            </w:r>
            <w:proofErr w:type="gramEnd"/>
            <w:r w:rsidRPr="00A52667">
              <w:t>тикер</w:t>
            </w:r>
            <w:proofErr w:type="spellEnd"/>
            <w:r w:rsidRPr="00A52667">
              <w:t xml:space="preserve"> с девочкой и мальчиком, которые рисуют, думают/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B2051" w:rsidRPr="00A52667" w:rsidRDefault="008B2051">
            <w:pPr>
              <w:widowControl w:val="0"/>
              <w:ind w:left="5" w:firstLine="27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ind w:left="5" w:firstLine="27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ind w:left="5" w:firstLine="27"/>
              <w:rPr>
                <w:color w:val="2976A4"/>
                <w:sz w:val="20"/>
                <w:szCs w:val="20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  <w:sz w:val="20"/>
                <w:szCs w:val="20"/>
              </w:rPr>
            </w:pPr>
            <w:r w:rsidRPr="00A52667">
              <w:rPr>
                <w:color w:val="2976A4"/>
                <w:sz w:val="20"/>
                <w:szCs w:val="20"/>
              </w:rPr>
              <w:t>рисунки мо</w:t>
            </w:r>
            <w:r w:rsidRPr="00A52667">
              <w:rPr>
                <w:color w:val="2976A4"/>
                <w:sz w:val="20"/>
                <w:szCs w:val="20"/>
              </w:rPr>
              <w:t>нет</w:t>
            </w: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  <w:sz w:val="20"/>
                <w:szCs w:val="20"/>
              </w:rPr>
            </w:pPr>
            <w:r w:rsidRPr="00A52667">
              <w:rPr>
                <w:color w:val="2976A4"/>
                <w:sz w:val="20"/>
                <w:szCs w:val="20"/>
              </w:rPr>
              <w:t>карточка «условие»</w:t>
            </w:r>
          </w:p>
          <w:p w:rsidR="008B2051" w:rsidRPr="00A52667" w:rsidRDefault="000511F9">
            <w:pPr>
              <w:widowControl w:val="0"/>
              <w:rPr>
                <w:color w:val="2976A4"/>
                <w:sz w:val="20"/>
                <w:szCs w:val="20"/>
              </w:rPr>
            </w:pPr>
            <w:r w:rsidRPr="00A52667">
              <w:rPr>
                <w:color w:val="2976A4"/>
                <w:sz w:val="20"/>
                <w:szCs w:val="20"/>
              </w:rPr>
              <w:t>карточка «вопрос»</w:t>
            </w: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  <w:sz w:val="20"/>
                <w:szCs w:val="20"/>
              </w:rPr>
            </w:pPr>
            <w:r w:rsidRPr="00A52667">
              <w:rPr>
                <w:color w:val="2976A4"/>
                <w:sz w:val="20"/>
                <w:szCs w:val="20"/>
              </w:rPr>
              <w:t>слайд</w:t>
            </w: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  <w:sz w:val="20"/>
                <w:szCs w:val="20"/>
              </w:rPr>
            </w:pPr>
            <w:r w:rsidRPr="00A52667">
              <w:rPr>
                <w:color w:val="2976A4"/>
                <w:sz w:val="20"/>
                <w:szCs w:val="20"/>
              </w:rPr>
              <w:t>аудиозапись</w:t>
            </w: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  <w:sz w:val="20"/>
                <w:szCs w:val="20"/>
              </w:rPr>
            </w:pPr>
            <w:r w:rsidRPr="00A52667">
              <w:rPr>
                <w:color w:val="2976A4"/>
                <w:sz w:val="20"/>
                <w:szCs w:val="20"/>
              </w:rPr>
              <w:t>рисунки на стене</w:t>
            </w: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  <w:sz w:val="20"/>
                <w:szCs w:val="20"/>
              </w:rPr>
            </w:pPr>
            <w:r w:rsidRPr="00A52667">
              <w:rPr>
                <w:color w:val="2976A4"/>
                <w:sz w:val="20"/>
                <w:szCs w:val="20"/>
              </w:rPr>
              <w:t>карточка с рисунком 10 яиц в лотке, 4 яйца зачёркнуты, обведены 6 и стоит знак «?»</w:t>
            </w:r>
          </w:p>
          <w:p w:rsidR="008B2051" w:rsidRPr="00A52667" w:rsidRDefault="008B2051">
            <w:pPr>
              <w:widowControl w:val="0"/>
              <w:rPr>
                <w:color w:val="2976A4"/>
                <w:sz w:val="20"/>
                <w:szCs w:val="20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  <w:sz w:val="20"/>
                <w:szCs w:val="20"/>
              </w:rPr>
            </w:pPr>
            <w:r w:rsidRPr="00A52667">
              <w:rPr>
                <w:color w:val="2976A4"/>
                <w:sz w:val="20"/>
                <w:szCs w:val="20"/>
              </w:rPr>
              <w:t>карточка с рисунком 6 яиц в лотке</w:t>
            </w:r>
          </w:p>
        </w:tc>
      </w:tr>
      <w:tr w:rsidR="008B2051" w:rsidRPr="00A52667">
        <w:trPr>
          <w:trHeight w:val="152"/>
        </w:trPr>
        <w:tc>
          <w:tcPr>
            <w:tcW w:w="1588" w:type="dxa"/>
            <w:tcBorders>
              <w:bottom w:val="single" w:sz="2" w:space="0" w:color="auto"/>
            </w:tcBorders>
          </w:tcPr>
          <w:p w:rsidR="008B2051" w:rsidRPr="00A52667" w:rsidRDefault="000511F9">
            <w:pPr>
              <w:widowControl w:val="0"/>
              <w:rPr>
                <w:color w:val="215868"/>
              </w:rPr>
            </w:pPr>
            <w:r w:rsidRPr="00A52667">
              <w:rPr>
                <w:b/>
                <w:color w:val="215868"/>
              </w:rPr>
              <w:t>Критерии успеха</w:t>
            </w:r>
          </w:p>
        </w:tc>
        <w:tc>
          <w:tcPr>
            <w:tcW w:w="6908" w:type="dxa"/>
            <w:gridSpan w:val="3"/>
            <w:tcBorders>
              <w:bottom w:val="single" w:sz="2" w:space="0" w:color="auto"/>
            </w:tcBorders>
          </w:tcPr>
          <w:p w:rsidR="008B2051" w:rsidRPr="00A52667" w:rsidRDefault="000511F9">
            <w:pPr>
              <w:pStyle w:val="31"/>
              <w:widowControl w:val="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A5266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узнают составные</w:t>
            </w:r>
            <w:r w:rsidRPr="00A5266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части задачи, смогут их различать, смогут подобрать опорную схему для решения задачи</w:t>
            </w:r>
          </w:p>
        </w:tc>
        <w:tc>
          <w:tcPr>
            <w:tcW w:w="2250" w:type="dxa"/>
            <w:tcBorders>
              <w:bottom w:val="single" w:sz="2" w:space="0" w:color="auto"/>
            </w:tcBorders>
          </w:tcPr>
          <w:p w:rsidR="008B2051" w:rsidRPr="00A52667" w:rsidRDefault="008B2051">
            <w:pPr>
              <w:widowControl w:val="0"/>
              <w:rPr>
                <w:color w:val="2976A4"/>
              </w:rPr>
            </w:pPr>
          </w:p>
        </w:tc>
      </w:tr>
      <w:tr w:rsidR="008B2051" w:rsidRPr="00A52667">
        <w:trPr>
          <w:trHeight w:val="285"/>
        </w:trPr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051" w:rsidRPr="00A52667" w:rsidRDefault="000511F9">
            <w:pPr>
              <w:widowControl w:val="0"/>
              <w:rPr>
                <w:b/>
              </w:rPr>
            </w:pPr>
            <w:r w:rsidRPr="00A52667">
              <w:rPr>
                <w:b/>
              </w:rPr>
              <w:lastRenderedPageBreak/>
              <w:t>Конец урока</w:t>
            </w:r>
          </w:p>
        </w:tc>
        <w:tc>
          <w:tcPr>
            <w:tcW w:w="69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051" w:rsidRPr="00A52667" w:rsidRDefault="000511F9">
            <w:pPr>
              <w:jc w:val="both"/>
            </w:pPr>
            <w:r w:rsidRPr="00A52667">
              <w:t>Это вот жизнь преподносит нам разные ситуации, которые мы вынуждены решать. А вы сами можете придумать задачу? /выслушать несколько вариантов/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В группах придумайте условие, вопрос задачи и нанесите её </w:t>
            </w:r>
            <w:proofErr w:type="spellStart"/>
            <w:r w:rsidRPr="00A52667">
              <w:t>принт</w:t>
            </w:r>
            <w:proofErr w:type="spellEnd"/>
            <w:r w:rsidRPr="00A52667">
              <w:t xml:space="preserve"> (рисунок) на бокал, телефон, футболку, школьный рюкзак. </w:t>
            </w:r>
          </w:p>
          <w:p w:rsidR="008B2051" w:rsidRPr="00A52667" w:rsidRDefault="000511F9">
            <w:pPr>
              <w:jc w:val="both"/>
            </w:pPr>
            <w:r w:rsidRPr="00A52667">
              <w:t>Условие, критерии: на картинке должна быть задача, т.е. 2 её части – условие и вопрос. Спикер озвучит вашу задачу. 5 минут.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Вы готовы, </w:t>
            </w:r>
            <w:r w:rsidRPr="00A52667">
              <w:t>дети?</w:t>
            </w:r>
          </w:p>
          <w:p w:rsidR="008B2051" w:rsidRPr="00A52667" w:rsidRDefault="000511F9">
            <w:pPr>
              <w:jc w:val="both"/>
            </w:pPr>
            <w:r w:rsidRPr="00A52667">
              <w:t>Презентация работ /спикер озвучивает свою задачу, остальные оценивают по критериям «</w:t>
            </w:r>
            <w:proofErr w:type="spellStart"/>
            <w:r w:rsidRPr="00A52667">
              <w:t>условие+вопрос</w:t>
            </w:r>
            <w:proofErr w:type="spellEnd"/>
            <w:r w:rsidRPr="00A52667">
              <w:t>». Если всё верно, всей группе 3 хлопка./ Кто сможет решить эту задачу? /Желающие озвучивают решение задачи/</w:t>
            </w:r>
          </w:p>
          <w:p w:rsidR="008B2051" w:rsidRPr="00A52667" w:rsidRDefault="000511F9">
            <w:pPr>
              <w:jc w:val="both"/>
              <w:rPr>
                <w:b/>
              </w:rPr>
            </w:pPr>
            <w:r w:rsidRPr="00A52667">
              <w:rPr>
                <w:b/>
              </w:rPr>
              <w:t>Рефлексия, оценивание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Достигли мы поставленных целей? </w:t>
            </w:r>
          </w:p>
          <w:p w:rsidR="008B2051" w:rsidRPr="00A52667" w:rsidRDefault="000511F9">
            <w:pPr>
              <w:jc w:val="both"/>
            </w:pPr>
            <w:proofErr w:type="gramStart"/>
            <w:r w:rsidRPr="00A52667">
              <w:t>Какие</w:t>
            </w:r>
            <w:proofErr w:type="gramEnd"/>
            <w:r w:rsidRPr="00A52667">
              <w:t xml:space="preserve"> 3 важные момента урока назовёте? </w:t>
            </w:r>
          </w:p>
          <w:p w:rsidR="008B2051" w:rsidRPr="00A52667" w:rsidRDefault="000511F9">
            <w:pPr>
              <w:jc w:val="both"/>
            </w:pPr>
            <w:r w:rsidRPr="00A52667">
              <w:t>С этим я боролся на уроке… и победил (проиграл).</w:t>
            </w:r>
          </w:p>
          <w:p w:rsidR="008B2051" w:rsidRPr="00A52667" w:rsidRDefault="000511F9">
            <w:pPr>
              <w:jc w:val="both"/>
            </w:pPr>
            <w:r w:rsidRPr="00A52667">
              <w:t xml:space="preserve">3 человека, которым я хочу сказать «спасибо» за сегодняшний урок, </w:t>
            </w:r>
            <w:proofErr w:type="gramStart"/>
            <w:r w:rsidRPr="00A52667">
              <w:t>-э</w:t>
            </w:r>
            <w:proofErr w:type="gramEnd"/>
            <w:r w:rsidRPr="00A52667">
              <w:t>то…</w:t>
            </w:r>
          </w:p>
          <w:p w:rsidR="008B2051" w:rsidRPr="00A52667" w:rsidRDefault="000511F9">
            <w:pPr>
              <w:jc w:val="both"/>
              <w:rPr>
                <w:b/>
              </w:rPr>
            </w:pPr>
            <w:r w:rsidRPr="00A52667">
              <w:rPr>
                <w:b/>
              </w:rPr>
              <w:t xml:space="preserve">Если вы захотите научиться плавать, то вынуждены будете зайти </w:t>
            </w:r>
            <w:r w:rsidRPr="00A52667">
              <w:rPr>
                <w:b/>
              </w:rPr>
              <w:t>в воду. А если вы захотите стать человеком, хорошо решающим задачи, вы вынуждены их решать. Этим мы с вами и займёмся плотно на следующих уроках.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051" w:rsidRPr="00A52667" w:rsidRDefault="000511F9">
            <w:pPr>
              <w:widowControl w:val="0"/>
              <w:rPr>
                <w:color w:val="2976A4"/>
                <w:sz w:val="22"/>
              </w:rPr>
            </w:pPr>
            <w:r w:rsidRPr="00A52667">
              <w:rPr>
                <w:color w:val="2976A4"/>
                <w:sz w:val="22"/>
              </w:rPr>
              <w:t xml:space="preserve"> </w:t>
            </w:r>
          </w:p>
          <w:p w:rsidR="008B2051" w:rsidRPr="00A52667" w:rsidRDefault="008B2051">
            <w:pPr>
              <w:widowControl w:val="0"/>
              <w:rPr>
                <w:color w:val="2976A4"/>
                <w:sz w:val="22"/>
              </w:rPr>
            </w:pPr>
          </w:p>
          <w:p w:rsidR="008B2051" w:rsidRPr="00A52667" w:rsidRDefault="008B2051">
            <w:pPr>
              <w:widowControl w:val="0"/>
              <w:rPr>
                <w:color w:val="2976A4"/>
                <w:sz w:val="22"/>
              </w:rPr>
            </w:pPr>
          </w:p>
          <w:p w:rsidR="008B2051" w:rsidRPr="00A52667" w:rsidRDefault="000511F9">
            <w:pPr>
              <w:widowControl w:val="0"/>
              <w:rPr>
                <w:color w:val="2976A4"/>
                <w:sz w:val="22"/>
              </w:rPr>
            </w:pPr>
            <w:r w:rsidRPr="00A52667">
              <w:rPr>
                <w:color w:val="2976A4"/>
                <w:sz w:val="22"/>
              </w:rPr>
              <w:t>листы с картинками рюкзака, футболки, телефона, бокала, фломастеры, карандаши</w:t>
            </w:r>
          </w:p>
        </w:tc>
      </w:tr>
      <w:tr w:rsidR="008B2051" w:rsidRPr="00A52667">
        <w:trPr>
          <w:trHeight w:val="176"/>
        </w:trPr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051" w:rsidRPr="00A52667" w:rsidRDefault="000511F9">
            <w:pPr>
              <w:widowControl w:val="0"/>
              <w:rPr>
                <w:color w:val="215868"/>
              </w:rPr>
            </w:pPr>
            <w:r w:rsidRPr="00A52667">
              <w:rPr>
                <w:b/>
                <w:color w:val="215868"/>
              </w:rPr>
              <w:t>Критерии успеха</w:t>
            </w:r>
          </w:p>
        </w:tc>
        <w:tc>
          <w:tcPr>
            <w:tcW w:w="69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051" w:rsidRPr="00A52667" w:rsidRDefault="000511F9">
            <w:pPr>
              <w:tabs>
                <w:tab w:val="left" w:pos="236"/>
              </w:tabs>
              <w:jc w:val="both"/>
              <w:rPr>
                <w:i/>
                <w:color w:val="0070C0"/>
              </w:rPr>
            </w:pPr>
            <w:r w:rsidRPr="00A52667">
              <w:rPr>
                <w:i/>
                <w:color w:val="0070C0"/>
              </w:rPr>
              <w:t xml:space="preserve">в группах </w:t>
            </w:r>
            <w:r w:rsidRPr="00A52667">
              <w:rPr>
                <w:i/>
                <w:color w:val="0070C0"/>
              </w:rPr>
              <w:t>моделируют задачу в виде схемы, представляют её всему классу, класс оценивает работу по критериям «</w:t>
            </w:r>
            <w:proofErr w:type="spellStart"/>
            <w:r w:rsidRPr="00A52667">
              <w:rPr>
                <w:i/>
                <w:color w:val="0070C0"/>
              </w:rPr>
              <w:t>условие+вопрос</w:t>
            </w:r>
            <w:proofErr w:type="spellEnd"/>
            <w:r w:rsidRPr="00A52667">
              <w:rPr>
                <w:i/>
                <w:color w:val="0070C0"/>
              </w:rPr>
              <w:t xml:space="preserve">» и если  задача </w:t>
            </w:r>
            <w:proofErr w:type="gramStart"/>
            <w:r w:rsidRPr="00A52667">
              <w:rPr>
                <w:i/>
                <w:color w:val="0070C0"/>
              </w:rPr>
              <w:t>составлена</w:t>
            </w:r>
            <w:proofErr w:type="gramEnd"/>
            <w:r w:rsidRPr="00A52667">
              <w:rPr>
                <w:i/>
                <w:color w:val="0070C0"/>
              </w:rPr>
              <w:t xml:space="preserve"> верно, то желающий решает её. Рефлексируют о собственной деятельности на уроке по опорным фразам.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051" w:rsidRPr="00A52667" w:rsidRDefault="008B2051">
            <w:pPr>
              <w:widowControl w:val="0"/>
            </w:pPr>
          </w:p>
        </w:tc>
      </w:tr>
    </w:tbl>
    <w:p w:rsidR="008B2051" w:rsidRDefault="008B2051"/>
    <w:sectPr w:rsidR="008B2051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F9" w:rsidRDefault="000511F9">
      <w:r>
        <w:separator/>
      </w:r>
    </w:p>
  </w:endnote>
  <w:endnote w:type="continuationSeparator" w:id="0">
    <w:p w:rsidR="000511F9" w:rsidRDefault="0005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AlArabiy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Gubb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F9" w:rsidRDefault="000511F9">
      <w:r>
        <w:separator/>
      </w:r>
    </w:p>
  </w:footnote>
  <w:footnote w:type="continuationSeparator" w:id="0">
    <w:p w:rsidR="000511F9" w:rsidRDefault="0005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65"/>
    <w:rsid w:val="FBFFFDD8"/>
    <w:rsid w:val="000511F9"/>
    <w:rsid w:val="000B60B9"/>
    <w:rsid w:val="000C36D9"/>
    <w:rsid w:val="000C6423"/>
    <w:rsid w:val="00175AA7"/>
    <w:rsid w:val="0018305C"/>
    <w:rsid w:val="001F75FE"/>
    <w:rsid w:val="00213F9E"/>
    <w:rsid w:val="00370865"/>
    <w:rsid w:val="00392B0C"/>
    <w:rsid w:val="003A1FDB"/>
    <w:rsid w:val="003E5B98"/>
    <w:rsid w:val="00420898"/>
    <w:rsid w:val="00463DE1"/>
    <w:rsid w:val="004831C2"/>
    <w:rsid w:val="004B7E32"/>
    <w:rsid w:val="005041EB"/>
    <w:rsid w:val="00514DAC"/>
    <w:rsid w:val="00552CCE"/>
    <w:rsid w:val="00596F89"/>
    <w:rsid w:val="005E1996"/>
    <w:rsid w:val="005F3B63"/>
    <w:rsid w:val="00601EF2"/>
    <w:rsid w:val="0064192C"/>
    <w:rsid w:val="007C32B7"/>
    <w:rsid w:val="008B1C6B"/>
    <w:rsid w:val="008B2051"/>
    <w:rsid w:val="00926BA1"/>
    <w:rsid w:val="009569B1"/>
    <w:rsid w:val="00A45085"/>
    <w:rsid w:val="00A52667"/>
    <w:rsid w:val="00AE4FA2"/>
    <w:rsid w:val="00B42BEE"/>
    <w:rsid w:val="00B57306"/>
    <w:rsid w:val="00B61C1D"/>
    <w:rsid w:val="00B95766"/>
    <w:rsid w:val="00BD0A03"/>
    <w:rsid w:val="00C476FD"/>
    <w:rsid w:val="00CA3A4F"/>
    <w:rsid w:val="00D949A8"/>
    <w:rsid w:val="00DD2D90"/>
    <w:rsid w:val="00E234C2"/>
    <w:rsid w:val="45EB3F8F"/>
    <w:rsid w:val="57FBE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3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5"/>
    <w:qFormat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30">
    <w:name w:val="Основной текст (3)_"/>
    <w:link w:val="31"/>
    <w:qFormat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qFormat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a6">
    <w:name w:val="List Paragraph"/>
    <w:basedOn w:val="a"/>
    <w:link w:val="a7"/>
    <w:uiPriority w:val="34"/>
    <w:qFormat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customStyle="1" w:styleId="a7">
    <w:name w:val="Абзац списка Знак"/>
    <w:link w:val="a6"/>
    <w:uiPriority w:val="34"/>
    <w:qFormat/>
    <w:locked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3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5"/>
    <w:qFormat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30">
    <w:name w:val="Основной текст (3)_"/>
    <w:link w:val="31"/>
    <w:qFormat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qFormat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a6">
    <w:name w:val="List Paragraph"/>
    <w:basedOn w:val="a"/>
    <w:link w:val="a7"/>
    <w:uiPriority w:val="34"/>
    <w:qFormat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customStyle="1" w:styleId="a7">
    <w:name w:val="Абзац списка Знак"/>
    <w:link w:val="a6"/>
    <w:uiPriority w:val="34"/>
    <w:qFormat/>
    <w:locked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995</Words>
  <Characters>5677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</cp:lastModifiedBy>
  <cp:revision>21</cp:revision>
  <dcterms:created xsi:type="dcterms:W3CDTF">2020-02-29T00:52:00Z</dcterms:created>
  <dcterms:modified xsi:type="dcterms:W3CDTF">2023-04-30T09:14:00Z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1049-11.1.0.9126</vt:lpwstr>
  </property>
</Properties>
</file>