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95" w:rsidRDefault="00C54125" w:rsidP="005A3B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Приемы работы с учащимися начальных классов по развитию математической грамотности </w:t>
      </w:r>
    </w:p>
    <w:p w:rsidR="00D304FC" w:rsidRPr="00D304FC" w:rsidRDefault="00D304FC" w:rsidP="00A72D48">
      <w:pPr>
        <w:spacing w:after="0" w:line="240" w:lineRule="auto"/>
        <w:jc w:val="right"/>
        <w:rPr>
          <w:rFonts w:ascii="Times New Roman" w:hAnsi="Times New Roman" w:cs="Times New Roman"/>
          <w:sz w:val="28"/>
          <w:szCs w:val="28"/>
        </w:rPr>
      </w:pPr>
      <w:proofErr w:type="spellStart"/>
      <w:r w:rsidRPr="00D304FC">
        <w:rPr>
          <w:rFonts w:ascii="Times New Roman" w:hAnsi="Times New Roman" w:cs="Times New Roman"/>
          <w:sz w:val="28"/>
          <w:szCs w:val="28"/>
        </w:rPr>
        <w:t>Кугабаева</w:t>
      </w:r>
      <w:proofErr w:type="spellEnd"/>
      <w:r w:rsidRPr="00D304FC">
        <w:rPr>
          <w:rFonts w:ascii="Times New Roman" w:hAnsi="Times New Roman" w:cs="Times New Roman"/>
          <w:sz w:val="28"/>
          <w:szCs w:val="28"/>
        </w:rPr>
        <w:t xml:space="preserve"> </w:t>
      </w:r>
      <w:proofErr w:type="spellStart"/>
      <w:r w:rsidRPr="00D304FC">
        <w:rPr>
          <w:rFonts w:ascii="Times New Roman" w:hAnsi="Times New Roman" w:cs="Times New Roman"/>
          <w:sz w:val="28"/>
          <w:szCs w:val="28"/>
        </w:rPr>
        <w:t>Мейрамгуль</w:t>
      </w:r>
      <w:proofErr w:type="spellEnd"/>
      <w:r w:rsidRPr="00D304FC">
        <w:rPr>
          <w:rFonts w:ascii="Times New Roman" w:hAnsi="Times New Roman" w:cs="Times New Roman"/>
          <w:sz w:val="28"/>
          <w:szCs w:val="28"/>
        </w:rPr>
        <w:t xml:space="preserve"> </w:t>
      </w:r>
      <w:proofErr w:type="spellStart"/>
      <w:r w:rsidRPr="00D304FC">
        <w:rPr>
          <w:rFonts w:ascii="Times New Roman" w:hAnsi="Times New Roman" w:cs="Times New Roman"/>
          <w:sz w:val="28"/>
          <w:szCs w:val="28"/>
        </w:rPr>
        <w:t>Алданазаровна</w:t>
      </w:r>
      <w:proofErr w:type="spellEnd"/>
      <w:r w:rsidRPr="00D304FC">
        <w:rPr>
          <w:rFonts w:ascii="Times New Roman" w:hAnsi="Times New Roman" w:cs="Times New Roman"/>
          <w:sz w:val="28"/>
          <w:szCs w:val="28"/>
        </w:rPr>
        <w:t xml:space="preserve"> </w:t>
      </w:r>
    </w:p>
    <w:p w:rsidR="00D304FC" w:rsidRDefault="00D304FC" w:rsidP="00A72D48">
      <w:pPr>
        <w:spacing w:after="0" w:line="240" w:lineRule="auto"/>
        <w:jc w:val="right"/>
        <w:rPr>
          <w:rFonts w:ascii="Times New Roman" w:hAnsi="Times New Roman" w:cs="Times New Roman"/>
          <w:sz w:val="28"/>
          <w:szCs w:val="28"/>
        </w:rPr>
      </w:pPr>
      <w:r w:rsidRPr="00D304FC">
        <w:rPr>
          <w:rFonts w:ascii="Times New Roman" w:hAnsi="Times New Roman" w:cs="Times New Roman"/>
          <w:sz w:val="28"/>
          <w:szCs w:val="28"/>
        </w:rPr>
        <w:t xml:space="preserve">учитель начальных классов </w:t>
      </w:r>
    </w:p>
    <w:p w:rsidR="00D304FC" w:rsidRPr="00D304FC" w:rsidRDefault="00D304FC" w:rsidP="00A72D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КГУ «Пригородная общеобразовательная школа»</w:t>
      </w:r>
    </w:p>
    <w:p w:rsidR="00C859B3" w:rsidRPr="00C859B3" w:rsidRDefault="00C859B3" w:rsidP="00A72D48">
      <w:pPr>
        <w:spacing w:after="0" w:line="240" w:lineRule="auto"/>
        <w:ind w:firstLine="708"/>
        <w:rPr>
          <w:rFonts w:ascii="Times New Roman" w:hAnsi="Times New Roman" w:cs="Times New Roman"/>
          <w:b/>
          <w:sz w:val="28"/>
          <w:szCs w:val="28"/>
        </w:rPr>
      </w:pPr>
      <w:r w:rsidRPr="00C859B3">
        <w:rPr>
          <w:rFonts w:ascii="Times New Roman" w:hAnsi="Times New Roman" w:cs="Times New Roman"/>
          <w:sz w:val="28"/>
          <w:szCs w:val="28"/>
        </w:rPr>
        <w:t xml:space="preserve">В современном обществе существенно возрастает значимость качества математического образования. </w:t>
      </w:r>
    </w:p>
    <w:p w:rsidR="00C859B3" w:rsidRPr="00C859B3" w:rsidRDefault="00C859B3" w:rsidP="00A72D48">
      <w:pPr>
        <w:pStyle w:val="2LTGliederung1"/>
        <w:spacing w:before="0"/>
        <w:rPr>
          <w:rFonts w:ascii="Times New Roman" w:hAnsi="Times New Roman" w:cs="Times New Roman"/>
          <w:color w:val="auto"/>
          <w:sz w:val="28"/>
          <w:szCs w:val="28"/>
        </w:rPr>
      </w:pPr>
      <w:r w:rsidRPr="00C859B3">
        <w:rPr>
          <w:rFonts w:ascii="Times New Roman" w:hAnsi="Times New Roman" w:cs="Times New Roman"/>
          <w:color w:val="auto"/>
          <w:sz w:val="28"/>
          <w:szCs w:val="28"/>
        </w:rPr>
        <w:tab/>
        <w:t>Под  математической грамотностью понимается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r w:rsidRPr="00C859B3">
        <w:rPr>
          <w:rFonts w:ascii="Times New Roman" w:hAnsi="Times New Roman" w:cs="Times New Roman"/>
          <w:color w:val="auto"/>
          <w:sz w:val="28"/>
          <w:szCs w:val="28"/>
        </w:rPr>
        <w:br/>
        <w:t xml:space="preserve">       Более детально содержание этого понятия экспертами  уточнено следующим образом.</w:t>
      </w:r>
      <w:r w:rsidRPr="00C859B3">
        <w:rPr>
          <w:rFonts w:ascii="Times New Roman" w:hAnsi="Times New Roman" w:cs="Times New Roman"/>
          <w:color w:val="auto"/>
          <w:sz w:val="28"/>
          <w:szCs w:val="28"/>
        </w:rPr>
        <w:br/>
        <w:t>Под математической грамотностью понимается способность учащихся:</w:t>
      </w:r>
      <w:r w:rsidRPr="00C859B3">
        <w:rPr>
          <w:rFonts w:ascii="Times New Roman" w:hAnsi="Times New Roman" w:cs="Times New Roman"/>
          <w:color w:val="auto"/>
          <w:sz w:val="28"/>
          <w:szCs w:val="28"/>
        </w:rPr>
        <w:br/>
        <w:t>•    распознавать проблемы, которые возникают в окружающей действительности и могут  быть решены средствами математики;</w:t>
      </w:r>
      <w:r w:rsidRPr="00C859B3">
        <w:rPr>
          <w:rFonts w:ascii="Times New Roman" w:hAnsi="Times New Roman" w:cs="Times New Roman"/>
          <w:color w:val="auto"/>
          <w:sz w:val="28"/>
          <w:szCs w:val="28"/>
        </w:rPr>
        <w:br/>
        <w:t>•    формировать эти проблемы на языке математики;</w:t>
      </w:r>
      <w:r w:rsidRPr="00C859B3">
        <w:rPr>
          <w:rFonts w:ascii="Times New Roman" w:hAnsi="Times New Roman" w:cs="Times New Roman"/>
          <w:color w:val="auto"/>
          <w:sz w:val="28"/>
          <w:szCs w:val="28"/>
        </w:rPr>
        <w:br/>
        <w:t>•    решать эти проблемы, используя математические факты и методы;</w:t>
      </w:r>
      <w:r w:rsidRPr="00C859B3">
        <w:rPr>
          <w:rFonts w:ascii="Times New Roman" w:hAnsi="Times New Roman" w:cs="Times New Roman"/>
          <w:color w:val="auto"/>
          <w:sz w:val="28"/>
          <w:szCs w:val="28"/>
        </w:rPr>
        <w:br/>
        <w:t>•    анализировать и использовать математические методы решения;</w:t>
      </w:r>
      <w:r w:rsidRPr="00C859B3">
        <w:rPr>
          <w:rFonts w:ascii="Times New Roman" w:hAnsi="Times New Roman" w:cs="Times New Roman"/>
          <w:color w:val="auto"/>
          <w:sz w:val="28"/>
          <w:szCs w:val="28"/>
        </w:rPr>
        <w:br/>
        <w:t>•    интерпретировать полученные результаты с учетом поставленной проблемы;</w:t>
      </w:r>
      <w:r w:rsidRPr="00C859B3">
        <w:rPr>
          <w:rFonts w:ascii="Times New Roman" w:hAnsi="Times New Roman" w:cs="Times New Roman"/>
          <w:color w:val="auto"/>
          <w:sz w:val="28"/>
          <w:szCs w:val="28"/>
        </w:rPr>
        <w:br/>
        <w:t>•    формулировать и записывать результаты решения.</w:t>
      </w:r>
    </w:p>
    <w:p w:rsidR="00C859B3" w:rsidRPr="00C859B3" w:rsidRDefault="00C859B3" w:rsidP="00A72D48">
      <w:pPr>
        <w:pStyle w:val="2LTGliederung1"/>
        <w:spacing w:before="0"/>
        <w:rPr>
          <w:rFonts w:ascii="Times New Roman" w:hAnsi="Times New Roman" w:cs="Times New Roman"/>
          <w:color w:val="auto"/>
          <w:sz w:val="28"/>
          <w:szCs w:val="28"/>
        </w:rPr>
      </w:pPr>
      <w:r w:rsidRPr="00C859B3">
        <w:rPr>
          <w:rFonts w:ascii="Times New Roman" w:hAnsi="Times New Roman" w:cs="Times New Roman"/>
          <w:color w:val="auto"/>
          <w:sz w:val="28"/>
          <w:szCs w:val="28"/>
        </w:rPr>
        <w:t xml:space="preserve">        Из вышесказанного рождается термин функциональная математическая грамотность, которая предполагает способность учащегося использовать математические знания, приобретенные им за время обучения в школе, для решения разнообразных задач </w:t>
      </w:r>
      <w:proofErr w:type="spellStart"/>
      <w:r w:rsidRPr="00C859B3">
        <w:rPr>
          <w:rFonts w:ascii="Times New Roman" w:hAnsi="Times New Roman" w:cs="Times New Roman"/>
          <w:color w:val="auto"/>
          <w:sz w:val="28"/>
          <w:szCs w:val="28"/>
        </w:rPr>
        <w:t>межпредметного</w:t>
      </w:r>
      <w:proofErr w:type="spellEnd"/>
      <w:r w:rsidRPr="00C859B3">
        <w:rPr>
          <w:rFonts w:ascii="Times New Roman" w:hAnsi="Times New Roman" w:cs="Times New Roman"/>
          <w:color w:val="auto"/>
          <w:sz w:val="28"/>
          <w:szCs w:val="28"/>
        </w:rPr>
        <w:t xml:space="preserve"> и практико-ориентированного содержания, для дальнейшего обучения и успешной социализации в обществе. </w:t>
      </w:r>
    </w:p>
    <w:p w:rsidR="00C859B3" w:rsidRPr="00C859B3" w:rsidRDefault="00C859B3" w:rsidP="00A72D48">
      <w:pPr>
        <w:pStyle w:val="a3"/>
        <w:spacing w:before="0" w:beforeAutospacing="0" w:after="0" w:afterAutospacing="0"/>
        <w:ind w:firstLine="567"/>
        <w:rPr>
          <w:sz w:val="28"/>
          <w:szCs w:val="28"/>
        </w:rPr>
      </w:pPr>
      <w:r w:rsidRPr="00C859B3">
        <w:rPr>
          <w:sz w:val="28"/>
          <w:szCs w:val="28"/>
        </w:rPr>
        <w:t xml:space="preserve">Известный математик Джордж Пойа в своей книге "Математическое открытие" писал: "Что означает владение математикой? Это есть умение решать задачи, причем </w:t>
      </w:r>
      <w:proofErr w:type="gramStart"/>
      <w:r w:rsidRPr="00C859B3">
        <w:rPr>
          <w:sz w:val="28"/>
          <w:szCs w:val="28"/>
        </w:rPr>
        <w:t>не</w:t>
      </w:r>
      <w:proofErr w:type="gramEnd"/>
      <w:r w:rsidRPr="00C859B3">
        <w:rPr>
          <w:sz w:val="28"/>
          <w:szCs w:val="28"/>
        </w:rPr>
        <w:t xml:space="preserve"> только стандартные, но и требующие известной независимости мышления, здравого смысла, оригинальности, изобретательности». </w:t>
      </w:r>
    </w:p>
    <w:p w:rsidR="00C859B3" w:rsidRPr="00C859B3" w:rsidRDefault="00C859B3" w:rsidP="00A72D48">
      <w:pPr>
        <w:pStyle w:val="a3"/>
        <w:spacing w:before="0" w:beforeAutospacing="0" w:after="0" w:afterAutospacing="0"/>
        <w:ind w:firstLine="567"/>
        <w:rPr>
          <w:sz w:val="28"/>
          <w:szCs w:val="28"/>
        </w:rPr>
      </w:pPr>
      <w:r w:rsidRPr="00C859B3">
        <w:rPr>
          <w:sz w:val="28"/>
          <w:szCs w:val="28"/>
        </w:rPr>
        <w:t xml:space="preserve">Важным аспектом в формировании функциональной математической грамотности младших школьников является формирование  логической грамотности.  </w:t>
      </w:r>
    </w:p>
    <w:p w:rsidR="00C859B3" w:rsidRPr="00C859B3" w:rsidRDefault="00C859B3" w:rsidP="00A72D48">
      <w:pPr>
        <w:pStyle w:val="a3"/>
        <w:spacing w:before="0" w:beforeAutospacing="0" w:after="0" w:afterAutospacing="0"/>
        <w:ind w:firstLine="567"/>
        <w:rPr>
          <w:sz w:val="28"/>
          <w:szCs w:val="28"/>
        </w:rPr>
      </w:pPr>
      <w:r w:rsidRPr="00C859B3">
        <w:rPr>
          <w:sz w:val="28"/>
          <w:szCs w:val="28"/>
        </w:rPr>
        <w:t>Основной целью математического образования должно быть развитие умения математически, логично и осознанно исследовать явления реального мира. Реализации этой цели может и должно способствовать решение на уроках математики разного рода нестандартных логических задач. Поэт</w:t>
      </w:r>
      <w:r w:rsidR="00D304FC">
        <w:rPr>
          <w:sz w:val="28"/>
          <w:szCs w:val="28"/>
        </w:rPr>
        <w:t>ому использование учителем</w:t>
      </w:r>
      <w:r w:rsidRPr="00C859B3">
        <w:rPr>
          <w:sz w:val="28"/>
          <w:szCs w:val="28"/>
        </w:rPr>
        <w:t xml:space="preserve"> этих задач на уроках математики является не только желаемым, но даже необходимым элементом обучения математике.</w:t>
      </w:r>
    </w:p>
    <w:p w:rsidR="00C859B3" w:rsidRPr="00C859B3" w:rsidRDefault="00C859B3" w:rsidP="00A72D48">
      <w:pPr>
        <w:pStyle w:val="a3"/>
        <w:tabs>
          <w:tab w:val="left" w:pos="567"/>
        </w:tabs>
        <w:spacing w:before="0" w:beforeAutospacing="0" w:after="0" w:afterAutospacing="0"/>
        <w:rPr>
          <w:sz w:val="28"/>
          <w:szCs w:val="28"/>
        </w:rPr>
      </w:pPr>
      <w:r w:rsidRPr="00C859B3">
        <w:rPr>
          <w:sz w:val="28"/>
          <w:szCs w:val="28"/>
        </w:rPr>
        <w:t xml:space="preserve">       Нестандартные задачи требуют повышенного внимания к анализу условия и построения цепочки взаимосвязанных логических рассуждений.   Примеры таких задач, ответ на которые необходимо логически обосновать:</w:t>
      </w:r>
    </w:p>
    <w:p w:rsidR="00C859B3" w:rsidRPr="00C859B3" w:rsidRDefault="00D304FC" w:rsidP="00A72D48">
      <w:pPr>
        <w:pStyle w:val="a3"/>
        <w:spacing w:before="0" w:beforeAutospacing="0" w:after="0" w:afterAutospacing="0"/>
        <w:ind w:firstLine="708"/>
        <w:rPr>
          <w:sz w:val="28"/>
          <w:szCs w:val="28"/>
        </w:rPr>
      </w:pPr>
      <w:r>
        <w:rPr>
          <w:sz w:val="28"/>
          <w:szCs w:val="28"/>
        </w:rPr>
        <w:lastRenderedPageBreak/>
        <w:t>В коробке лежат 7 карандашей: 5 синих и 2</w:t>
      </w:r>
      <w:r w:rsidR="00C859B3" w:rsidRPr="00C859B3">
        <w:rPr>
          <w:sz w:val="28"/>
          <w:szCs w:val="28"/>
        </w:rPr>
        <w:t xml:space="preserve"> красных. Сколько карандашей надо взять из коробки, не заглядывая в не</w:t>
      </w:r>
      <w:r>
        <w:rPr>
          <w:sz w:val="28"/>
          <w:szCs w:val="28"/>
        </w:rPr>
        <w:t>е</w:t>
      </w:r>
      <w:r w:rsidR="00C859B3" w:rsidRPr="00C859B3">
        <w:rPr>
          <w:sz w:val="28"/>
          <w:szCs w:val="28"/>
        </w:rPr>
        <w:t>, чтобы среди них был хотя бы 1 красный карандаш?</w:t>
      </w:r>
    </w:p>
    <w:p w:rsidR="00C859B3" w:rsidRPr="00C859B3" w:rsidRDefault="00C859B3" w:rsidP="00A72D48">
      <w:pPr>
        <w:pStyle w:val="a3"/>
        <w:spacing w:before="0" w:beforeAutospacing="0" w:after="0" w:afterAutospacing="0"/>
        <w:ind w:firstLine="708"/>
        <w:rPr>
          <w:sz w:val="28"/>
          <w:szCs w:val="28"/>
        </w:rPr>
      </w:pPr>
      <w:r w:rsidRPr="00C859B3">
        <w:rPr>
          <w:sz w:val="28"/>
          <w:szCs w:val="28"/>
        </w:rPr>
        <w:t>Использование таких задач расширяет математический кругозор младших школьников, способствует математическому развитию и повышает качество математической подготовленности.</w:t>
      </w:r>
    </w:p>
    <w:p w:rsidR="00C859B3" w:rsidRDefault="00C859B3" w:rsidP="00A72D48">
      <w:pPr>
        <w:spacing w:after="0" w:line="240" w:lineRule="auto"/>
        <w:rPr>
          <w:rFonts w:ascii="Times New Roman" w:hAnsi="Times New Roman" w:cs="Times New Roman"/>
          <w:sz w:val="28"/>
          <w:szCs w:val="28"/>
        </w:rPr>
      </w:pPr>
      <w:r w:rsidRPr="00A72D48">
        <w:rPr>
          <w:rFonts w:ascii="Times New Roman" w:hAnsi="Times New Roman" w:cs="Times New Roman"/>
          <w:sz w:val="28"/>
          <w:szCs w:val="28"/>
        </w:rPr>
        <w:t xml:space="preserve">       Для развития логического мышления можно использовать </w:t>
      </w:r>
      <w:r w:rsidRPr="00A72D48">
        <w:rPr>
          <w:rStyle w:val="a4"/>
          <w:rFonts w:ascii="Times New Roman" w:hAnsi="Times New Roman" w:cs="Times New Roman"/>
          <w:b w:val="0"/>
          <w:sz w:val="28"/>
          <w:szCs w:val="28"/>
        </w:rPr>
        <w:t>различные задания</w:t>
      </w:r>
      <w:r w:rsidRPr="00C859B3">
        <w:rPr>
          <w:rFonts w:ascii="Times New Roman" w:hAnsi="Times New Roman" w:cs="Times New Roman"/>
          <w:sz w:val="28"/>
          <w:szCs w:val="28"/>
        </w:rPr>
        <w:t>: логические цепочки, магические квадраты, задачи в стихах, головоломки, математические загадки, кроссворды, геометрические задания со счётными палочками, логические задачи со временем, весом, комбинаторные задачи. Формирование логического мышления – это важная составная часть педагогического процесса. Помочь в полной мере проявить свои способности, развить инициативу, самостоятельность, творческий потенциал - одна из основных задач современной</w:t>
      </w:r>
      <w:r>
        <w:rPr>
          <w:rFonts w:ascii="Times New Roman" w:hAnsi="Times New Roman" w:cs="Times New Roman"/>
          <w:sz w:val="28"/>
          <w:szCs w:val="28"/>
        </w:rPr>
        <w:t xml:space="preserve"> школы. </w:t>
      </w:r>
    </w:p>
    <w:p w:rsidR="00C859B3" w:rsidRDefault="00C859B3" w:rsidP="00A72D48">
      <w:pPr>
        <w:pStyle w:val="a3"/>
        <w:spacing w:before="0" w:beforeAutospacing="0" w:after="0" w:afterAutospacing="0"/>
        <w:ind w:firstLine="567"/>
        <w:rPr>
          <w:color w:val="000000"/>
          <w:sz w:val="28"/>
          <w:szCs w:val="28"/>
        </w:rPr>
      </w:pPr>
      <w:r w:rsidRPr="00C859B3">
        <w:rPr>
          <w:color w:val="000000"/>
          <w:sz w:val="28"/>
          <w:szCs w:val="28"/>
        </w:rPr>
        <w:t xml:space="preserve">   Важнейшей задачей математического образования является вооружение учащихся общими приемами мышления, пространственного воображения, развитие способности понимать смысл поставленной задачи, умение логично рассуждать, усвоить навыки алгоритмического мышления. Каждому важно научиться анализировать, отличать гипотезу от факта, отчетливо выражать свои мысли, а с другой стороны - развить воображение и интуицию (пространственное представление, способность предвидеть результат и предугадать путь решения). Именно математика предоставляет благоприятные возможности для воспитания воли, трудолюбия, настойчивости в преодолении трудностей, упорства в достижении целей.</w:t>
      </w:r>
    </w:p>
    <w:p w:rsidR="00D304FC" w:rsidRPr="00D304FC" w:rsidRDefault="00D304FC" w:rsidP="00A72D48">
      <w:pPr>
        <w:pStyle w:val="a3"/>
        <w:spacing w:before="0" w:beforeAutospacing="0" w:after="0" w:afterAutospacing="0"/>
        <w:ind w:firstLine="708"/>
        <w:rPr>
          <w:color w:val="000000"/>
          <w:sz w:val="28"/>
          <w:szCs w:val="28"/>
        </w:rPr>
      </w:pPr>
      <w:r w:rsidRPr="00D304FC">
        <w:rPr>
          <w:color w:val="000000"/>
          <w:sz w:val="28"/>
          <w:szCs w:val="28"/>
        </w:rPr>
        <w:t xml:space="preserve">Обучение математике в начальной школе призвано сформировать у детей начальную математическую грамотность: знание начал курса арифметики, необходимые вычислительные навыки, умение проводить простейшие рассуждения в ходе решения текстовых задач, первичные навыки математической речи и письма. </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  Работа над задачей.</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Многие ученики только после повторного анализа осознают план решения задачи. Это путь к выработке твердых знаний по математике.</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2. Решение задач разными способами.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Мало уделяется внимания решению задач разными способами в основном из-за недостатка времени. Но это умение свидетельствует о достаточно высоком математическом развитии.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3. Представление ситуации, описанной в задаче и её моделирование:</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а) с помощью отрезков.</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Мышка  встречала  гостей. Лиса  пришла  раньше  Медведя, Волк  позже  Зайца, Медведь  раньше  Зайца, Сорока  позже  Волка.</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Кто  пришёл  раньше  всех?  Кто  пришёл  позже  всех? В  каком  порядке  приходили  гости? (обозначь на отрезке)</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б) с помощью рисунка.</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На грядке сидели 6 мышек. К ним подбежали ещё 3. Кот подкрался и схватил одну. Сколько мышек осталось на грядке?</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lastRenderedPageBreak/>
        <w:t>в) с помощью чертежа.</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Обращаю внимание детей на детали, которые нужно обязательно представить, и которые можно опустить.</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4. Разбивка текста задачи на значимые части.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5. Решение задач с недостающими или лишними данными.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Работа над задачей с недостающими и лишними данными воспитывает у детей привычку лучше осмысливать связи между искомым и данными.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Задача: В первом букете ромашки. Это на 12 ромашек больше, чем во втором букете. Сколько ромашек в двух букетах?</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6. Самостоятельное составление задач учениками.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 используя слова: больше на несколько, меньше на несколько единиц, в несколько раз больше, в несколько раз меньше;</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2) по данному плану ее решения,</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3) действиям и ответу;</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4) по выражению и т. д.</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7. Объяснение готового решения задачи.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8. Изменение вопроса задачи.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У Иры 5 роз, а у Оли на 2 розы меньше. Сколько роз у Оли?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Измени вопрос так, чтобы задача решалась в 2 действия.</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9. Составление разных выражений к данным задачам</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10. Выбор выражений, которые являются решением задачи.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11. Выбор способа записи решения задачи (выражением, уравнением, по действиям, с пояснением, с вопросами)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12. Использование приема сравнения задач и их решений</w:t>
      </w:r>
      <w:proofErr w:type="gramStart"/>
      <w:r w:rsidRPr="00D304FC">
        <w:rPr>
          <w:rFonts w:ascii="Times New Roman" w:hAnsi="Times New Roman"/>
          <w:color w:val="222222"/>
          <w:sz w:val="28"/>
          <w:szCs w:val="28"/>
        </w:rPr>
        <w:t>..</w:t>
      </w:r>
      <w:proofErr w:type="gramEnd"/>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13. Выбор решения из двух предложенных  (верного и неверного).</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14. Изменение условия задачи так, чтобы задача решалась другим действием.</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15. Закончить решение задачи.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16. Составление аналогичной задачи с измененными данными.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17. Составление и решение обратных задач.</w:t>
      </w:r>
    </w:p>
    <w:p w:rsidR="00D304FC" w:rsidRPr="00D304FC" w:rsidRDefault="00A72D48" w:rsidP="00A72D48">
      <w:pPr>
        <w:spacing w:after="0" w:line="240" w:lineRule="auto"/>
        <w:rPr>
          <w:rFonts w:ascii="Times New Roman" w:hAnsi="Times New Roman"/>
          <w:color w:val="222222"/>
          <w:sz w:val="28"/>
          <w:szCs w:val="28"/>
        </w:rPr>
      </w:pPr>
      <w:r>
        <w:rPr>
          <w:rFonts w:ascii="Times New Roman" w:hAnsi="Times New Roman"/>
          <w:color w:val="222222"/>
          <w:sz w:val="28"/>
          <w:szCs w:val="28"/>
        </w:rPr>
        <w:t>У</w:t>
      </w:r>
      <w:r w:rsidR="00D304FC" w:rsidRPr="00D304FC">
        <w:rPr>
          <w:rFonts w:ascii="Times New Roman" w:hAnsi="Times New Roman"/>
          <w:color w:val="222222"/>
          <w:sz w:val="28"/>
          <w:szCs w:val="28"/>
        </w:rPr>
        <w:t>чащиеся, овладевшие математической грамотностью, способны:</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 распознавать проблемы, возникающие в окружающей действительности, которые могут быть решены средствами математики;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-формировать проблемы на языке математики;</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-решать проблемы, используя математические знания и методы математического моделирования;</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 интерпретировать полученные знания;</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-формулировать и записывать окончательные решения.</w:t>
      </w:r>
    </w:p>
    <w:p w:rsidR="00D304FC" w:rsidRPr="00D304FC"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В ходе уроков математики развивается математическая культура учащихся в целом. В понятие математическая культура входят: алгоритмическая культура, вычислительная культура, графическая культура, логическая культура, математическая гра</w:t>
      </w:r>
      <w:r w:rsidR="00A72D48">
        <w:rPr>
          <w:rFonts w:ascii="Times New Roman" w:hAnsi="Times New Roman"/>
          <w:color w:val="222222"/>
          <w:sz w:val="28"/>
          <w:szCs w:val="28"/>
        </w:rPr>
        <w:t>мотность. Дополнительные занятия во внеурочное время,</w:t>
      </w:r>
      <w:r w:rsidRPr="00D304FC">
        <w:rPr>
          <w:rFonts w:ascii="Times New Roman" w:hAnsi="Times New Roman"/>
          <w:color w:val="222222"/>
          <w:sz w:val="28"/>
          <w:szCs w:val="28"/>
        </w:rPr>
        <w:t xml:space="preserve"> позволяют развивать различные компоненты математической грамотности.</w:t>
      </w:r>
    </w:p>
    <w:p w:rsidR="002142AA" w:rsidRPr="00A72D48" w:rsidRDefault="00D304FC" w:rsidP="00A72D48">
      <w:pPr>
        <w:spacing w:after="0" w:line="240" w:lineRule="auto"/>
        <w:rPr>
          <w:rFonts w:ascii="Times New Roman" w:hAnsi="Times New Roman"/>
          <w:color w:val="222222"/>
          <w:sz w:val="28"/>
          <w:szCs w:val="28"/>
        </w:rPr>
      </w:pPr>
      <w:r w:rsidRPr="00D304FC">
        <w:rPr>
          <w:rFonts w:ascii="Times New Roman" w:hAnsi="Times New Roman"/>
          <w:color w:val="222222"/>
          <w:sz w:val="28"/>
          <w:szCs w:val="28"/>
        </w:rPr>
        <w:t>Таким образом, цель учителя научить учащихся добывать знания, умения, навыки и применять их в практических ситуациях, оценивая факты, явления, события и на основе полученных знаний принимать решения, действовать.</w:t>
      </w:r>
      <w:bookmarkStart w:id="0" w:name="_GoBack"/>
      <w:bookmarkEnd w:id="0"/>
    </w:p>
    <w:sectPr w:rsidR="002142AA" w:rsidRPr="00A72D48" w:rsidSect="00C859B3">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9B3"/>
    <w:rsid w:val="000B4DE8"/>
    <w:rsid w:val="002142AA"/>
    <w:rsid w:val="00371C59"/>
    <w:rsid w:val="005A3B34"/>
    <w:rsid w:val="008E29A4"/>
    <w:rsid w:val="00A72D48"/>
    <w:rsid w:val="00C54125"/>
    <w:rsid w:val="00C859B3"/>
    <w:rsid w:val="00D304FC"/>
    <w:rsid w:val="00EC5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C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59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LTGliederung1">
    <w:name w:val="?????????2~LT~Gliederung 1"/>
    <w:uiPriority w:val="99"/>
    <w:rsid w:val="00C859B3"/>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Arial Unicode MS" w:hAnsi="Mangal" w:cs="Mangal"/>
      <w:color w:val="000000"/>
      <w:kern w:val="2"/>
      <w:sz w:val="64"/>
      <w:szCs w:val="64"/>
    </w:rPr>
  </w:style>
  <w:style w:type="paragraph" w:customStyle="1" w:styleId="LTTitel">
    <w:name w:val="???????~LT~Titel"/>
    <w:uiPriority w:val="99"/>
    <w:rsid w:val="00C859B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jc w:val="center"/>
    </w:pPr>
    <w:rPr>
      <w:rFonts w:ascii="Mangal" w:eastAsia="Arial Unicode MS" w:hAnsi="Mangal" w:cs="Mangal"/>
      <w:color w:val="000000"/>
      <w:sz w:val="88"/>
      <w:szCs w:val="88"/>
    </w:rPr>
  </w:style>
  <w:style w:type="character" w:styleId="a4">
    <w:name w:val="Strong"/>
    <w:basedOn w:val="a0"/>
    <w:uiPriority w:val="22"/>
    <w:qFormat/>
    <w:rsid w:val="00C859B3"/>
    <w:rPr>
      <w:b/>
      <w:bCs/>
    </w:rPr>
  </w:style>
</w:styles>
</file>

<file path=word/webSettings.xml><?xml version="1.0" encoding="utf-8"?>
<w:webSettings xmlns:r="http://schemas.openxmlformats.org/officeDocument/2006/relationships" xmlns:w="http://schemas.openxmlformats.org/wordprocessingml/2006/main">
  <w:divs>
    <w:div w:id="79058956">
      <w:bodyDiv w:val="1"/>
      <w:marLeft w:val="0"/>
      <w:marRight w:val="0"/>
      <w:marTop w:val="0"/>
      <w:marBottom w:val="0"/>
      <w:divBdr>
        <w:top w:val="none" w:sz="0" w:space="0" w:color="auto"/>
        <w:left w:val="none" w:sz="0" w:space="0" w:color="auto"/>
        <w:bottom w:val="none" w:sz="0" w:space="0" w:color="auto"/>
        <w:right w:val="none" w:sz="0" w:space="0" w:color="auto"/>
      </w:divBdr>
    </w:div>
    <w:div w:id="15065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5</cp:revision>
  <dcterms:created xsi:type="dcterms:W3CDTF">2023-05-25T16:16:00Z</dcterms:created>
  <dcterms:modified xsi:type="dcterms:W3CDTF">2023-07-10T04:33:00Z</dcterms:modified>
</cp:coreProperties>
</file>