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Предмет: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 Математика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Класс</w:t>
      </w:r>
      <w:r w:rsidRPr="009B7D3D">
        <w:rPr>
          <w:rFonts w:ascii="Arial" w:hAnsi="Arial" w:cs="Arial"/>
          <w:color w:val="auto"/>
          <w:sz w:val="24"/>
          <w:szCs w:val="24"/>
        </w:rPr>
        <w:t>:2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Тема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: Порядковый проспект. 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Тип урока</w:t>
      </w:r>
      <w:r w:rsidRPr="009B7D3D">
        <w:rPr>
          <w:rFonts w:ascii="Arial" w:hAnsi="Arial" w:cs="Arial"/>
          <w:color w:val="auto"/>
          <w:sz w:val="24"/>
          <w:szCs w:val="24"/>
        </w:rPr>
        <w:t>: Внеклассное занятие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 xml:space="preserve">Цель: </w:t>
      </w:r>
      <w:r w:rsidRPr="009B7D3D">
        <w:rPr>
          <w:rFonts w:ascii="Arial" w:hAnsi="Arial" w:cs="Arial"/>
          <w:color w:val="auto"/>
          <w:sz w:val="24"/>
          <w:szCs w:val="24"/>
        </w:rPr>
        <w:t>знакомство с понятием «математическая операция», «преобразование»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Задачи</w:t>
      </w:r>
      <w:r w:rsidRPr="009B7D3D">
        <w:rPr>
          <w:rFonts w:ascii="Arial" w:hAnsi="Arial" w:cs="Arial"/>
          <w:color w:val="auto"/>
          <w:sz w:val="24"/>
          <w:szCs w:val="24"/>
        </w:rPr>
        <w:t>:  познакомить детей с понятием «математическая операция», «преобразование»,  «объект и результат операции»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Закреплять письменные приёмы сложения и вычитания двузначных чисел, выполнять математические задания с использованием данных приёмов. Закреплять умения решать логические задачи 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         Формировать навыки устного счёта, овладевать математической речью, развивать логическое мышление.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         Способствовать развитию интереса к математике, к чтению, повышать мотивацию детей к обучению.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Оборудование: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 Карта цветочного города, дидактическая игра «Путешествие Незнайки», цветы с цифрами и буквами для расшифровки темы урока, индивидуальные карточки – пригласительные билеты с примерами, иллюстрации к задачам, цветы для украшения класса, маленькие цветочки для оценивания ответов.</w:t>
      </w: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tabs>
          <w:tab w:val="left" w:pos="2910"/>
        </w:tabs>
        <w:rPr>
          <w:rFonts w:ascii="Arial" w:hAnsi="Arial" w:cs="Arial"/>
          <w:b/>
          <w:color w:val="auto"/>
          <w:sz w:val="24"/>
          <w:szCs w:val="24"/>
        </w:rPr>
      </w:pPr>
      <w:r w:rsidRPr="009B7D3D">
        <w:rPr>
          <w:rFonts w:ascii="Arial" w:hAnsi="Arial" w:cs="Arial"/>
          <w:b/>
          <w:color w:val="auto"/>
          <w:sz w:val="24"/>
          <w:szCs w:val="24"/>
        </w:rPr>
        <w:t>Ход урока:</w:t>
      </w:r>
    </w:p>
    <w:p w:rsidR="00621EB2" w:rsidRPr="009B7D3D" w:rsidRDefault="00621EB2" w:rsidP="00621EB2">
      <w:pPr>
        <w:numPr>
          <w:ilvl w:val="0"/>
          <w:numId w:val="1"/>
        </w:numPr>
        <w:tabs>
          <w:tab w:val="left" w:pos="2910"/>
        </w:tabs>
        <w:rPr>
          <w:rFonts w:ascii="Arial" w:hAnsi="Arial" w:cs="Arial"/>
          <w:b/>
          <w:i/>
          <w:color w:val="auto"/>
          <w:sz w:val="24"/>
          <w:szCs w:val="24"/>
        </w:rPr>
      </w:pPr>
      <w:r w:rsidRPr="009B7D3D">
        <w:rPr>
          <w:rFonts w:ascii="Arial" w:hAnsi="Arial" w:cs="Arial"/>
          <w:b/>
          <w:i/>
          <w:color w:val="auto"/>
          <w:sz w:val="24"/>
          <w:szCs w:val="24"/>
        </w:rPr>
        <w:t>Вводно-мотивационный.</w:t>
      </w:r>
    </w:p>
    <w:p w:rsidR="00621EB2" w:rsidRPr="009B7D3D" w:rsidRDefault="00621EB2" w:rsidP="00621EB2">
      <w:pPr>
        <w:numPr>
          <w:ilvl w:val="1"/>
          <w:numId w:val="1"/>
        </w:num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Проверка готовности к уроку.</w:t>
      </w:r>
    </w:p>
    <w:p w:rsidR="00621EB2" w:rsidRPr="009B7D3D" w:rsidRDefault="00621EB2" w:rsidP="00621EB2">
      <w:pPr>
        <w:numPr>
          <w:ilvl w:val="1"/>
          <w:numId w:val="1"/>
        </w:numPr>
        <w:tabs>
          <w:tab w:val="left" w:pos="291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Сообщение темы, целей и задач урока.</w:t>
      </w:r>
    </w:p>
    <w:p w:rsidR="00621EB2" w:rsidRPr="009B7D3D" w:rsidRDefault="00621EB2" w:rsidP="00621EB2">
      <w:pPr>
        <w:tabs>
          <w:tab w:val="left" w:pos="2910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- Сегодня у нас урок необычный. Мы с вами окажемся героями замечательной сказки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Н.Носова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«Незнайка и его друзья». Вместе со сказочными персонажами поучаствуете в событиях сказки, а заодно повторите письменные приёмы сложения и вычитания, порешаете задачи. Но прежде вы должны расшифровать название города, в котором жили Незнайка и его друзья. На доске цветы с цифрами. Расположите их в порядке возрастания, переверните цветы и узнаете название города.</w:t>
      </w:r>
    </w:p>
    <w:p w:rsidR="00621EB2" w:rsidRPr="009B7D3D" w:rsidRDefault="00621EB2" w:rsidP="00621EB2">
      <w:pPr>
        <w:tabs>
          <w:tab w:val="left" w:pos="2910"/>
        </w:tabs>
        <w:ind w:left="360"/>
        <w:rPr>
          <w:rFonts w:ascii="Arial" w:hAnsi="Arial" w:cs="Arial"/>
          <w:color w:val="auto"/>
          <w:sz w:val="24"/>
          <w:szCs w:val="24"/>
        </w:rPr>
      </w:pP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Ц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 В  Е  Т   О    Ч    Н    Ы   Й           Г     О     Р     О     Д</w:t>
      </w:r>
    </w:p>
    <w:p w:rsidR="00621EB2" w:rsidRPr="009B7D3D" w:rsidRDefault="00621EB2" w:rsidP="00621EB2">
      <w:pPr>
        <w:tabs>
          <w:tab w:val="left" w:pos="2910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lastRenderedPageBreak/>
        <w:t xml:space="preserve">3 13 30 48 55   63   67   78   80        98    100  167  500  986            </w:t>
      </w:r>
    </w:p>
    <w:p w:rsidR="00621EB2" w:rsidRPr="009B7D3D" w:rsidRDefault="00621EB2" w:rsidP="00621EB2">
      <w:pPr>
        <w:numPr>
          <w:ilvl w:val="0"/>
          <w:numId w:val="1"/>
        </w:numPr>
        <w:rPr>
          <w:rFonts w:ascii="Arial" w:hAnsi="Arial" w:cs="Arial"/>
          <w:b/>
          <w:i/>
          <w:color w:val="auto"/>
          <w:sz w:val="24"/>
          <w:szCs w:val="24"/>
        </w:rPr>
      </w:pPr>
      <w:r w:rsidRPr="009B7D3D">
        <w:rPr>
          <w:rFonts w:ascii="Arial" w:hAnsi="Arial" w:cs="Arial"/>
          <w:b/>
          <w:i/>
          <w:color w:val="auto"/>
          <w:sz w:val="24"/>
          <w:szCs w:val="24"/>
        </w:rPr>
        <w:t>Актуализация знаний.</w:t>
      </w:r>
    </w:p>
    <w:p w:rsidR="00621EB2" w:rsidRPr="009B7D3D" w:rsidRDefault="00621EB2" w:rsidP="00621EB2">
      <w:pPr>
        <w:pStyle w:val="a3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Каждый коротышка в городе имеет своё занятие. Угадайте профессию по действиям, которые он производит: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Стучит, строгает, пилит (плотник)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Осматривает, лечит, выписывает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д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октор)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Объясняет, проверяет, учит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у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читель)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Тушит, спасает, разбирает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п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ожарный)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Защищает, охраняет, воюет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в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оенный)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Тренируется, побеждает, преодолевает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с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портсмен)</w:t>
      </w:r>
    </w:p>
    <w:p w:rsidR="00621EB2" w:rsidRPr="009B7D3D" w:rsidRDefault="00621EB2" w:rsidP="00621EB2">
      <w:pPr>
        <w:pStyle w:val="a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Разносит, сортирует, выдаёт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п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очтальон)</w:t>
      </w:r>
    </w:p>
    <w:p w:rsidR="00621EB2" w:rsidRPr="009B7D3D" w:rsidRDefault="00621EB2" w:rsidP="00621EB2">
      <w:pPr>
        <w:pStyle w:val="a3"/>
        <w:ind w:left="1140"/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pStyle w:val="a3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Декодируй с помощью таблицы следующие слова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с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тр.48, №1)</w:t>
      </w:r>
    </w:p>
    <w:p w:rsidR="00621EB2" w:rsidRPr="009B7D3D" w:rsidRDefault="00621EB2" w:rsidP="00621EB2">
      <w:pPr>
        <w:pStyle w:val="a3"/>
        <w:ind w:left="78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7"/>
        <w:gridCol w:w="977"/>
        <w:gridCol w:w="977"/>
        <w:gridCol w:w="977"/>
        <w:gridCol w:w="977"/>
        <w:gridCol w:w="978"/>
      </w:tblGrid>
      <w:tr w:rsidR="00621EB2" w:rsidRPr="009B7D3D" w:rsidTr="00E32809">
        <w:tc>
          <w:tcPr>
            <w:tcW w:w="994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2,3</w:t>
            </w:r>
          </w:p>
        </w:tc>
        <w:tc>
          <w:tcPr>
            <w:tcW w:w="994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4,4</w:t>
            </w:r>
          </w:p>
        </w:tc>
        <w:tc>
          <w:tcPr>
            <w:tcW w:w="994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3,1</w:t>
            </w: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3,4</w:t>
            </w: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1,2</w:t>
            </w: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4,2</w:t>
            </w: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1,1</w:t>
            </w: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4,4</w:t>
            </w:r>
          </w:p>
        </w:tc>
        <w:tc>
          <w:tcPr>
            <w:tcW w:w="996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1,4</w:t>
            </w:r>
          </w:p>
        </w:tc>
      </w:tr>
      <w:tr w:rsidR="00621EB2" w:rsidRPr="009B7D3D" w:rsidTr="00E32809">
        <w:tc>
          <w:tcPr>
            <w:tcW w:w="994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621EB2" w:rsidRPr="009B7D3D" w:rsidRDefault="00621EB2" w:rsidP="00621EB2">
      <w:pPr>
        <w:pStyle w:val="a3"/>
        <w:ind w:left="78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  <w:gridCol w:w="831"/>
      </w:tblGrid>
      <w:tr w:rsidR="00621EB2" w:rsidRPr="009B7D3D" w:rsidTr="00E32809">
        <w:trPr>
          <w:trHeight w:val="539"/>
        </w:trPr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2,3</w:t>
            </w:r>
          </w:p>
        </w:tc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4,1</w:t>
            </w:r>
          </w:p>
        </w:tc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4,3</w:t>
            </w:r>
          </w:p>
        </w:tc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1,1</w:t>
            </w: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2.2</w:t>
            </w: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4,4</w:t>
            </w:r>
          </w:p>
        </w:tc>
      </w:tr>
      <w:tr w:rsidR="00621EB2" w:rsidRPr="009B7D3D" w:rsidTr="00E32809">
        <w:trPr>
          <w:trHeight w:val="539"/>
        </w:trPr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621EB2" w:rsidRPr="009B7D3D" w:rsidRDefault="00621EB2" w:rsidP="00621EB2">
      <w:pPr>
        <w:pStyle w:val="a3"/>
        <w:ind w:left="78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2"/>
        <w:gridCol w:w="832"/>
      </w:tblGrid>
      <w:tr w:rsidR="00621EB2" w:rsidRPr="009B7D3D" w:rsidTr="00E32809">
        <w:trPr>
          <w:trHeight w:val="460"/>
        </w:trPr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1,2</w:t>
            </w: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3,3</w:t>
            </w: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1,3</w:t>
            </w:r>
          </w:p>
        </w:tc>
        <w:tc>
          <w:tcPr>
            <w:tcW w:w="832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3,2</w:t>
            </w:r>
          </w:p>
        </w:tc>
        <w:tc>
          <w:tcPr>
            <w:tcW w:w="832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4,3</w:t>
            </w:r>
          </w:p>
        </w:tc>
      </w:tr>
      <w:tr w:rsidR="00621EB2" w:rsidRPr="009B7D3D" w:rsidTr="00E32809">
        <w:trPr>
          <w:trHeight w:val="460"/>
        </w:trPr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621EB2" w:rsidRPr="009B7D3D" w:rsidRDefault="00621EB2" w:rsidP="00621EB2">
      <w:pPr>
        <w:pStyle w:val="a3"/>
        <w:ind w:left="78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8"/>
      </w:tblGrid>
      <w:tr w:rsidR="00621EB2" w:rsidRPr="009B7D3D" w:rsidTr="00E32809">
        <w:trPr>
          <w:trHeight w:val="518"/>
        </w:trPr>
        <w:tc>
          <w:tcPr>
            <w:tcW w:w="848" w:type="dxa"/>
            <w:shd w:val="clear" w:color="auto" w:fill="FFFF0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н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я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т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о</w:t>
            </w:r>
          </w:p>
        </w:tc>
      </w:tr>
      <w:tr w:rsidR="00621EB2" w:rsidRPr="009B7D3D" w:rsidTr="00E32809">
        <w:trPr>
          <w:trHeight w:val="518"/>
        </w:trPr>
        <w:tc>
          <w:tcPr>
            <w:tcW w:w="848" w:type="dxa"/>
            <w:shd w:val="clear" w:color="auto" w:fill="FFFF0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д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</w:p>
        </w:tc>
      </w:tr>
      <w:tr w:rsidR="00621EB2" w:rsidRPr="009B7D3D" w:rsidTr="00E32809">
        <w:trPr>
          <w:trHeight w:val="518"/>
        </w:trPr>
        <w:tc>
          <w:tcPr>
            <w:tcW w:w="848" w:type="dxa"/>
            <w:shd w:val="clear" w:color="auto" w:fill="FFFF0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а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м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е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л</w:t>
            </w:r>
          </w:p>
        </w:tc>
      </w:tr>
      <w:tr w:rsidR="00621EB2" w:rsidRPr="009B7D3D" w:rsidTr="00E32809">
        <w:trPr>
          <w:trHeight w:val="518"/>
        </w:trPr>
        <w:tc>
          <w:tcPr>
            <w:tcW w:w="848" w:type="dxa"/>
            <w:shd w:val="clear" w:color="auto" w:fill="FFFF0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ь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у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ч</w:t>
            </w:r>
          </w:p>
        </w:tc>
        <w:tc>
          <w:tcPr>
            <w:tcW w:w="848" w:type="dxa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</w:p>
        </w:tc>
      </w:tr>
      <w:tr w:rsidR="00621EB2" w:rsidRPr="009B7D3D" w:rsidTr="00E32809">
        <w:trPr>
          <w:trHeight w:val="540"/>
        </w:trPr>
        <w:tc>
          <w:tcPr>
            <w:tcW w:w="848" w:type="dxa"/>
            <w:shd w:val="clear" w:color="auto" w:fill="FF000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92D05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92D05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848" w:type="dxa"/>
            <w:shd w:val="clear" w:color="auto" w:fill="92D05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848" w:type="dxa"/>
            <w:shd w:val="clear" w:color="auto" w:fill="92D050"/>
          </w:tcPr>
          <w:p w:rsidR="00621EB2" w:rsidRPr="009B7D3D" w:rsidRDefault="00621EB2" w:rsidP="00E32809">
            <w:pPr>
              <w:pStyle w:val="a3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</w:tr>
    </w:tbl>
    <w:p w:rsidR="00621EB2" w:rsidRPr="009B7D3D" w:rsidRDefault="00621EB2" w:rsidP="00621EB2">
      <w:pPr>
        <w:pStyle w:val="a3"/>
        <w:ind w:left="780"/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pStyle w:val="a3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Рассмотри таблицу, Заполни пустые клетки так, чтобы в каждой строке и в каждом столбце не было одинаковых предметов. Найти дом, в котором находится почта, нарисовать путь, по которому пройдёт почтальон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с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тр.48, №2)</w:t>
      </w:r>
    </w:p>
    <w:p w:rsidR="00621EB2" w:rsidRPr="009B7D3D" w:rsidRDefault="00621EB2" w:rsidP="00621EB2">
      <w:pPr>
        <w:pStyle w:val="a3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Составление рассказа (стр.49, №3)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2.5.  Устный счёт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 xml:space="preserve"> :</w:t>
      </w:r>
      <w:proofErr w:type="gramEnd"/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lastRenderedPageBreak/>
        <w:t xml:space="preserve">      Игра «Почтальон».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Цель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 xml:space="preserve"> :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Закрепление навыков устного счёта.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Ход игры: Разнести письма по адресам. Номер дома определить, решив пример на конверте.</w:t>
      </w:r>
    </w:p>
    <w:p w:rsidR="00621EB2" w:rsidRPr="009B7D3D" w:rsidRDefault="00621EB2" w:rsidP="00621EB2">
      <w:pPr>
        <w:pStyle w:val="a3"/>
        <w:numPr>
          <w:ilvl w:val="0"/>
          <w:numId w:val="1"/>
        </w:numPr>
        <w:tabs>
          <w:tab w:val="left" w:pos="234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b/>
          <w:i/>
          <w:color w:val="auto"/>
          <w:sz w:val="24"/>
          <w:szCs w:val="24"/>
        </w:rPr>
        <w:t>Операционно-познавательный.</w:t>
      </w:r>
      <w:r w:rsidRPr="009B7D3D">
        <w:rPr>
          <w:rFonts w:ascii="Arial" w:hAnsi="Arial" w:cs="Arial"/>
          <w:color w:val="auto"/>
          <w:sz w:val="24"/>
          <w:szCs w:val="24"/>
        </w:rPr>
        <w:tab/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3.1.-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Знайка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решил отправиться в путешествие на воздушном шаре. Чтобы все желающие малыши и малышки поместились, надо рассчитать размер корзины. Сколько прутьев потребуется для строительства, если на каждую стенку уйдёт по 25 прутьев и  на дно ещё 40? (140 прутьев.) 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3.2. Ну, что ж, чтобы отправиться на воздушном шаре, надо купить билет. Приобрести его можно за умения решать примеры столбиком.</w:t>
      </w:r>
    </w:p>
    <w:p w:rsidR="00621EB2" w:rsidRPr="009B7D3D" w:rsidRDefault="00621EB2" w:rsidP="00621EB2">
      <w:pPr>
        <w:tabs>
          <w:tab w:val="left" w:pos="2340"/>
        </w:tabs>
        <w:ind w:left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pt;margin-top:3.7pt;width:6in;height:76pt;z-index:251659264" o:bordertopcolor="this" o:borderleftcolor="this" o:borderbottomcolor="this" o:borderrightcolor="this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ПРИГЛАСИТЕЛЬНЫЙ БИЛЕТ"/>
          </v:shape>
        </w:pict>
      </w:r>
      <w:r w:rsidRPr="009B7D3D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</w:t>
      </w:r>
    </w:p>
    <w:p w:rsidR="00621EB2" w:rsidRPr="009B7D3D" w:rsidRDefault="00621EB2" w:rsidP="00621EB2">
      <w:pPr>
        <w:tabs>
          <w:tab w:val="left" w:pos="2340"/>
        </w:tabs>
        <w:ind w:left="0"/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tabs>
          <w:tab w:val="left" w:pos="2340"/>
        </w:tabs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</w:t>
      </w:r>
      <w:r w:rsidRPr="009B7D3D">
        <w:rPr>
          <w:rFonts w:ascii="Arial" w:hAnsi="Arial" w:cs="Arial"/>
          <w:color w:val="auto"/>
          <w:sz w:val="24"/>
          <w:szCs w:val="24"/>
        </w:rPr>
        <w:tab/>
        <w:t xml:space="preserve">                           </w:t>
      </w:r>
    </w:p>
    <w:p w:rsidR="00621EB2" w:rsidRPr="009B7D3D" w:rsidRDefault="00621EB2" w:rsidP="00621EB2">
      <w:pPr>
        <w:ind w:left="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621EB2" w:rsidRPr="009B7D3D" w:rsidRDefault="00621EB2" w:rsidP="00621EB2">
      <w:pPr>
        <w:ind w:left="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      </w:t>
      </w:r>
      <w:r w:rsidRPr="009B7D3D">
        <w:rPr>
          <w:rFonts w:ascii="Arial" w:hAnsi="Arial" w:cs="Arial"/>
          <w:color w:val="auto"/>
          <w:sz w:val="24"/>
          <w:szCs w:val="24"/>
          <w:vertAlign w:val="subscript"/>
        </w:rPr>
        <w:t>+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  3 5            </w:t>
      </w:r>
      <w:r w:rsidRPr="009B7D3D">
        <w:rPr>
          <w:rFonts w:ascii="Arial" w:hAnsi="Arial" w:cs="Arial"/>
          <w:color w:val="auto"/>
          <w:sz w:val="24"/>
          <w:szCs w:val="24"/>
          <w:vertAlign w:val="subscript"/>
        </w:rPr>
        <w:t xml:space="preserve">+ 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4 6        </w:t>
      </w:r>
      <w:r w:rsidRPr="009B7D3D">
        <w:rPr>
          <w:rFonts w:ascii="Arial" w:hAnsi="Arial" w:cs="Arial"/>
          <w:color w:val="auto"/>
          <w:sz w:val="24"/>
          <w:szCs w:val="24"/>
          <w:vertAlign w:val="subscript"/>
        </w:rPr>
        <w:t xml:space="preserve">- 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8 0       </w:t>
      </w:r>
      <w:r w:rsidRPr="009B7D3D">
        <w:rPr>
          <w:rFonts w:ascii="Arial" w:hAnsi="Arial" w:cs="Arial"/>
          <w:color w:val="auto"/>
          <w:sz w:val="24"/>
          <w:szCs w:val="24"/>
          <w:vertAlign w:val="subscript"/>
        </w:rPr>
        <w:t xml:space="preserve">- 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6 3 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    </w:t>
      </w:r>
      <w:r w:rsidRPr="009B7D3D">
        <w:rPr>
          <w:rFonts w:ascii="Arial" w:hAnsi="Arial" w:cs="Arial"/>
          <w:color w:val="auto"/>
          <w:sz w:val="24"/>
          <w:szCs w:val="24"/>
          <w:u w:val="single"/>
        </w:rPr>
        <w:t xml:space="preserve">2 6    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7D3D">
        <w:rPr>
          <w:rFonts w:ascii="Arial" w:hAnsi="Arial" w:cs="Arial"/>
          <w:color w:val="auto"/>
          <w:sz w:val="24"/>
          <w:szCs w:val="24"/>
          <w:u w:val="single"/>
        </w:rPr>
        <w:t xml:space="preserve"> 5 4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        </w:t>
      </w:r>
      <w:r w:rsidRPr="009B7D3D">
        <w:rPr>
          <w:rFonts w:ascii="Arial" w:hAnsi="Arial" w:cs="Arial"/>
          <w:color w:val="auto"/>
          <w:sz w:val="24"/>
          <w:szCs w:val="24"/>
          <w:u w:val="single"/>
        </w:rPr>
        <w:t xml:space="preserve"> 2 3</w:t>
      </w:r>
      <w:r w:rsidRPr="009B7D3D">
        <w:rPr>
          <w:rFonts w:ascii="Arial" w:hAnsi="Arial" w:cs="Arial"/>
          <w:color w:val="auto"/>
          <w:sz w:val="24"/>
          <w:szCs w:val="24"/>
        </w:rPr>
        <w:t xml:space="preserve">       </w:t>
      </w:r>
      <w:r w:rsidRPr="009B7D3D">
        <w:rPr>
          <w:rFonts w:ascii="Arial" w:hAnsi="Arial" w:cs="Arial"/>
          <w:color w:val="auto"/>
          <w:sz w:val="24"/>
          <w:szCs w:val="24"/>
          <w:u w:val="single"/>
        </w:rPr>
        <w:t xml:space="preserve"> 3 5  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</w:p>
    <w:p w:rsidR="00621EB2" w:rsidRPr="00E12E5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- Молодцы, ребята, вы хорошо справились с 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заданием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 xml:space="preserve"> и все желающие жители Цветочного города смогли отправиться в путешествие. Только воздушный шар поднялся ввысь, Цветик тут же придумал стихотворение.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b/>
          <w:i/>
          <w:color w:val="auto"/>
          <w:sz w:val="24"/>
          <w:szCs w:val="24"/>
        </w:rPr>
      </w:pPr>
      <w:r w:rsidRPr="009B7D3D">
        <w:rPr>
          <w:rFonts w:ascii="Arial" w:hAnsi="Arial" w:cs="Arial"/>
          <w:b/>
          <w:i/>
          <w:color w:val="auto"/>
          <w:sz w:val="24"/>
          <w:szCs w:val="24"/>
        </w:rPr>
        <w:t>Физкультминутка: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- Огромный шар, надутый паром,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Поднялся в воздух он 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не даром</w:t>
      </w:r>
      <w:proofErr w:type="gramEnd"/>
      <w:r w:rsidRPr="009B7D3D">
        <w:rPr>
          <w:rFonts w:ascii="Arial" w:hAnsi="Arial" w:cs="Arial"/>
          <w:color w:val="auto"/>
          <w:sz w:val="24"/>
          <w:szCs w:val="24"/>
        </w:rPr>
        <w:t>,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Наш коротышка, хоть не птица,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Летать он всё-таки годится.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И всё доступно уж, </w:t>
      </w:r>
      <w:proofErr w:type="gramStart"/>
      <w:r w:rsidRPr="009B7D3D">
        <w:rPr>
          <w:rFonts w:ascii="Arial" w:hAnsi="Arial" w:cs="Arial"/>
          <w:color w:val="auto"/>
          <w:sz w:val="24"/>
          <w:szCs w:val="24"/>
        </w:rPr>
        <w:t>эх-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ма</w:t>
      </w:r>
      <w:proofErr w:type="spellEnd"/>
      <w:proofErr w:type="gramEnd"/>
      <w:r w:rsidRPr="009B7D3D">
        <w:rPr>
          <w:rFonts w:ascii="Arial" w:hAnsi="Arial" w:cs="Arial"/>
          <w:color w:val="auto"/>
          <w:sz w:val="24"/>
          <w:szCs w:val="24"/>
        </w:rPr>
        <w:t>!</w:t>
      </w:r>
    </w:p>
    <w:p w:rsidR="00621EB2" w:rsidRPr="009B7D3D" w:rsidRDefault="00621EB2" w:rsidP="00621EB2">
      <w:pPr>
        <w:tabs>
          <w:tab w:val="left" w:pos="2505"/>
          <w:tab w:val="left" w:pos="451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 Теперь для нашего ума.</w:t>
      </w:r>
      <w:r w:rsidRPr="009B7D3D">
        <w:rPr>
          <w:rFonts w:ascii="Arial" w:hAnsi="Arial" w:cs="Arial"/>
          <w:color w:val="auto"/>
          <w:sz w:val="24"/>
          <w:szCs w:val="24"/>
        </w:rPr>
        <w:tab/>
      </w:r>
    </w:p>
    <w:p w:rsidR="00621EB2" w:rsidRPr="009B7D3D" w:rsidRDefault="00621EB2" w:rsidP="00621EB2">
      <w:pPr>
        <w:tabs>
          <w:tab w:val="left" w:pos="2505"/>
          <w:tab w:val="left" w:pos="4515"/>
        </w:tabs>
        <w:ind w:left="360"/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3.3. А куда же мы летим? А мы летим в славную страну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Заниматику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>, город Закономерностей и попадаем на Порядковый проспект. Здесь вы узнаете, что такое «операция».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Чтение объяснения на стр.49.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lastRenderedPageBreak/>
        <w:t>«Операций называют некоторое действие, преобразование. То, что было вначале, называют объектом операции, а то, что получилось, - результатом операции»</w:t>
      </w:r>
    </w:p>
    <w:p w:rsidR="00621EB2" w:rsidRPr="009B7D3D" w:rsidRDefault="00621EB2" w:rsidP="00621EB2">
      <w:pPr>
        <w:ind w:left="0"/>
        <w:rPr>
          <w:rFonts w:ascii="Arial" w:hAnsi="Arial" w:cs="Arial"/>
          <w:color w:val="auto"/>
          <w:sz w:val="24"/>
          <w:szCs w:val="24"/>
        </w:rPr>
      </w:pPr>
      <w:r w:rsidRPr="009B7D3D">
        <w:rPr>
          <w:noProof/>
          <w:color w:val="auto"/>
        </w:rPr>
        <w:drawing>
          <wp:inline distT="0" distB="0" distL="0" distR="0" wp14:anchorId="0D5750E4" wp14:editId="69C6FA84">
            <wp:extent cx="2371050" cy="1701800"/>
            <wp:effectExtent l="0" t="0" r="0" b="0"/>
            <wp:docPr id="1" name="Рисунок 1" descr="ÐÐ°ÑÑÐ¸Ð½ÐºÐ¸ Ð¿Ð¾ Ð·Ð°Ð¿ÑÐ¾ÑÑ ÐºÐ°Ðº Ð½Ð°Ð´ÑÐ²Ð°ÑÑ Ð²Ð¾Ð·Ð´ÑÑÐ½ÑÐ¹ ÑÐ°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Ðº Ð½Ð°Ð´ÑÐ²Ð°ÑÑ Ð²Ð¾Ð·Ð´ÑÑÐ½ÑÐ¹ ÑÐ°Ñ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83" cy="169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3D">
        <w:rPr>
          <w:noProof/>
          <w:color w:val="auto"/>
        </w:rPr>
        <w:drawing>
          <wp:inline distT="0" distB="0" distL="0" distR="0" wp14:anchorId="118582EE" wp14:editId="49FCAA4B">
            <wp:extent cx="1676400" cy="1710381"/>
            <wp:effectExtent l="0" t="0" r="0" b="4445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69" cy="17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3D">
        <w:rPr>
          <w:noProof/>
          <w:color w:val="auto"/>
        </w:rPr>
        <w:drawing>
          <wp:inline distT="0" distB="0" distL="0" distR="0" wp14:anchorId="7D1DE42C" wp14:editId="7EC75F85">
            <wp:extent cx="1638300" cy="1700910"/>
            <wp:effectExtent l="0" t="0" r="0" b="0"/>
            <wp:docPr id="3" name="Рисунок 3" descr="ÐÐ°ÑÑÐ¸Ð½ÐºÐ¸ Ð¿Ð¾ Ð·Ð°Ð¿ÑÐ¾ÑÑ ÐºÐ°Ðº Ð½Ð°Ð´ÑÐ²Ð°ÑÑ Ð²Ð¾Ð·Ð´ÑÑÐ½ÑÐ¹ ÑÐ°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Ðº Ð½Ð°Ð´ÑÐ²Ð°ÑÑ Ð²Ð¾Ð·Ð´ÑÑÐ½ÑÐ¹ ÑÐ°Ñ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921" cy="17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-Что на этих картинках является объектом операции, операцией и результатом операции?</w:t>
      </w:r>
    </w:p>
    <w:p w:rsidR="00621EB2" w:rsidRPr="009B7D3D" w:rsidRDefault="00621EB2" w:rsidP="00621EB2">
      <w:pPr>
        <w:ind w:left="360"/>
        <w:rPr>
          <w:rFonts w:ascii="Arial" w:hAnsi="Arial" w:cs="Arial"/>
          <w:b/>
          <w:i/>
          <w:color w:val="auto"/>
          <w:sz w:val="24"/>
          <w:szCs w:val="24"/>
        </w:rPr>
      </w:pPr>
      <w:r w:rsidRPr="009B7D3D">
        <w:rPr>
          <w:rFonts w:ascii="Arial" w:hAnsi="Arial" w:cs="Arial"/>
          <w:b/>
          <w:i/>
          <w:color w:val="auto"/>
          <w:sz w:val="24"/>
          <w:szCs w:val="24"/>
        </w:rPr>
        <w:t>4. Закрепление новой темы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4.1. Определить результат действия и обратное действие. Стр.50 №5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4.2.»Чёрный ящик» №6.</w:t>
      </w:r>
    </w:p>
    <w:tbl>
      <w:tblPr>
        <w:tblStyle w:val="a4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3032"/>
        <w:gridCol w:w="3065"/>
        <w:gridCol w:w="3114"/>
      </w:tblGrid>
      <w:tr w:rsidR="00621EB2" w:rsidRPr="009B7D3D" w:rsidTr="00E32809">
        <w:trPr>
          <w:jc w:val="center"/>
        </w:trPr>
        <w:tc>
          <w:tcPr>
            <w:tcW w:w="3560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Объект</w:t>
            </w:r>
          </w:p>
        </w:tc>
        <w:tc>
          <w:tcPr>
            <w:tcW w:w="3561" w:type="dxa"/>
            <w:shd w:val="clear" w:color="auto" w:fill="548DD4" w:themeFill="text2" w:themeFillTint="99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операция</w:t>
            </w:r>
          </w:p>
        </w:tc>
        <w:tc>
          <w:tcPr>
            <w:tcW w:w="3561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результат</w:t>
            </w:r>
          </w:p>
        </w:tc>
      </w:tr>
      <w:tr w:rsidR="00621EB2" w:rsidRPr="009B7D3D" w:rsidTr="00E32809">
        <w:trPr>
          <w:jc w:val="center"/>
        </w:trPr>
        <w:tc>
          <w:tcPr>
            <w:tcW w:w="3560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3561" w:type="dxa"/>
            <w:shd w:val="clear" w:color="auto" w:fill="548DD4" w:themeFill="text2" w:themeFillTint="99"/>
          </w:tcPr>
          <w:p w:rsidR="00621EB2" w:rsidRPr="009B7D3D" w:rsidRDefault="00621EB2" w:rsidP="00E32809">
            <w:pPr>
              <w:ind w:left="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8</w:t>
            </w:r>
          </w:p>
        </w:tc>
      </w:tr>
      <w:tr w:rsidR="00621EB2" w:rsidRPr="009B7D3D" w:rsidTr="00E32809">
        <w:trPr>
          <w:jc w:val="center"/>
        </w:trPr>
        <w:tc>
          <w:tcPr>
            <w:tcW w:w="3560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14</w:t>
            </w:r>
          </w:p>
        </w:tc>
        <w:tc>
          <w:tcPr>
            <w:tcW w:w="3561" w:type="dxa"/>
            <w:shd w:val="clear" w:color="auto" w:fill="548DD4" w:themeFill="text2" w:themeFillTint="99"/>
          </w:tcPr>
          <w:p w:rsidR="00621EB2" w:rsidRPr="009B7D3D" w:rsidRDefault="00621EB2" w:rsidP="00E32809">
            <w:pPr>
              <w:ind w:left="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10</w:t>
            </w:r>
          </w:p>
        </w:tc>
      </w:tr>
      <w:tr w:rsidR="00621EB2" w:rsidRPr="009B7D3D" w:rsidTr="00E32809">
        <w:trPr>
          <w:jc w:val="center"/>
        </w:trPr>
        <w:tc>
          <w:tcPr>
            <w:tcW w:w="3560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кит</w:t>
            </w:r>
          </w:p>
        </w:tc>
        <w:tc>
          <w:tcPr>
            <w:tcW w:w="3561" w:type="dxa"/>
            <w:shd w:val="clear" w:color="auto" w:fill="548DD4" w:themeFill="text2" w:themeFillTint="99"/>
          </w:tcPr>
          <w:p w:rsidR="00621EB2" w:rsidRPr="009B7D3D" w:rsidRDefault="00621EB2" w:rsidP="00E32809">
            <w:pPr>
              <w:ind w:left="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кот</w:t>
            </w:r>
          </w:p>
        </w:tc>
      </w:tr>
      <w:tr w:rsidR="00621EB2" w:rsidRPr="009B7D3D" w:rsidTr="00E32809">
        <w:trPr>
          <w:jc w:val="center"/>
        </w:trPr>
        <w:tc>
          <w:tcPr>
            <w:tcW w:w="3560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столб</w:t>
            </w:r>
          </w:p>
        </w:tc>
        <w:tc>
          <w:tcPr>
            <w:tcW w:w="3561" w:type="dxa"/>
            <w:shd w:val="clear" w:color="auto" w:fill="548DD4" w:themeFill="text2" w:themeFillTint="99"/>
          </w:tcPr>
          <w:p w:rsidR="00621EB2" w:rsidRPr="009B7D3D" w:rsidRDefault="00621EB2" w:rsidP="00E32809">
            <w:pPr>
              <w:ind w:left="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стол</w:t>
            </w:r>
          </w:p>
        </w:tc>
      </w:tr>
      <w:tr w:rsidR="00621EB2" w:rsidRPr="009B7D3D" w:rsidTr="00E32809">
        <w:trPr>
          <w:jc w:val="center"/>
        </w:trPr>
        <w:tc>
          <w:tcPr>
            <w:tcW w:w="3560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17</w:t>
            </w:r>
          </w:p>
        </w:tc>
        <w:tc>
          <w:tcPr>
            <w:tcW w:w="3561" w:type="dxa"/>
            <w:shd w:val="clear" w:color="auto" w:fill="548DD4" w:themeFill="text2" w:themeFillTint="99"/>
          </w:tcPr>
          <w:p w:rsidR="00621EB2" w:rsidRPr="009B7D3D" w:rsidRDefault="00621EB2" w:rsidP="00E32809">
            <w:pPr>
              <w:ind w:left="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</w:tcPr>
          <w:p w:rsidR="00621EB2" w:rsidRPr="009B7D3D" w:rsidRDefault="00621EB2" w:rsidP="00E32809">
            <w:pPr>
              <w:ind w:left="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9B7D3D">
              <w:rPr>
                <w:rFonts w:ascii="Arial" w:hAnsi="Arial" w:cs="Arial"/>
                <w:i/>
                <w:color w:val="auto"/>
                <w:sz w:val="24"/>
                <w:szCs w:val="24"/>
              </w:rPr>
              <w:t>170</w:t>
            </w:r>
          </w:p>
        </w:tc>
      </w:tr>
    </w:tbl>
    <w:p w:rsidR="00621EB2" w:rsidRPr="009B7D3D" w:rsidRDefault="00621EB2" w:rsidP="00621EB2">
      <w:pPr>
        <w:ind w:left="360"/>
        <w:rPr>
          <w:rFonts w:ascii="Arial" w:hAnsi="Arial" w:cs="Arial"/>
          <w:i/>
          <w:color w:val="auto"/>
          <w:sz w:val="24"/>
          <w:szCs w:val="24"/>
        </w:rPr>
      </w:pP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4.3. Упражнения  в определении неизвестного числа. №7.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Х+33-12-3+40+8=96                        х+20+32+26-18-45=15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96-8-40+3+12-33=30                        15+45+18-26-32-20= 0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 xml:space="preserve"> 4.4. Загадка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Пилюлькина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. « У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Пилюлькина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было несколько таблеток. Он дал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Сиропчику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5 таблеток, Пончику 10 таблеток, потом забрал у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Сиропчика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2 таблетки и дал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Вреднюле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4 таблетки. После этого у </w:t>
      </w:r>
      <w:proofErr w:type="spellStart"/>
      <w:r w:rsidRPr="009B7D3D">
        <w:rPr>
          <w:rFonts w:ascii="Arial" w:hAnsi="Arial" w:cs="Arial"/>
          <w:color w:val="auto"/>
          <w:sz w:val="24"/>
          <w:szCs w:val="24"/>
        </w:rPr>
        <w:t>Пилюлькина</w:t>
      </w:r>
      <w:proofErr w:type="spellEnd"/>
      <w:r w:rsidRPr="009B7D3D">
        <w:rPr>
          <w:rFonts w:ascii="Arial" w:hAnsi="Arial" w:cs="Arial"/>
          <w:color w:val="auto"/>
          <w:sz w:val="24"/>
          <w:szCs w:val="24"/>
        </w:rPr>
        <w:t xml:space="preserve"> осталось 20 таблеток. Сколько таблеток было у него сначала?».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Х-5-10+2-4=20</w:t>
      </w:r>
    </w:p>
    <w:p w:rsidR="00621EB2" w:rsidRPr="009B7D3D" w:rsidRDefault="00621EB2" w:rsidP="00621EB2">
      <w:pPr>
        <w:tabs>
          <w:tab w:val="left" w:pos="2505"/>
        </w:tabs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20+4-2+10+5=37</w:t>
      </w:r>
    </w:p>
    <w:p w:rsidR="00621EB2" w:rsidRPr="009B7D3D" w:rsidRDefault="00621EB2" w:rsidP="00621EB2">
      <w:pPr>
        <w:ind w:left="0"/>
        <w:rPr>
          <w:rFonts w:ascii="Arial" w:hAnsi="Arial" w:cs="Arial"/>
          <w:color w:val="auto"/>
          <w:sz w:val="24"/>
          <w:szCs w:val="24"/>
        </w:rPr>
      </w:pPr>
    </w:p>
    <w:p w:rsidR="00621EB2" w:rsidRPr="009B7D3D" w:rsidRDefault="00621EB2" w:rsidP="00621EB2">
      <w:pPr>
        <w:numPr>
          <w:ilvl w:val="0"/>
          <w:numId w:val="3"/>
        </w:numPr>
        <w:rPr>
          <w:rFonts w:ascii="Arial" w:hAnsi="Arial" w:cs="Arial"/>
          <w:b/>
          <w:i/>
          <w:color w:val="auto"/>
          <w:sz w:val="24"/>
          <w:szCs w:val="24"/>
        </w:rPr>
      </w:pPr>
      <w:r w:rsidRPr="009B7D3D">
        <w:rPr>
          <w:rFonts w:ascii="Arial" w:hAnsi="Arial" w:cs="Arial"/>
          <w:b/>
          <w:i/>
          <w:color w:val="auto"/>
          <w:sz w:val="24"/>
          <w:szCs w:val="24"/>
        </w:rPr>
        <w:t>Рефлексия.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- Вот и подошло к концу наше путешествие. Вам оно понравилось? Что особенно запомнилось? Какие чувства вы испытывали, оказавшись героями сказки? Какие математические знания помогли нам совершить путешествие в Цветочный город?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  <w:r w:rsidRPr="009B7D3D">
        <w:rPr>
          <w:rFonts w:ascii="Arial" w:hAnsi="Arial" w:cs="Arial"/>
          <w:color w:val="auto"/>
          <w:sz w:val="24"/>
          <w:szCs w:val="24"/>
        </w:rPr>
        <w:t>- Давайте теперь посчитаем количество заработанных вами цветочков и подведём итоги ваших успехов и побед. Дети, заработавшие более 3-х цветков, получают оценку «Молодец».</w:t>
      </w:r>
    </w:p>
    <w:p w:rsidR="00621EB2" w:rsidRPr="009B7D3D" w:rsidRDefault="00621EB2" w:rsidP="00621EB2">
      <w:pPr>
        <w:ind w:left="360"/>
        <w:rPr>
          <w:rFonts w:ascii="Arial" w:hAnsi="Arial" w:cs="Arial"/>
          <w:color w:val="auto"/>
          <w:sz w:val="24"/>
          <w:szCs w:val="24"/>
        </w:rPr>
      </w:pPr>
    </w:p>
    <w:p w:rsidR="00F028C3" w:rsidRDefault="00F028C3">
      <w:bookmarkStart w:id="0" w:name="_GoBack"/>
      <w:bookmarkEnd w:id="0"/>
    </w:p>
    <w:sectPr w:rsidR="00F0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6515"/>
    <w:multiLevelType w:val="hybridMultilevel"/>
    <w:tmpl w:val="2C3C6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42E5F"/>
    <w:multiLevelType w:val="hybridMultilevel"/>
    <w:tmpl w:val="286C38C2"/>
    <w:lvl w:ilvl="0" w:tplc="053648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3A844F8"/>
    <w:multiLevelType w:val="multilevel"/>
    <w:tmpl w:val="4C3A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EB"/>
    <w:rsid w:val="00621EB2"/>
    <w:rsid w:val="006D67EB"/>
    <w:rsid w:val="00F0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B2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B2"/>
    <w:pPr>
      <w:ind w:left="720"/>
      <w:contextualSpacing/>
    </w:pPr>
  </w:style>
  <w:style w:type="table" w:styleId="a4">
    <w:name w:val="Table Grid"/>
    <w:basedOn w:val="a1"/>
    <w:uiPriority w:val="59"/>
    <w:rsid w:val="00621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EB2"/>
    <w:rPr>
      <w:rFonts w:ascii="Tahoma" w:eastAsiaTheme="minorEastAsia" w:hAnsi="Tahoma" w:cs="Tahoma"/>
      <w:color w:val="5A5A5A" w:themeColor="text1" w:themeTint="A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B2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B2"/>
    <w:pPr>
      <w:ind w:left="720"/>
      <w:contextualSpacing/>
    </w:pPr>
  </w:style>
  <w:style w:type="table" w:styleId="a4">
    <w:name w:val="Table Grid"/>
    <w:basedOn w:val="a1"/>
    <w:uiPriority w:val="59"/>
    <w:rsid w:val="00621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EB2"/>
    <w:rPr>
      <w:rFonts w:ascii="Tahoma" w:eastAsiaTheme="minorEastAsia" w:hAnsi="Tahoma" w:cs="Tahoma"/>
      <w:color w:val="5A5A5A" w:themeColor="text1" w:themeTint="A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2020-07-13T16:14:00Z</dcterms:created>
  <dcterms:modified xsi:type="dcterms:W3CDTF">2020-07-13T16:14:00Z</dcterms:modified>
</cp:coreProperties>
</file>