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3" w:type="dxa"/>
        <w:tblInd w:w="-1349" w:type="dxa"/>
        <w:tblLayout w:type="fixed"/>
        <w:tblLook w:val="0000"/>
      </w:tblPr>
      <w:tblGrid>
        <w:gridCol w:w="34"/>
        <w:gridCol w:w="2220"/>
        <w:gridCol w:w="196"/>
        <w:gridCol w:w="122"/>
        <w:gridCol w:w="347"/>
        <w:gridCol w:w="2312"/>
        <w:gridCol w:w="1803"/>
        <w:gridCol w:w="2640"/>
        <w:gridCol w:w="1559"/>
      </w:tblGrid>
      <w:tr w:rsidR="004C2AE9" w:rsidTr="009835C1">
        <w:trPr>
          <w:gridBefore w:val="1"/>
          <w:wBefore w:w="34" w:type="dxa"/>
          <w:trHeight w:val="708"/>
        </w:trPr>
        <w:tc>
          <w:tcPr>
            <w:tcW w:w="5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Естествознание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Раздел долгосрочного плана: Вещества и их свойства</w:t>
            </w:r>
          </w:p>
        </w:tc>
        <w:tc>
          <w:tcPr>
            <w:tcW w:w="6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4C2AE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</w:p>
        </w:tc>
      </w:tr>
      <w:tr w:rsidR="004C2AE9" w:rsidRPr="00007899" w:rsidTr="009835C1">
        <w:trPr>
          <w:gridBefore w:val="1"/>
          <w:wBefore w:w="34" w:type="dxa"/>
          <w:trHeight w:val="322"/>
        </w:trPr>
        <w:tc>
          <w:tcPr>
            <w:tcW w:w="5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4C2AE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4C2AE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ФИО учителя:</w:t>
            </w:r>
          </w:p>
        </w:tc>
      </w:tr>
      <w:tr w:rsidR="004C2AE9" w:rsidTr="009835C1">
        <w:trPr>
          <w:gridBefore w:val="1"/>
          <w:wBefore w:w="34" w:type="dxa"/>
          <w:trHeight w:val="423"/>
        </w:trPr>
        <w:tc>
          <w:tcPr>
            <w:tcW w:w="5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4C2AE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4 </w:t>
            </w:r>
          </w:p>
        </w:tc>
        <w:tc>
          <w:tcPr>
            <w:tcW w:w="6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присутствующих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: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отсутствующих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</w:tr>
      <w:tr w:rsidR="004C2AE9" w:rsidTr="009835C1">
        <w:trPr>
          <w:gridBefore w:val="1"/>
          <w:wBefore w:w="34" w:type="dxa"/>
          <w:trHeight w:val="284"/>
        </w:trPr>
        <w:tc>
          <w:tcPr>
            <w:tcW w:w="5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</w:p>
        </w:tc>
        <w:tc>
          <w:tcPr>
            <w:tcW w:w="6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1D3425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1D3425">
              <w:rPr>
                <w:rFonts w:ascii="Times New Roman" w:hAnsi="Times New Roman"/>
                <w:sz w:val="24"/>
              </w:rPr>
              <w:t>Свойства</w:t>
            </w:r>
            <w:proofErr w:type="spellEnd"/>
            <w:r w:rsidRPr="001D34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3425">
              <w:rPr>
                <w:rFonts w:ascii="Times New Roman" w:hAnsi="Times New Roman"/>
                <w:sz w:val="24"/>
              </w:rPr>
              <w:t>веществ</w:t>
            </w:r>
            <w:proofErr w:type="spellEnd"/>
          </w:p>
        </w:tc>
      </w:tr>
      <w:tr w:rsidR="004C2AE9" w:rsidRPr="00007899" w:rsidTr="009835C1">
        <w:trPr>
          <w:gridBefore w:val="1"/>
          <w:wBefore w:w="34" w:type="dxa"/>
          <w:trHeight w:val="617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данного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урока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4.3.1.1 определять сферы применения веществ согласно их свойствам;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4.1.2.2 представлять полученные результаты в форме по выбору 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4C2AE9" w:rsidTr="009835C1">
        <w:trPr>
          <w:gridBefore w:val="1"/>
          <w:wBefore w:w="34" w:type="dxa"/>
          <w:trHeight w:val="567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tabs>
                <w:tab w:val="left" w:pos="42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Цель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урока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сферы применения веществ согласно их свойствам.</w:t>
            </w:r>
          </w:p>
          <w:p w:rsidR="004C2AE9" w:rsidRPr="00BA6DBE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Проводить эксперимент и делать вывод.</w:t>
            </w:r>
          </w:p>
          <w:p w:rsidR="004C2AE9" w:rsidRPr="00BA6DBE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Извлекать информацию из схем, иллюстраций, текстов.</w:t>
            </w:r>
          </w:p>
          <w:p w:rsidR="004C2AE9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Анализировать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выбирать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главное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4C2AE9" w:rsidRPr="00007899" w:rsidTr="009835C1">
        <w:trPr>
          <w:gridBefore w:val="1"/>
          <w:wBefore w:w="34" w:type="dxa"/>
          <w:trHeight w:val="603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оценивания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определить сферы применения веществ согласно их свойствам;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прогнозировать результат эксперимента, опираясь на собственный опыт;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самостоятельно проводить опыт и эксперимент;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autoSpaceDE w:val="0"/>
              <w:autoSpaceDN w:val="0"/>
              <w:adjustRightInd w:val="0"/>
              <w:spacing w:line="240" w:lineRule="auto"/>
              <w:ind w:left="720" w:hanging="360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монологическое высказывание по теме, аргументировать свою позицию, делать выводы.</w:t>
            </w:r>
          </w:p>
        </w:tc>
      </w:tr>
      <w:tr w:rsidR="004C2AE9" w:rsidRPr="00B27969" w:rsidTr="009835C1">
        <w:trPr>
          <w:gridBefore w:val="1"/>
          <w:wBefore w:w="34" w:type="dxa"/>
          <w:trHeight w:val="2794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ind w:left="-471" w:firstLine="471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Языковая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цель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Основные термины и словосочетания: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свойства веществ, твердость, прозрачность, упругость.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Используемый язык для диалога/письма на уроке: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>Вопросы для обсуждения: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Какие свойства веществ можно проверить с помощью органов чувств? Какими свойствами можно дополнить схему?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Как можно проверить прозрачность вещества?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Какие методы исследования можно использовать при определении свойств веществ: прозрачность, упругость, твердость? </w:t>
            </w:r>
          </w:p>
          <w:p w:rsidR="004C2AE9" w:rsidRPr="00B2796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Какое, по твоему мнению, самое полезное для людей вещество? </w:t>
            </w:r>
            <w:proofErr w:type="spellStart"/>
            <w:r>
              <w:rPr>
                <w:rFonts w:ascii="Times New Roman" w:hAnsi="Times New Roman"/>
                <w:sz w:val="24"/>
              </w:rPr>
              <w:t>Почему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4C2AE9" w:rsidRPr="00007899" w:rsidTr="009835C1">
        <w:trPr>
          <w:gridBefore w:val="1"/>
          <w:wBefore w:w="34" w:type="dxa"/>
          <w:trHeight w:val="566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Привитие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4C2AE9" w:rsidRDefault="004C2AE9" w:rsidP="009835C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ценностей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«Мәңгілі</w:t>
            </w:r>
            <w:proofErr w:type="gramStart"/>
            <w:r w:rsidRPr="00BA6DBE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gramEnd"/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ел»: качества характера (любознательность, усердие, старательность и др.).</w:t>
            </w:r>
          </w:p>
        </w:tc>
      </w:tr>
      <w:tr w:rsidR="004C2AE9" w:rsidRPr="00007899" w:rsidTr="009835C1">
        <w:trPr>
          <w:gridBefore w:val="1"/>
          <w:wBefore w:w="34" w:type="dxa"/>
          <w:trHeight w:val="1726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связи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A6DBE">
              <w:rPr>
                <w:rFonts w:ascii="Times New Roman" w:hAnsi="Times New Roman"/>
                <w:sz w:val="24"/>
                <w:lang w:val="ru-RU"/>
              </w:rPr>
              <w:t>Межпредметная</w:t>
            </w:r>
            <w:proofErr w:type="spellEnd"/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связь – ЗОЖ, техника безопасности.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компетенций – слушать другого ученика – партнера по коммуникации – и учителя, умение обмениваться мнениями; согласовывать свои действия с партнером.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Развитие  речи – составление </w:t>
            </w:r>
            <w:proofErr w:type="spellStart"/>
            <w:r w:rsidRPr="00BA6DBE">
              <w:rPr>
                <w:rFonts w:ascii="Times New Roman" w:hAnsi="Times New Roman"/>
                <w:sz w:val="24"/>
                <w:lang w:val="ru-RU"/>
              </w:rPr>
              <w:t>синквейна</w:t>
            </w:r>
            <w:proofErr w:type="spellEnd"/>
            <w:r w:rsidRPr="00BA6DBE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proofErr w:type="spellStart"/>
            <w:r w:rsidRPr="00BA6DBE">
              <w:rPr>
                <w:rFonts w:ascii="Times New Roman" w:hAnsi="Times New Roman"/>
                <w:sz w:val="24"/>
                <w:lang w:val="ru-RU"/>
              </w:rPr>
              <w:t>Ранняяпрофилизация</w:t>
            </w:r>
            <w:proofErr w:type="spellEnd"/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– ученые-химики.</w:t>
            </w:r>
          </w:p>
        </w:tc>
      </w:tr>
      <w:tr w:rsidR="004C2AE9" w:rsidRPr="00007899" w:rsidTr="009835C1">
        <w:trPr>
          <w:gridBefore w:val="1"/>
          <w:wBefore w:w="34" w:type="dxa"/>
          <w:trHeight w:val="567"/>
        </w:trPr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Предыдущие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знания</w:t>
            </w:r>
            <w:proofErr w:type="spellEnd"/>
          </w:p>
        </w:tc>
        <w:tc>
          <w:tcPr>
            <w:tcW w:w="89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веществ по происхождению и агрегатному состоянию.</w:t>
            </w:r>
          </w:p>
        </w:tc>
      </w:tr>
      <w:tr w:rsidR="004C2AE9" w:rsidTr="009835C1">
        <w:trPr>
          <w:gridBefore w:val="1"/>
          <w:wBefore w:w="34" w:type="dxa"/>
          <w:trHeight w:val="471"/>
        </w:trPr>
        <w:tc>
          <w:tcPr>
            <w:tcW w:w="1119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урока</w:t>
            </w:r>
            <w:proofErr w:type="spellEnd"/>
          </w:p>
        </w:tc>
      </w:tr>
      <w:tr w:rsidR="004C2AE9" w:rsidTr="009835C1">
        <w:trPr>
          <w:gridBefore w:val="1"/>
          <w:wBefore w:w="34" w:type="dxa"/>
          <w:trHeight w:val="567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Запланированные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урока</w:t>
            </w:r>
            <w:proofErr w:type="spellEnd"/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Запланированная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Ресурсы</w:t>
            </w:r>
            <w:proofErr w:type="spellEnd"/>
          </w:p>
        </w:tc>
      </w:tr>
      <w:tr w:rsidR="004C2AE9" w:rsidRPr="00007899" w:rsidTr="009835C1">
        <w:trPr>
          <w:gridBefore w:val="1"/>
          <w:wBefore w:w="34" w:type="dxa"/>
          <w:trHeight w:val="1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Создание положительного эмоционального настроя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1 мин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Вызов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(К) Учитель создает благоприятную атмосферу для работы на уроке.</w:t>
            </w:r>
          </w:p>
          <w:p w:rsidR="004C2AE9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>Я дня вам всем удачного желаю,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br/>
            </w: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>Пусть сложится он лучше, чем ты ждешь!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br/>
            </w: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>Ты проведи его с улыбкой бодрой,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br/>
            </w: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>Ведь, что посеешь, то потом пожнешь.</w:t>
            </w: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Объединения в группы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по картинкам)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  <w:t>Игра «Угадай-ка».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Учитель предлагает ответить, о чем идет речь.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1. Он легко размягчается под теплом рук. Его используют на уроках труда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(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п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ластилин)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2. Это жидкость желтоватого цвета с резким запахом. Его получают из нефти. Это «еда» для автомобиля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(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б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ензин)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3. Эти вкусные полупрозрачные дольки похожи на желе. На его изготовление идет много сахара. Но его считают самой полезной сладостью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(</w:t>
            </w:r>
            <w:proofErr w:type="gramStart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м</w:t>
            </w:r>
            <w:proofErr w:type="gramEnd"/>
            <w:r w:rsidRPr="00BA6DBE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армелад)</w:t>
            </w:r>
          </w:p>
          <w:p w:rsidR="004C2AE9" w:rsidRPr="00BA6DBE" w:rsidRDefault="004C2AE9" w:rsidP="009835C1">
            <w:pPr>
              <w:tabs>
                <w:tab w:val="left" w:pos="1490"/>
                <w:tab w:val="left" w:pos="713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A6DBE">
              <w:rPr>
                <w:rFonts w:ascii="Times New Roman" w:hAnsi="Times New Roman"/>
                <w:sz w:val="24"/>
                <w:lang w:val="ru-RU" w:eastAsia="en-GB"/>
              </w:rPr>
              <w:t>- Как вы думаете, о чем мы сегодня будем говорить на уроке?</w:t>
            </w:r>
          </w:p>
          <w:p w:rsidR="004C2AE9" w:rsidRPr="00BA6DBE" w:rsidRDefault="004C2AE9" w:rsidP="009835C1">
            <w:pPr>
              <w:tabs>
                <w:tab w:val="left" w:pos="1490"/>
                <w:tab w:val="left" w:pos="713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A6DBE">
              <w:rPr>
                <w:rFonts w:ascii="Times New Roman" w:hAnsi="Times New Roman"/>
                <w:b/>
                <w:sz w:val="24"/>
                <w:lang w:val="ru-RU" w:eastAsia="en-GB"/>
              </w:rPr>
              <w:t>Тема урока: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843C00">
              <w:rPr>
                <w:rFonts w:ascii="Times New Roman" w:hAnsi="Times New Roman"/>
                <w:sz w:val="24"/>
                <w:lang w:val="ru-RU"/>
              </w:rPr>
              <w:t>Свойства веществ</w:t>
            </w:r>
          </w:p>
          <w:p w:rsidR="004C2AE9" w:rsidRDefault="004C2AE9" w:rsidP="009835C1">
            <w:pPr>
              <w:pStyle w:val="Default"/>
              <w:spacing w:line="240" w:lineRule="atLeast"/>
              <w:contextualSpacing/>
              <w:jc w:val="both"/>
              <w:rPr>
                <w:b/>
              </w:rPr>
            </w:pPr>
            <w:r w:rsidRPr="007C3B88">
              <w:rPr>
                <w:b/>
              </w:rPr>
              <w:t>Цели урока:</w:t>
            </w:r>
          </w:p>
          <w:p w:rsidR="004C2AE9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сферы применения веществ согласно их свойствам.</w:t>
            </w:r>
          </w:p>
          <w:p w:rsidR="004C2AE9" w:rsidRPr="00282382" w:rsidRDefault="004C2AE9" w:rsidP="009835C1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282382">
              <w:rPr>
                <w:rFonts w:ascii="Times New Roman" w:hAnsi="Times New Roman"/>
                <w:b/>
                <w:sz w:val="24"/>
                <w:lang w:val="ru-RU"/>
              </w:rPr>
              <w:t>Открытие нового</w:t>
            </w:r>
          </w:p>
          <w:p w:rsidR="004C2AE9" w:rsidRDefault="004C2AE9" w:rsidP="009835C1">
            <w:pPr>
              <w:rPr>
                <w:rFonts w:ascii="Times New Roman" w:hAnsi="Times New Roman"/>
                <w:sz w:val="24"/>
                <w:lang w:val="ru-RU"/>
              </w:rPr>
            </w:pPr>
            <w:r w:rsidRPr="00282382">
              <w:rPr>
                <w:rFonts w:ascii="Times New Roman" w:hAnsi="Times New Roman"/>
                <w:b/>
                <w:sz w:val="24"/>
                <w:lang w:val="ru-RU"/>
              </w:rPr>
              <w:t>(И) Стратегия «До- после»</w:t>
            </w:r>
            <w:r w:rsidRPr="00282382">
              <w:rPr>
                <w:rFonts w:ascii="Times New Roman" w:hAnsi="Times New Roman"/>
                <w:lang w:val="ru-RU"/>
              </w:rPr>
              <w:t xml:space="preserve"> </w:t>
            </w:r>
            <w:r w:rsidRPr="00282382">
              <w:rPr>
                <w:rFonts w:ascii="Times New Roman" w:hAnsi="Times New Roman"/>
                <w:sz w:val="24"/>
                <w:lang w:val="ru-RU"/>
              </w:rPr>
              <w:t>Учитель предлагает учащимся (индивидуально) заполнить таблицу с утверждениями о возможностях учащихся. Просит назвать те умения, которыми обладают учащиеся из колонки таблицы «До».</w:t>
            </w:r>
          </w:p>
          <w:p w:rsidR="004C2AE9" w:rsidRPr="00282382" w:rsidRDefault="004C2AE9" w:rsidP="009835C1">
            <w:pPr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4"/>
              <w:tblW w:w="5741" w:type="dxa"/>
              <w:tblLayout w:type="fixed"/>
              <w:tblLook w:val="04A0"/>
            </w:tblPr>
            <w:tblGrid>
              <w:gridCol w:w="3468"/>
              <w:gridCol w:w="1063"/>
              <w:gridCol w:w="1210"/>
            </w:tblGrid>
            <w:tr w:rsidR="004C2AE9" w:rsidRPr="00391F31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</w:p>
                <w:p w:rsidR="004C2AE9" w:rsidRPr="00145CFE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</w:p>
              </w:tc>
              <w:tc>
                <w:tcPr>
                  <w:tcW w:w="1063" w:type="dxa"/>
                </w:tcPr>
                <w:p w:rsidR="004C2AE9" w:rsidRPr="00391F31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391F31">
                    <w:rPr>
                      <w:rFonts w:ascii="Times New Roman" w:hAnsi="Times New Roman"/>
                      <w:b/>
                      <w:szCs w:val="24"/>
                    </w:rPr>
                    <w:t>до</w:t>
                  </w:r>
                  <w:proofErr w:type="spellEnd"/>
                </w:p>
              </w:tc>
              <w:tc>
                <w:tcPr>
                  <w:tcW w:w="1210" w:type="dxa"/>
                </w:tcPr>
                <w:p w:rsidR="004C2AE9" w:rsidRPr="00391F31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391F31">
                    <w:rPr>
                      <w:rFonts w:ascii="Times New Roman" w:hAnsi="Times New Roman"/>
                      <w:b/>
                      <w:szCs w:val="24"/>
                    </w:rPr>
                    <w:t>после</w:t>
                  </w:r>
                  <w:proofErr w:type="spellEnd"/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1</w:t>
                  </w:r>
                  <w:r w:rsidRPr="00906123"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 xml:space="preserve">. Я </w:t>
                  </w: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знаю, что такое вещество.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F46F93" w:rsidRDefault="004C2AE9" w:rsidP="009835C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2.</w:t>
                  </w:r>
                  <w:r w:rsidRPr="00F46F93">
                    <w:rPr>
                      <w:rFonts w:ascii="Times New Roman" w:hAnsi="Times New Roman"/>
                      <w:bCs/>
                      <w:lang w:val="ru-RU"/>
                    </w:rPr>
                    <w:t>Я знаю,</w:t>
                  </w:r>
                  <w:r>
                    <w:rPr>
                      <w:rFonts w:ascii="Times New Roman" w:hAnsi="Times New Roman"/>
                      <w:b/>
                      <w:bCs/>
                      <w:lang w:val="ru-RU"/>
                    </w:rPr>
                    <w:t xml:space="preserve"> </w:t>
                  </w:r>
                  <w:r w:rsidRPr="00BA6DBE">
                    <w:rPr>
                      <w:rFonts w:ascii="Times New Roman" w:hAnsi="Times New Roman"/>
                      <w:lang w:val="ru-RU"/>
                    </w:rPr>
                    <w:t>чем вещества отличаются друг от друга.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3</w:t>
                  </w:r>
                  <w:r w:rsidRPr="00906123"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 xml:space="preserve">. Я могу </w:t>
                  </w: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перечислить свойства веществ.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</w:tbl>
          <w:p w:rsidR="004C2AE9" w:rsidRPr="00282382" w:rsidRDefault="004C2AE9" w:rsidP="009835C1">
            <w:pPr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Учащиеся определяют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критерии, которые 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>нужн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 достичь к концу урока.  (К ним 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возвращаются на этапе рефлексии.)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Узнать,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 чем вещества отличаются друг от друга.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Объяснять,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как узнать некоторые свойства веществ.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– Что мы можем сделать для достижения поставленной цели? (Провести эксперимент, фиксировать  результаты, сформулировать выводы по результатам эксперимента.)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4C2AE9" w:rsidRPr="00BA6DBE" w:rsidRDefault="004C2AE9" w:rsidP="009835C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843C00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</w:tr>
      <w:tr w:rsidR="004C2AE9" w:rsidRPr="00BA6DBE" w:rsidTr="009835C1">
        <w:trPr>
          <w:gridBefore w:val="1"/>
          <w:wBefore w:w="34" w:type="dxa"/>
          <w:trHeight w:val="560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Осмысление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4A1172" w:rsidRDefault="004C2AE9" w:rsidP="009835C1">
            <w:pPr>
              <w:pStyle w:val="a3"/>
              <w:shd w:val="clear" w:color="auto" w:fill="FFFFFF"/>
              <w:spacing w:before="0" w:beforeAutospacing="0" w:after="134" w:afterAutospacing="0" w:line="240" w:lineRule="atLeast"/>
              <w:contextualSpacing/>
              <w:rPr>
                <w:color w:val="000000"/>
              </w:rPr>
            </w:pPr>
            <w:r w:rsidRPr="00CF0334">
              <w:rPr>
                <w:b/>
                <w:color w:val="000000"/>
              </w:rPr>
              <w:t xml:space="preserve">Вещество - </w:t>
            </w:r>
            <w:r>
              <w:rPr>
                <w:b/>
                <w:color w:val="000000"/>
              </w:rPr>
              <w:t>это материалы</w:t>
            </w:r>
            <w:r w:rsidRPr="00CF0334">
              <w:rPr>
                <w:b/>
                <w:color w:val="000000"/>
              </w:rPr>
              <w:t>, из</w:t>
            </w:r>
            <w:r>
              <w:rPr>
                <w:b/>
                <w:color w:val="000000"/>
              </w:rPr>
              <w:t xml:space="preserve"> которых состоят разные предметы, по </w:t>
            </w:r>
            <w:proofErr w:type="gramStart"/>
            <w:r>
              <w:rPr>
                <w:b/>
                <w:color w:val="000000"/>
              </w:rPr>
              <w:t>научному</w:t>
            </w:r>
            <w:proofErr w:type="gramEnd"/>
            <w:r>
              <w:rPr>
                <w:b/>
                <w:color w:val="000000"/>
              </w:rPr>
              <w:t xml:space="preserve"> – тела.</w:t>
            </w:r>
            <w:r>
              <w:rPr>
                <w:color w:val="000000"/>
              </w:rPr>
              <w:t xml:space="preserve"> Каждое вещество имеет характерные признаки и свойства. Тело состоит из веществ.</w:t>
            </w:r>
          </w:p>
          <w:p w:rsidR="004C2AE9" w:rsidRPr="004A1172" w:rsidRDefault="004C2AE9" w:rsidP="009835C1">
            <w:pPr>
              <w:pStyle w:val="a3"/>
              <w:shd w:val="clear" w:color="auto" w:fill="FFFFFF"/>
              <w:spacing w:before="0" w:beforeAutospacing="0" w:after="134" w:afterAutospacing="0" w:line="240" w:lineRule="atLeast"/>
              <w:contextualSpacing/>
              <w:rPr>
                <w:color w:val="000000"/>
              </w:rPr>
            </w:pPr>
            <w:r w:rsidRPr="004A1172">
              <w:rPr>
                <w:color w:val="000000"/>
              </w:rPr>
              <w:t> Вещества: резина, пластмасса, стекло</w:t>
            </w:r>
          </w:p>
          <w:p w:rsidR="004C2AE9" w:rsidRPr="004A1172" w:rsidRDefault="004C2AE9" w:rsidP="009835C1">
            <w:pPr>
              <w:pStyle w:val="a3"/>
              <w:shd w:val="clear" w:color="auto" w:fill="FFFFFF"/>
              <w:spacing w:before="0" w:beforeAutospacing="0" w:after="134" w:afterAutospacing="0" w:line="240" w:lineRule="atLeast"/>
              <w:contextualSpacing/>
              <w:rPr>
                <w:color w:val="000000"/>
              </w:rPr>
            </w:pPr>
            <w:r w:rsidRPr="004A1172">
              <w:rPr>
                <w:color w:val="000000"/>
              </w:rPr>
              <w:t> Тела: мяч (из резины), игрушка (из пластмассы), ваза (из стекла)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Привести примеры разных предметов, сделанных из одних и тех же веществ. Назвать предмет, который может быть сделан из разных материалов.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 доске картинк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как в учебнике)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-Что изображено на фотографиях в первой группе и во второй?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(предметы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)(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в 1 группе разные, но сделаны из одного вещества, во второй одинаковые, но сделаны из разных веществ).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Рассматривают перчатки, говорят о назначении.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0334">
              <w:rPr>
                <w:rFonts w:ascii="Times New Roman" w:hAnsi="Times New Roman"/>
                <w:b/>
                <w:sz w:val="24"/>
                <w:lang w:val="ru-RU"/>
              </w:rPr>
              <w:t>Вывод: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CF0334">
              <w:rPr>
                <w:rFonts w:ascii="Times New Roman" w:hAnsi="Times New Roman"/>
                <w:sz w:val="24"/>
                <w:lang w:val="ru-RU"/>
              </w:rPr>
              <w:t>Предметы используются в быту в зависимости от свойства вещества, из которого они сделаны.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природе вещества бывают в трех агрегатных состояниях – жидкие, твёрдые и газообразные. Твёрдые вещества можно насыпать или положить. Газом можно что-нибудь надуть: колесо автомобиля, воздушный шарик.</w:t>
            </w:r>
          </w:p>
          <w:p w:rsidR="004C2AE9" w:rsidRPr="00EF1134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(Д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,Г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) </w:t>
            </w:r>
            <w:r w:rsidRPr="00EF1134">
              <w:rPr>
                <w:rFonts w:ascii="Times New Roman" w:hAnsi="Times New Roman"/>
                <w:b/>
                <w:sz w:val="24"/>
                <w:lang w:val="ru-RU"/>
              </w:rPr>
              <w:t>Исследуй.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Цель: 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определить свойства </w:t>
            </w:r>
            <w:r>
              <w:rPr>
                <w:rFonts w:ascii="Times New Roman" w:hAnsi="Times New Roman"/>
                <w:sz w:val="24"/>
                <w:lang w:val="ru-RU"/>
              </w:rPr>
              <w:t>веществ.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Гипотеза: предположим, что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все вещества 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>имеют одинаковые свойства.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Возьмём мел. Слегка ударим по нему. Какое это свойство? (хрупкость). Если по кусочку вещества стукнуть, он расколется. Значит этот материал хрупкий.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 вас на столах пластилин. Согните его. Легко мнётся? Если осталась вмятина, предмет не раскололся, то этот предмет пластичный.  Какое это свойство? (пластичность)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Есть горючие вещества, которые горят сами. Если их поджечь. Это древесина, бумага. Их свойство горючесть.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Возьмём воду,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нальём её в стакан. Она приняла форму стакана. Такое свойство называют текучесть.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Положим в воду гайку. Мы её видим. Такое свойство называем прозрачность.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Возьмём воду и соль. Отдельно соль мы не видим, она растворилась в воде. Такое свойство мы называем растворимость.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E2311D">
              <w:rPr>
                <w:rFonts w:ascii="Times New Roman" w:hAnsi="Times New Roman"/>
                <w:b/>
                <w:sz w:val="24"/>
                <w:lang w:val="ru-RU"/>
              </w:rPr>
              <w:t>На доске – свойства веще</w:t>
            </w:r>
            <w:proofErr w:type="gramStart"/>
            <w:r w:rsidRPr="00E2311D">
              <w:rPr>
                <w:rFonts w:ascii="Times New Roman" w:hAnsi="Times New Roman"/>
                <w:b/>
                <w:sz w:val="24"/>
                <w:lang w:val="ru-RU"/>
              </w:rPr>
              <w:t>ств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пл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астичность, хрупкость, горючесть,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растворимость, текучесть, прозрачность.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Вывод: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Предложенные тела состоят из разных веществ, свойства веществ не всегда можно определить «на глаз». 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-Скажите. Гипотеза, что все вещества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имеют одинаковые свойства подтвердилась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  <w:p w:rsidR="004C2AE9" w:rsidRPr="00D27F1B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27F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Гипотеза не подтвердилась.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>– Как можно проверить прозрачность вещества? Предложи план эксперимента.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– Расположи перечисленные материалы от самого хрупкого до самого прочного: </w:t>
            </w:r>
            <w:r w:rsidRPr="00BA6DBE">
              <w:rPr>
                <w:rFonts w:ascii="Times New Roman" w:hAnsi="Times New Roman"/>
                <w:i/>
                <w:iCs/>
                <w:sz w:val="24"/>
                <w:highlight w:val="white"/>
                <w:lang w:val="ru-RU"/>
              </w:rPr>
              <w:t>стекло, дерево, железо.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  <w:t>(К) Динамическая пауза.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highlight w:val="white"/>
                <w:lang w:val="ru-RU"/>
              </w:rPr>
              <w:t>Работа с учебником. Чтение текста.</w:t>
            </w:r>
          </w:p>
          <w:p w:rsidR="004C2AE9" w:rsidRPr="00C66516" w:rsidRDefault="004C2AE9" w:rsidP="009835C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(П</w:t>
            </w:r>
            <w:r w:rsidRPr="00C66516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r w:rsidR="00725443" w:rsidRPr="00725443">
              <w:rPr>
                <w:rFonts w:ascii="Times New Roman" w:hAnsi="Times New Roman"/>
                <w:b/>
                <w:sz w:val="24"/>
                <w:lang w:val="ru-RU"/>
              </w:rPr>
              <w:t>Игра «</w:t>
            </w:r>
            <w:proofErr w:type="gramStart"/>
            <w:r w:rsidRPr="00C66516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t>Верно-неверно</w:t>
            </w:r>
            <w:proofErr w:type="gramEnd"/>
            <w:r w:rsidR="00725443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t>».</w:t>
            </w:r>
          </w:p>
          <w:p w:rsidR="004C2AE9" w:rsidRDefault="004C2AE9" w:rsidP="004C2AE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HypatiaSansPro-Regular" w:hAnsi="Times New Roman"/>
                <w:sz w:val="24"/>
                <w:lang w:val="ru-RU"/>
              </w:rPr>
            </w:pPr>
            <w:r w:rsidRPr="00C66516">
              <w:rPr>
                <w:rFonts w:ascii="Times New Roman" w:eastAsia="HypatiaSansPro-Regular" w:hAnsi="Times New Roman"/>
                <w:sz w:val="24"/>
                <w:lang w:val="ru-RU"/>
              </w:rPr>
              <w:t>Рассмотри таблицу. Определи, верные или неверные высказывания представлены в таблице. Поставь галочку</w:t>
            </w:r>
            <w:proofErr w:type="gramStart"/>
            <w:r w:rsidRPr="00C66516">
              <w:rPr>
                <w:rFonts w:ascii="Times New Roman" w:eastAsia="HypatiaSansPro-Regular" w:hAnsi="Times New Roman"/>
                <w:sz w:val="24"/>
                <w:lang w:val="ru-RU"/>
              </w:rPr>
              <w:t xml:space="preserve"> (</w:t>
            </w:r>
            <w:r w:rsidRPr="00C66516">
              <w:rPr>
                <w:rFonts w:ascii="MS Mincho" w:eastAsia="MS Mincho" w:hAnsi="MS Mincho" w:cs="MS Mincho" w:hint="eastAsia"/>
                <w:sz w:val="24"/>
                <w:lang w:val="ru-RU"/>
              </w:rPr>
              <w:t>✓</w:t>
            </w:r>
            <w:r>
              <w:rPr>
                <w:rFonts w:ascii="Times New Roman" w:eastAsia="HypatiaSansPro-Regular" w:hAnsi="Times New Roman"/>
                <w:sz w:val="24"/>
                <w:lang w:val="ru-RU"/>
              </w:rPr>
              <w:t xml:space="preserve">) </w:t>
            </w:r>
            <w:proofErr w:type="gramEnd"/>
            <w:r>
              <w:rPr>
                <w:rFonts w:ascii="Times New Roman" w:eastAsia="HypatiaSansPro-Regular" w:hAnsi="Times New Roman"/>
                <w:sz w:val="24"/>
                <w:lang w:val="ru-RU"/>
              </w:rPr>
              <w:t>в соответ</w:t>
            </w:r>
            <w:r w:rsidRPr="00C66516">
              <w:rPr>
                <w:rFonts w:ascii="Times New Roman" w:eastAsia="HypatiaSansPro-Regular" w:hAnsi="Times New Roman"/>
                <w:sz w:val="24"/>
                <w:lang w:val="ru-RU"/>
              </w:rPr>
              <w:t>ствующей ячейке таблицы.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856"/>
              <w:gridCol w:w="1559"/>
              <w:gridCol w:w="1578"/>
            </w:tblGrid>
            <w:tr w:rsidR="004C2AE9" w:rsidTr="004C2AE9">
              <w:tc>
                <w:tcPr>
                  <w:tcW w:w="3856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Высказывания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Верно</w:t>
                  </w: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Неверно</w:t>
                  </w: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Молоко текучее.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Провод гибкий.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Растительное масло мягкое.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Камень твёрдый.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Почва блестящая.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Туалетная вода жидкая.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Железо блестящее.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Соль жидкая.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  <w:tr w:rsidR="004C2AE9" w:rsidTr="004C2AE9">
              <w:tc>
                <w:tcPr>
                  <w:tcW w:w="3856" w:type="dxa"/>
                </w:tcPr>
                <w:p w:rsidR="004C2AE9" w:rsidRDefault="00725443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  <w:r>
                    <w:rPr>
                      <w:rFonts w:ascii="Times New Roman" w:eastAsia="HypatiaSansPro-Regular" w:hAnsi="Times New Roman"/>
                      <w:lang w:val="ru-RU"/>
                    </w:rPr>
                    <w:t>Почва рассыпчатая.</w:t>
                  </w:r>
                </w:p>
              </w:tc>
              <w:tc>
                <w:tcPr>
                  <w:tcW w:w="1559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  <w:tc>
                <w:tcPr>
                  <w:tcW w:w="1578" w:type="dxa"/>
                </w:tcPr>
                <w:p w:rsidR="004C2AE9" w:rsidRDefault="004C2AE9" w:rsidP="004C2AE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HypatiaSansPro-Regular" w:hAnsi="Times New Roman"/>
                      <w:lang w:val="ru-RU"/>
                    </w:rPr>
                  </w:pPr>
                </w:p>
              </w:tc>
            </w:tr>
          </w:tbl>
          <w:p w:rsidR="004C2AE9" w:rsidRPr="004C2AE9" w:rsidRDefault="004C2AE9" w:rsidP="009835C1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sz w:val="24"/>
                <w:lang w:val="ru-RU"/>
              </w:rPr>
            </w:pPr>
            <w:r w:rsidRPr="004C2AE9">
              <w:rPr>
                <w:rFonts w:ascii="Times New Roman" w:hAnsi="Times New Roman"/>
                <w:sz w:val="24"/>
                <w:lang w:val="ru-RU"/>
              </w:rPr>
              <w:t xml:space="preserve">(Г) Определи </w:t>
            </w:r>
            <w:proofErr w:type="gramStart"/>
            <w:r w:rsidRPr="004C2AE9">
              <w:rPr>
                <w:rFonts w:ascii="Times New Roman" w:hAnsi="Times New Roman"/>
                <w:sz w:val="24"/>
                <w:lang w:val="ru-RU"/>
              </w:rPr>
              <w:t>сходство</w:t>
            </w:r>
            <w:proofErr w:type="gramEnd"/>
            <w:r w:rsidRPr="004C2AE9">
              <w:rPr>
                <w:rFonts w:ascii="Times New Roman" w:hAnsi="Times New Roman"/>
                <w:sz w:val="24"/>
                <w:lang w:val="ru-RU"/>
              </w:rPr>
              <w:t xml:space="preserve"> и различия между солью и сахаром.</w:t>
            </w:r>
          </w:p>
          <w:p w:rsidR="004C2AE9" w:rsidRDefault="004C2AE9" w:rsidP="004C2AE9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b/>
                <w:noProof/>
                <w:color w:val="000000"/>
              </w:rPr>
              <w:pict>
                <v:oval id="_x0000_s1027" style="position:absolute;left:0;text-align:left;margin-left:121.35pt;margin-top:17.5pt;width:123.45pt;height:47.1pt;z-index:251663360">
                  <v:textbox>
                    <w:txbxContent>
                      <w:p w:rsidR="004C2AE9" w:rsidRPr="004C2AE9" w:rsidRDefault="004C2AE9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4C2AE9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         Соль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color w:val="000000"/>
              </w:rPr>
              <w:pict>
                <v:oval id="_x0000_s1028" style="position:absolute;left:0;text-align:left;margin-left:27.9pt;margin-top:17.5pt;width:123.45pt;height:47.1pt;z-index:251664384">
                  <v:textbox>
                    <w:txbxContent>
                      <w:p w:rsidR="004C2AE9" w:rsidRPr="004C2AE9" w:rsidRDefault="004C2AE9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4C2AE9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Сахар</w:t>
                        </w:r>
                      </w:p>
                    </w:txbxContent>
                  </v:textbox>
                </v:oval>
              </w:pict>
            </w:r>
          </w:p>
          <w:p w:rsidR="004C2AE9" w:rsidRDefault="004C2AE9" w:rsidP="004C2AE9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lang w:val="ru-RU"/>
              </w:rPr>
            </w:pPr>
          </w:p>
          <w:p w:rsidR="004C2AE9" w:rsidRPr="00C1429C" w:rsidRDefault="004C2AE9" w:rsidP="004C2AE9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Соль, гайка, тарелка, вода, стакан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шарик.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</w:tr>
      <w:tr w:rsidR="004C2AE9" w:rsidRPr="00007899" w:rsidTr="009835C1">
        <w:trPr>
          <w:gridBefore w:val="1"/>
          <w:wBefore w:w="34" w:type="dxa"/>
          <w:trHeight w:val="3249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Обобщение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Style w:val="a4"/>
              <w:tblpPr w:leftFromText="180" w:rightFromText="180" w:horzAnchor="margin" w:tblpXSpec="center" w:tblpY="854"/>
              <w:tblOverlap w:val="never"/>
              <w:tblW w:w="5741" w:type="dxa"/>
              <w:tblLayout w:type="fixed"/>
              <w:tblLook w:val="04A0"/>
            </w:tblPr>
            <w:tblGrid>
              <w:gridCol w:w="3468"/>
              <w:gridCol w:w="1063"/>
              <w:gridCol w:w="1210"/>
            </w:tblGrid>
            <w:tr w:rsidR="004C2AE9" w:rsidRPr="00391F31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391F31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063" w:type="dxa"/>
                </w:tcPr>
                <w:p w:rsidR="004C2AE9" w:rsidRPr="00391F31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391F31">
                    <w:rPr>
                      <w:rFonts w:ascii="Times New Roman" w:hAnsi="Times New Roman"/>
                      <w:b/>
                      <w:szCs w:val="24"/>
                    </w:rPr>
                    <w:t>до</w:t>
                  </w:r>
                  <w:proofErr w:type="spellEnd"/>
                </w:p>
              </w:tc>
              <w:tc>
                <w:tcPr>
                  <w:tcW w:w="1210" w:type="dxa"/>
                </w:tcPr>
                <w:p w:rsidR="004C2AE9" w:rsidRPr="00391F31" w:rsidRDefault="004C2AE9" w:rsidP="009835C1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391F31">
                    <w:rPr>
                      <w:rFonts w:ascii="Times New Roman" w:hAnsi="Times New Roman"/>
                      <w:b/>
                      <w:szCs w:val="24"/>
                    </w:rPr>
                    <w:t>после</w:t>
                  </w:r>
                  <w:proofErr w:type="spellEnd"/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1</w:t>
                  </w:r>
                  <w:r w:rsidRPr="00906123"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 xml:space="preserve">. Я </w:t>
                  </w: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знаю, что такое вещество.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F46F93" w:rsidRDefault="004C2AE9" w:rsidP="009835C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2.</w:t>
                  </w:r>
                  <w:r w:rsidRPr="00F46F93">
                    <w:rPr>
                      <w:rFonts w:ascii="Times New Roman" w:hAnsi="Times New Roman"/>
                      <w:bCs/>
                      <w:lang w:val="ru-RU"/>
                    </w:rPr>
                    <w:t>Я знаю,</w:t>
                  </w:r>
                  <w:r>
                    <w:rPr>
                      <w:rFonts w:ascii="Times New Roman" w:hAnsi="Times New Roman"/>
                      <w:b/>
                      <w:bCs/>
                      <w:lang w:val="ru-RU"/>
                    </w:rPr>
                    <w:t xml:space="preserve"> </w:t>
                  </w:r>
                  <w:r w:rsidRPr="00BA6DBE">
                    <w:rPr>
                      <w:rFonts w:ascii="Times New Roman" w:hAnsi="Times New Roman"/>
                      <w:lang w:val="ru-RU"/>
                    </w:rPr>
                    <w:t>чем вещества отличаются друг от друга.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4C2AE9" w:rsidRPr="00007899" w:rsidTr="009835C1">
              <w:trPr>
                <w:trHeight w:val="189"/>
              </w:trPr>
              <w:tc>
                <w:tcPr>
                  <w:tcW w:w="3468" w:type="dxa"/>
                  <w:vAlign w:val="center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3</w:t>
                  </w:r>
                  <w:r w:rsidRPr="00906123"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 xml:space="preserve">. Я могу </w:t>
                  </w:r>
                  <w:r>
                    <w:rPr>
                      <w:rFonts w:ascii="Times New Roman" w:hAnsi="Times New Roman"/>
                      <w:iCs/>
                      <w:szCs w:val="24"/>
                      <w:lang w:val="ru-RU" w:eastAsia="ru-RU"/>
                    </w:rPr>
                    <w:t>перечислить свойства веществ.</w:t>
                  </w:r>
                </w:p>
              </w:tc>
              <w:tc>
                <w:tcPr>
                  <w:tcW w:w="1063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1210" w:type="dxa"/>
                </w:tcPr>
                <w:p w:rsidR="004C2AE9" w:rsidRPr="00906123" w:rsidRDefault="004C2AE9" w:rsidP="009835C1">
                  <w:pPr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</w:tbl>
          <w:p w:rsidR="004C2AE9" w:rsidRPr="002561B8" w:rsidRDefault="004C2AE9" w:rsidP="009835C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561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 урока:</w:t>
            </w:r>
          </w:p>
          <w:p w:rsidR="004C2AE9" w:rsidRPr="002561B8" w:rsidRDefault="004C2AE9" w:rsidP="009835C1">
            <w:pPr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2561B8">
              <w:rPr>
                <w:rFonts w:ascii="Times New Roman" w:hAnsi="Times New Roman"/>
                <w:b/>
                <w:sz w:val="24"/>
                <w:lang w:val="ru-RU"/>
              </w:rPr>
              <w:t xml:space="preserve">Стратегия «До-После» </w:t>
            </w:r>
            <w:r w:rsidRPr="002561B8">
              <w:rPr>
                <w:rFonts w:ascii="Times New Roman" w:hAnsi="Times New Roman"/>
                <w:sz w:val="24"/>
                <w:lang w:val="ru-RU"/>
              </w:rPr>
              <w:t>Учитель просит учащихся вернуться и проанализировать вторую часть таблицы.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:rsidR="00725443" w:rsidRDefault="00725443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725443" w:rsidRDefault="00725443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  <w:p w:rsidR="004C2AE9" w:rsidRDefault="00725443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4C2AE9" w:rsidRPr="002561B8">
              <w:rPr>
                <w:rFonts w:ascii="Times New Roman" w:hAnsi="Times New Roman"/>
                <w:sz w:val="24"/>
                <w:lang w:val="ru-RU"/>
              </w:rPr>
              <w:t>Что такое вещество?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2561B8">
              <w:rPr>
                <w:rFonts w:ascii="Times New Roman" w:hAnsi="Times New Roman"/>
                <w:sz w:val="24"/>
                <w:lang w:val="ru-RU"/>
              </w:rPr>
              <w:t>-Перечислите свойства веществ.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- Узнал ли ты, чем вещества отличаются друг от друга?</w:t>
            </w:r>
          </w:p>
          <w:p w:rsidR="004C2AE9" w:rsidRPr="002561B8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- Сможешь объяснить, как узнать некоторые свойства веществ?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2561B8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</w:tr>
      <w:tr w:rsidR="004C2AE9" w:rsidTr="009835C1">
        <w:trPr>
          <w:gridBefore w:val="1"/>
          <w:wBefore w:w="34" w:type="dxa"/>
          <w:trHeight w:val="418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задание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Прогуляйся по дому и саду в поисках предметов, сделанных из дерева.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Запиши некоторые способы применения дерева.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Повторяй обход, каждый раз изучая новые предметы: из пластмассы, металла, стекла.</w:t>
            </w:r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Какое, по твоему мнению, самое полезное для людей вещество? </w:t>
            </w:r>
            <w:proofErr w:type="spellStart"/>
            <w:r>
              <w:rPr>
                <w:rFonts w:ascii="Times New Roman" w:hAnsi="Times New Roman"/>
                <w:sz w:val="24"/>
              </w:rPr>
              <w:t>Почему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4C2AE9" w:rsidRPr="00007899" w:rsidTr="009835C1">
        <w:trPr>
          <w:gridBefore w:val="1"/>
          <w:wBefore w:w="34" w:type="dxa"/>
          <w:trHeight w:val="1728"/>
        </w:trPr>
        <w:tc>
          <w:tcPr>
            <w:tcW w:w="2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Рефлексия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  <w:p w:rsidR="004C2AE9" w:rsidRDefault="004C2AE9" w:rsidP="009835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highlight w:val="white"/>
                <w:lang w:val="ru-RU"/>
              </w:rPr>
              <w:t xml:space="preserve">(И, Ф) </w:t>
            </w: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Рефлексивное оценивание «Колба» </w:t>
            </w: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заключается в оценке своей работы. </w:t>
            </w:r>
          </w:p>
          <w:p w:rsidR="004C2AE9" w:rsidRPr="00124DFD" w:rsidRDefault="004C2AE9" w:rsidP="009835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24DFD">
              <w:rPr>
                <w:rFonts w:ascii="Times New Roman" w:hAnsi="Times New Roman"/>
                <w:color w:val="000000"/>
                <w:sz w:val="24"/>
                <w:lang w:val="ru-RU"/>
              </w:rPr>
              <w:t>Рефлексия:</w:t>
            </w:r>
            <w:r w:rsidRPr="00124D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«Три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колбы</w:t>
            </w:r>
            <w:r w:rsidRPr="00124D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  <w:p w:rsidR="004C2AE9" w:rsidRPr="00124DFD" w:rsidRDefault="004C2AE9" w:rsidP="009835C1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" w:hAnsi="Times New Roman"/>
                <w:sz w:val="24"/>
                <w:lang w:val="ru-RU"/>
              </w:rPr>
            </w:pPr>
            <w:r w:rsidRPr="00124DFD">
              <w:rPr>
                <w:rFonts w:ascii="Times New Roman" w:eastAsia="TimesNewRoman" w:hAnsi="Times New Roman"/>
                <w:sz w:val="24"/>
                <w:lang w:val="ru-RU"/>
              </w:rPr>
              <w:t xml:space="preserve"> </w:t>
            </w:r>
            <w:proofErr w:type="gramStart"/>
            <w:r w:rsidRPr="00124DFD">
              <w:rPr>
                <w:rFonts w:ascii="Times New Roman" w:eastAsia="TimesNewRoman" w:hAnsi="Times New Roman"/>
                <w:b/>
                <w:sz w:val="24"/>
                <w:lang w:val="ru-RU"/>
              </w:rPr>
              <w:t>Зелёная</w:t>
            </w:r>
            <w:proofErr w:type="gramEnd"/>
            <w:r w:rsidRPr="00124DFD">
              <w:rPr>
                <w:rFonts w:ascii="Times New Roman" w:eastAsia="TimesNewRoman" w:hAnsi="Times New Roman"/>
                <w:b/>
                <w:sz w:val="24"/>
                <w:lang w:val="ru-RU"/>
              </w:rPr>
              <w:t xml:space="preserve">  </w:t>
            </w:r>
            <w:r w:rsidRPr="00124DFD">
              <w:rPr>
                <w:rFonts w:ascii="Times New Roman" w:eastAsia="TimesNewRoman" w:hAnsi="Times New Roman"/>
                <w:sz w:val="24"/>
                <w:lang w:val="ru-RU"/>
              </w:rPr>
              <w:t>– все понял, было поучительно, интересно.</w:t>
            </w:r>
          </w:p>
          <w:p w:rsidR="004C2AE9" w:rsidRPr="00124DFD" w:rsidRDefault="004C2AE9" w:rsidP="009835C1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" w:hAnsi="Times New Roman"/>
                <w:b/>
                <w:sz w:val="24"/>
                <w:lang w:val="ru-RU"/>
              </w:rPr>
            </w:pPr>
            <w:proofErr w:type="gramStart"/>
            <w:r w:rsidRPr="00124D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Желтая</w:t>
            </w:r>
            <w:proofErr w:type="gramEnd"/>
            <w:r w:rsidRPr="00124D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Pr="00124DFD">
              <w:rPr>
                <w:rFonts w:ascii="Times New Roman" w:eastAsia="TimesNewRoman" w:hAnsi="Times New Roman"/>
                <w:b/>
                <w:sz w:val="24"/>
                <w:lang w:val="ru-RU"/>
              </w:rPr>
              <w:t xml:space="preserve">– </w:t>
            </w:r>
            <w:r w:rsidRPr="00124DFD">
              <w:rPr>
                <w:rFonts w:ascii="Times New Roman" w:eastAsia="TimesNewRoman" w:hAnsi="Times New Roman"/>
                <w:sz w:val="24"/>
                <w:lang w:val="ru-RU"/>
              </w:rPr>
              <w:t>понравилось, но не все понял.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124DFD">
              <w:rPr>
                <w:rFonts w:ascii="Times New Roman" w:eastAsia="TimesNewRoman" w:hAnsi="Times New Roman"/>
                <w:b/>
                <w:sz w:val="24"/>
                <w:lang w:val="ru-RU"/>
              </w:rPr>
              <w:t xml:space="preserve"> Красная </w:t>
            </w:r>
            <w:r w:rsidRPr="00124DFD">
              <w:rPr>
                <w:rFonts w:ascii="Times New Roman" w:eastAsia="TimesNewRoman" w:hAnsi="Times New Roman"/>
                <w:sz w:val="24"/>
                <w:lang w:val="ru-RU"/>
              </w:rPr>
              <w:t>– тему урока я  не  понял, было скучно.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95885</wp:posOffset>
                  </wp:positionV>
                  <wp:extent cx="469900" cy="543560"/>
                  <wp:effectExtent l="19050" t="0" r="6350" b="0"/>
                  <wp:wrapNone/>
                  <wp:docPr id="93195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</w:tr>
      <w:tr w:rsidR="004C2AE9" w:rsidTr="009835C1">
        <w:trPr>
          <w:gridBefore w:val="1"/>
          <w:wBefore w:w="34" w:type="dxa"/>
          <w:trHeight w:val="471"/>
        </w:trPr>
        <w:tc>
          <w:tcPr>
            <w:tcW w:w="1119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информация</w:t>
            </w:r>
            <w:proofErr w:type="spellEnd"/>
          </w:p>
        </w:tc>
      </w:tr>
      <w:tr w:rsidR="004C2AE9" w:rsidRPr="00007899" w:rsidTr="009835C1">
        <w:trPr>
          <w:gridBefore w:val="1"/>
          <w:wBefore w:w="34" w:type="dxa"/>
          <w:trHeight w:val="1998"/>
        </w:trPr>
        <w:tc>
          <w:tcPr>
            <w:tcW w:w="25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Дифференциация – как вы планируете помогать учащимся? Какие задания вы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планируете давать более способным ученикам?</w:t>
            </w:r>
          </w:p>
        </w:tc>
        <w:tc>
          <w:tcPr>
            <w:tcW w:w="4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41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Здоровье и соблюдение техники безопасности</w:t>
            </w: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br/>
            </w: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br/>
            </w:r>
          </w:p>
        </w:tc>
      </w:tr>
      <w:tr w:rsidR="004C2AE9" w:rsidRPr="00007899" w:rsidTr="009835C1">
        <w:trPr>
          <w:gridBefore w:val="1"/>
          <w:wBefore w:w="34" w:type="dxa"/>
          <w:trHeight w:val="60"/>
        </w:trPr>
        <w:tc>
          <w:tcPr>
            <w:tcW w:w="25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Сосредоточить внимание (по мере необходимости) на отстающих учениках.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«Слабым» помочь при проведении эксперимента.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Более способным ученикам предложить оказать помощь одноклассникам.</w:t>
            </w:r>
          </w:p>
        </w:tc>
        <w:tc>
          <w:tcPr>
            <w:tcW w:w="4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ставит учащимся вопросы по содержанию изученного материала и побуждает их к ответам, наблюдает за учебной работой;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просматривает работы учащихся в тетради (задания);</w:t>
            </w:r>
          </w:p>
          <w:p w:rsidR="004C2AE9" w:rsidRDefault="004C2AE9" w:rsidP="004C2AE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анализирует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ученической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рефлексии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4C2AE9" w:rsidRPr="00BA6DBE" w:rsidRDefault="004C2AE9" w:rsidP="004C2AE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 xml:space="preserve">оценивает работу в группах (эксперимент). </w:t>
            </w:r>
          </w:p>
        </w:tc>
        <w:tc>
          <w:tcPr>
            <w:tcW w:w="41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sz w:val="24"/>
                <w:lang w:val="ru-RU"/>
              </w:rPr>
              <w:t>Техника безопасности во время проведения опытов, работы с растворами.</w:t>
            </w:r>
          </w:p>
        </w:tc>
      </w:tr>
      <w:tr w:rsidR="004C2AE9" w:rsidRPr="00007899" w:rsidTr="009835C1">
        <w:trPr>
          <w:trHeight w:val="557"/>
        </w:trPr>
        <w:tc>
          <w:tcPr>
            <w:tcW w:w="2919" w:type="dxa"/>
            <w:gridSpan w:val="5"/>
            <w:vMerge w:val="restart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>Рефлексия по уроку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lastRenderedPageBreak/>
              <w:t xml:space="preserve">Были ли цели урока/цели обучения реалистичными?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>Все ли учащиеся достигли ЦО?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>Если нет, то почему?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8314" w:type="dxa"/>
            <w:gridSpan w:val="4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BA6DBE">
              <w:rPr>
                <w:rFonts w:ascii="Times New Roman" w:hAnsi="Times New Roman"/>
                <w:i/>
                <w:iCs/>
                <w:sz w:val="24"/>
                <w:lang w:val="ru-RU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4C2AE9" w:rsidRPr="00007899" w:rsidTr="009835C1">
        <w:trPr>
          <w:trHeight w:val="2265"/>
        </w:trPr>
        <w:tc>
          <w:tcPr>
            <w:tcW w:w="2919" w:type="dxa"/>
            <w:gridSpan w:val="5"/>
            <w:vMerge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8314" w:type="dxa"/>
            <w:gridSpan w:val="4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</w:tr>
      <w:tr w:rsidR="004C2AE9" w:rsidRPr="00007899" w:rsidTr="009835C1">
        <w:trPr>
          <w:trHeight w:val="2961"/>
        </w:trPr>
        <w:tc>
          <w:tcPr>
            <w:tcW w:w="11233" w:type="dxa"/>
            <w:gridSpan w:val="9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Общая оценка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1: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2: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1: 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2: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Что я выяви</w:t>
            </w:r>
            <w:proofErr w:type="gramStart"/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л(</w:t>
            </w:r>
            <w:proofErr w:type="gramEnd"/>
            <w:r w:rsidRPr="00BA6DBE">
              <w:rPr>
                <w:rFonts w:ascii="Times New Roman" w:hAnsi="Times New Roman"/>
                <w:b/>
                <w:bCs/>
                <w:sz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4C2AE9" w:rsidRPr="00BA6DBE" w:rsidRDefault="004C2AE9" w:rsidP="009835C1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lang w:val="ru-RU"/>
              </w:rPr>
            </w:pPr>
          </w:p>
        </w:tc>
      </w:tr>
    </w:tbl>
    <w:p w:rsidR="008677C8" w:rsidRPr="004C2AE9" w:rsidRDefault="008677C8">
      <w:pPr>
        <w:rPr>
          <w:lang w:val="ru-RU"/>
        </w:rPr>
      </w:pPr>
    </w:p>
    <w:sectPr w:rsidR="008677C8" w:rsidRPr="004C2AE9" w:rsidSect="0086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San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A8A4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2AE9"/>
    <w:rsid w:val="004C2AE9"/>
    <w:rsid w:val="00725443"/>
    <w:rsid w:val="008677C8"/>
    <w:rsid w:val="00FE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E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AE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4">
    <w:name w:val="Table Grid"/>
    <w:basedOn w:val="a1"/>
    <w:uiPriority w:val="59"/>
    <w:rsid w:val="004C2AE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User!</dc:creator>
  <cp:lastModifiedBy>User!</cp:lastModifiedBy>
  <cp:revision>1</cp:revision>
  <dcterms:created xsi:type="dcterms:W3CDTF">2020-01-16T13:00:00Z</dcterms:created>
  <dcterms:modified xsi:type="dcterms:W3CDTF">2020-01-16T13:16:00Z</dcterms:modified>
</cp:coreProperties>
</file>