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8D80" w14:textId="77777777" w:rsidR="00E93D41" w:rsidRPr="00D551BF" w:rsidRDefault="003D1A19" w:rsidP="00E93D41">
      <w:pPr>
        <w:pStyle w:val="a4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>
        <w:t xml:space="preserve">  </w:t>
      </w:r>
      <w:r w:rsidR="00E93D41" w:rsidRPr="00D551BF">
        <w:rPr>
          <w:rFonts w:asciiTheme="majorBidi" w:hAnsiTheme="majorBidi" w:cstheme="majorBidi"/>
          <w:b/>
          <w:sz w:val="24"/>
          <w:szCs w:val="24"/>
          <w:lang w:val="kk-KZ"/>
        </w:rPr>
        <w:t>ГКП на ПХВ «Школа-гимназия №32» акимата города Астана</w:t>
      </w:r>
    </w:p>
    <w:p w14:paraId="769D34F9" w14:textId="77777777" w:rsidR="00E93D41" w:rsidRPr="00D551BF" w:rsidRDefault="00E93D41" w:rsidP="00E93D41">
      <w:pPr>
        <w:pStyle w:val="a4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D551BF">
        <w:rPr>
          <w:rFonts w:asciiTheme="majorBidi" w:hAnsiTheme="majorBidi" w:cstheme="majorBidi"/>
          <w:b/>
          <w:sz w:val="24"/>
          <w:szCs w:val="24"/>
        </w:rPr>
        <w:t>Краткосрочный план</w:t>
      </w:r>
      <w:r w:rsidRPr="00D551BF">
        <w:rPr>
          <w:rFonts w:asciiTheme="majorBidi" w:hAnsiTheme="majorBidi" w:cstheme="majorBidi"/>
          <w:b/>
          <w:sz w:val="24"/>
          <w:szCs w:val="24"/>
          <w:lang w:val="kk-KZ"/>
        </w:rPr>
        <w:t xml:space="preserve"> урока</w:t>
      </w:r>
      <w:r w:rsidRPr="00D551BF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14:paraId="55AB57C7" w14:textId="4E75C58B" w:rsidR="00563C0C" w:rsidRPr="00563C0C" w:rsidRDefault="00563C0C" w:rsidP="00563C0C">
      <w:pPr>
        <w:pStyle w:val="a4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tblpX="3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2510"/>
        <w:gridCol w:w="6559"/>
        <w:gridCol w:w="1955"/>
        <w:gridCol w:w="1818"/>
        <w:gridCol w:w="1495"/>
        <w:gridCol w:w="10"/>
      </w:tblGrid>
      <w:tr w:rsidR="00563C0C" w:rsidRPr="00563C0C" w14:paraId="44BB9D9F" w14:textId="77777777" w:rsidTr="00751AFD">
        <w:trPr>
          <w:cantSplit/>
          <w:trHeight w:val="416"/>
        </w:trPr>
        <w:tc>
          <w:tcPr>
            <w:tcW w:w="1270" w:type="pct"/>
            <w:gridSpan w:val="2"/>
          </w:tcPr>
          <w:p w14:paraId="295352BF" w14:textId="1FFE50D0" w:rsidR="00563C0C" w:rsidRPr="00565419" w:rsidRDefault="00E93D41" w:rsidP="00563C0C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Раздел: </w:t>
            </w:r>
          </w:p>
        </w:tc>
        <w:tc>
          <w:tcPr>
            <w:tcW w:w="3730" w:type="pct"/>
            <w:gridSpan w:val="5"/>
          </w:tcPr>
          <w:p w14:paraId="7C9A40F9" w14:textId="7A6F085C" w:rsidR="00563C0C" w:rsidRPr="00F8355A" w:rsidRDefault="00F8355A" w:rsidP="000F3221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F8355A">
              <w:rPr>
                <w:rFonts w:asciiTheme="majorBidi" w:hAnsiTheme="majorBidi" w:cstheme="majorBidi"/>
                <w:sz w:val="24"/>
                <w:szCs w:val="24"/>
              </w:rPr>
              <w:t>Огневая подготовка</w:t>
            </w:r>
          </w:p>
        </w:tc>
      </w:tr>
      <w:tr w:rsidR="00E93D41" w:rsidRPr="00563C0C" w14:paraId="2ECB0CE4" w14:textId="77777777" w:rsidTr="00751AFD">
        <w:trPr>
          <w:cantSplit/>
          <w:trHeight w:val="416"/>
        </w:trPr>
        <w:tc>
          <w:tcPr>
            <w:tcW w:w="1270" w:type="pct"/>
            <w:gridSpan w:val="2"/>
          </w:tcPr>
          <w:p w14:paraId="42EDFB25" w14:textId="54DA3AEA" w:rsidR="00E93D41" w:rsidRPr="00565419" w:rsidRDefault="00E93D41" w:rsidP="00856CE7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.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.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.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педагога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30" w:type="pct"/>
            <w:gridSpan w:val="5"/>
          </w:tcPr>
          <w:p w14:paraId="3EC88CB7" w14:textId="78F716C2" w:rsidR="00E93D41" w:rsidRPr="00563C0C" w:rsidRDefault="00E93D41" w:rsidP="000F3221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Жумагатов Куанышбек Балтабаевич</w:t>
            </w:r>
          </w:p>
        </w:tc>
      </w:tr>
      <w:tr w:rsidR="00563C0C" w:rsidRPr="00563C0C" w14:paraId="18B84A22" w14:textId="77777777" w:rsidTr="00751AFD">
        <w:trPr>
          <w:cantSplit/>
          <w:trHeight w:val="416"/>
        </w:trPr>
        <w:tc>
          <w:tcPr>
            <w:tcW w:w="1270" w:type="pct"/>
            <w:gridSpan w:val="2"/>
          </w:tcPr>
          <w:p w14:paraId="6C9ABEB1" w14:textId="17284F13" w:rsidR="00563C0C" w:rsidRPr="00565419" w:rsidRDefault="00563C0C" w:rsidP="00856CE7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Дата: </w:t>
            </w:r>
          </w:p>
        </w:tc>
        <w:tc>
          <w:tcPr>
            <w:tcW w:w="3730" w:type="pct"/>
            <w:gridSpan w:val="5"/>
          </w:tcPr>
          <w:p w14:paraId="079275A7" w14:textId="143D964B" w:rsidR="00563C0C" w:rsidRPr="00563C0C" w:rsidRDefault="00563C0C" w:rsidP="000F3221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63C0C" w:rsidRPr="00563C0C" w14:paraId="4F18F3F3" w14:textId="77777777" w:rsidTr="00751AFD">
        <w:trPr>
          <w:cantSplit/>
          <w:trHeight w:val="351"/>
        </w:trPr>
        <w:tc>
          <w:tcPr>
            <w:tcW w:w="1270" w:type="pct"/>
            <w:gridSpan w:val="2"/>
          </w:tcPr>
          <w:p w14:paraId="7100B23F" w14:textId="006E3CC3" w:rsidR="00563C0C" w:rsidRPr="00565419" w:rsidRDefault="00563C0C" w:rsidP="000F3221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Класс: </w:t>
            </w:r>
            <w:r w:rsidR="00CF2978"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30" w:type="pct"/>
            <w:gridSpan w:val="5"/>
          </w:tcPr>
          <w:p w14:paraId="42C3080F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Количество </w:t>
            </w:r>
            <w:proofErr w:type="gramStart"/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присутствующих:   </w:t>
            </w:r>
            <w:proofErr w:type="gramEnd"/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отсутствующих:</w:t>
            </w:r>
          </w:p>
        </w:tc>
      </w:tr>
      <w:tr w:rsidR="00563C0C" w:rsidRPr="00563C0C" w14:paraId="279A4DF4" w14:textId="77777777" w:rsidTr="00751AFD">
        <w:trPr>
          <w:cantSplit/>
          <w:trHeight w:val="388"/>
        </w:trPr>
        <w:tc>
          <w:tcPr>
            <w:tcW w:w="1270" w:type="pct"/>
            <w:gridSpan w:val="2"/>
          </w:tcPr>
          <w:p w14:paraId="0B539C94" w14:textId="77777777" w:rsidR="00563C0C" w:rsidRPr="00565419" w:rsidRDefault="00563C0C" w:rsidP="00563C0C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730" w:type="pct"/>
            <w:gridSpan w:val="5"/>
          </w:tcPr>
          <w:p w14:paraId="21AA9171" w14:textId="4862E60D" w:rsidR="00563C0C" w:rsidRPr="00563C0C" w:rsidRDefault="00394A97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394A97">
              <w:rPr>
                <w:rFonts w:asciiTheme="majorBidi" w:hAnsiTheme="majorBidi" w:cstheme="majorBidi"/>
                <w:sz w:val="24"/>
                <w:szCs w:val="24"/>
              </w:rPr>
              <w:t>Основы стрельбы</w:t>
            </w:r>
          </w:p>
        </w:tc>
      </w:tr>
      <w:tr w:rsidR="00563C0C" w:rsidRPr="00563C0C" w14:paraId="4554ACFB" w14:textId="77777777" w:rsidTr="00751AFD">
        <w:trPr>
          <w:cantSplit/>
          <w:trHeight w:val="422"/>
        </w:trPr>
        <w:tc>
          <w:tcPr>
            <w:tcW w:w="1270" w:type="pct"/>
            <w:gridSpan w:val="2"/>
          </w:tcPr>
          <w:p w14:paraId="65AD626E" w14:textId="77777777" w:rsidR="00563C0C" w:rsidRPr="00565419" w:rsidRDefault="00563C0C" w:rsidP="00563C0C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Цели обучения</w:t>
            </w:r>
          </w:p>
        </w:tc>
        <w:tc>
          <w:tcPr>
            <w:tcW w:w="3730" w:type="pct"/>
            <w:gridSpan w:val="5"/>
          </w:tcPr>
          <w:p w14:paraId="71A9C617" w14:textId="77777777" w:rsidR="006C2A36" w:rsidRPr="006C2A36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6C2A36">
              <w:rPr>
                <w:rFonts w:asciiTheme="majorBidi" w:hAnsiTheme="majorBidi" w:cstheme="majorBidi"/>
                <w:sz w:val="24"/>
                <w:szCs w:val="24"/>
              </w:rPr>
              <w:t>Явление выстрела. Начальная скорость полета пули. Отдача оружия. Образование траектории.</w:t>
            </w:r>
          </w:p>
          <w:p w14:paraId="47A5F92A" w14:textId="5EE10F6D" w:rsidR="00563C0C" w:rsidRPr="00563C0C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6C2A36">
              <w:rPr>
                <w:rFonts w:asciiTheme="majorBidi" w:hAnsiTheme="majorBidi" w:cstheme="majorBidi"/>
                <w:sz w:val="24"/>
                <w:szCs w:val="24"/>
              </w:rPr>
              <w:t>Пробивное и убойное действие пули. Практическое значение прямого выстрела.</w:t>
            </w:r>
          </w:p>
        </w:tc>
      </w:tr>
      <w:tr w:rsidR="00563C0C" w:rsidRPr="00563C0C" w14:paraId="36F1B930" w14:textId="77777777" w:rsidTr="00751AFD">
        <w:trPr>
          <w:cantSplit/>
          <w:trHeight w:val="380"/>
        </w:trPr>
        <w:tc>
          <w:tcPr>
            <w:tcW w:w="1270" w:type="pct"/>
            <w:gridSpan w:val="2"/>
          </w:tcPr>
          <w:p w14:paraId="5C7CE22A" w14:textId="77777777" w:rsidR="00563C0C" w:rsidRPr="00565419" w:rsidRDefault="00563C0C" w:rsidP="00563C0C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Цели урока</w:t>
            </w:r>
          </w:p>
        </w:tc>
        <w:tc>
          <w:tcPr>
            <w:tcW w:w="3730" w:type="pct"/>
            <w:gridSpan w:val="5"/>
          </w:tcPr>
          <w:p w14:paraId="67E7EC15" w14:textId="4565AE75" w:rsidR="006C2A36" w:rsidRPr="006C2A36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E93D4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</w:t>
            </w:r>
            <w:proofErr w:type="spellStart"/>
            <w:r w:rsidRPr="006C2A36">
              <w:rPr>
                <w:rFonts w:asciiTheme="majorBidi" w:hAnsiTheme="majorBidi" w:cstheme="majorBidi"/>
                <w:sz w:val="24"/>
                <w:szCs w:val="24"/>
              </w:rPr>
              <w:t>онимать</w:t>
            </w:r>
            <w:proofErr w:type="spellEnd"/>
            <w:r w:rsidRPr="006C2A36">
              <w:rPr>
                <w:rFonts w:asciiTheme="majorBidi" w:hAnsiTheme="majorBidi" w:cstheme="majorBidi"/>
                <w:sz w:val="24"/>
                <w:szCs w:val="24"/>
              </w:rPr>
              <w:t xml:space="preserve"> и объяснять основные процессы, происходящие при выстреле;</w:t>
            </w:r>
          </w:p>
          <w:p w14:paraId="4758D52B" w14:textId="598507EC" w:rsidR="006C2A36" w:rsidRPr="006C2A36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="00E93D4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  <w:proofErr w:type="spellStart"/>
            <w:r w:rsidRPr="006C2A36">
              <w:rPr>
                <w:rFonts w:asciiTheme="majorBidi" w:hAnsiTheme="majorBidi" w:cstheme="majorBidi"/>
                <w:sz w:val="24"/>
                <w:szCs w:val="24"/>
              </w:rPr>
              <w:t>бъяснить</w:t>
            </w:r>
            <w:proofErr w:type="spellEnd"/>
            <w:r w:rsidRPr="006C2A36">
              <w:rPr>
                <w:rFonts w:asciiTheme="majorBidi" w:hAnsiTheme="majorBidi" w:cstheme="majorBidi"/>
                <w:sz w:val="24"/>
                <w:szCs w:val="24"/>
              </w:rPr>
              <w:t xml:space="preserve"> значение прямого выстрела;</w:t>
            </w:r>
          </w:p>
          <w:p w14:paraId="3DFD3BF3" w14:textId="5DFDE119" w:rsidR="00563C0C" w:rsidRPr="006C2A36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 w:rsidR="00E93D4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</w:t>
            </w:r>
            <w:proofErr w:type="spellStart"/>
            <w:r w:rsidRPr="006C2A36">
              <w:rPr>
                <w:rFonts w:asciiTheme="majorBidi" w:hAnsiTheme="majorBidi" w:cstheme="majorBidi"/>
                <w:sz w:val="24"/>
                <w:szCs w:val="24"/>
              </w:rPr>
              <w:t>нать</w:t>
            </w:r>
            <w:proofErr w:type="spellEnd"/>
            <w:r w:rsidRPr="006C2A36">
              <w:rPr>
                <w:rFonts w:asciiTheme="majorBidi" w:hAnsiTheme="majorBidi" w:cstheme="majorBidi"/>
                <w:sz w:val="24"/>
                <w:szCs w:val="24"/>
              </w:rPr>
              <w:t xml:space="preserve"> принцип производства выстрела, действия пули на преграду и живой организм.</w:t>
            </w:r>
          </w:p>
        </w:tc>
      </w:tr>
      <w:tr w:rsidR="00563C0C" w:rsidRPr="00563C0C" w14:paraId="0880D693" w14:textId="77777777" w:rsidTr="00751AFD">
        <w:trPr>
          <w:trHeight w:val="399"/>
        </w:trPr>
        <w:tc>
          <w:tcPr>
            <w:tcW w:w="5000" w:type="pct"/>
            <w:gridSpan w:val="7"/>
          </w:tcPr>
          <w:p w14:paraId="725A2D18" w14:textId="77777777" w:rsidR="00563C0C" w:rsidRPr="00565419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Ход урока</w:t>
            </w:r>
          </w:p>
        </w:tc>
      </w:tr>
      <w:tr w:rsidR="00563C0C" w:rsidRPr="00563C0C" w14:paraId="09FBCD25" w14:textId="77777777" w:rsidTr="00C44D64">
        <w:trPr>
          <w:gridAfter w:val="1"/>
          <w:wAfter w:w="3" w:type="pct"/>
          <w:trHeight w:val="528"/>
        </w:trPr>
        <w:tc>
          <w:tcPr>
            <w:tcW w:w="479" w:type="pct"/>
          </w:tcPr>
          <w:p w14:paraId="51B48BC2" w14:textId="77777777" w:rsidR="00563C0C" w:rsidRPr="00565419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Запланированные этапы урока</w:t>
            </w:r>
          </w:p>
        </w:tc>
        <w:tc>
          <w:tcPr>
            <w:tcW w:w="2858" w:type="pct"/>
            <w:gridSpan w:val="2"/>
          </w:tcPr>
          <w:p w14:paraId="166280D3" w14:textId="77777777" w:rsidR="00563C0C" w:rsidRPr="00563C0C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Деятельность</w:t>
            </w:r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 учителя</w:t>
            </w: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на уроке</w:t>
            </w:r>
          </w:p>
          <w:p w14:paraId="5BF4CEFB" w14:textId="77777777" w:rsidR="00563C0C" w:rsidRPr="00563C0C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16" w:type="pct"/>
          </w:tcPr>
          <w:p w14:paraId="59B55317" w14:textId="77777777" w:rsidR="00563C0C" w:rsidRPr="00563C0C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Деятельность</w:t>
            </w:r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 ученика</w:t>
            </w:r>
          </w:p>
        </w:tc>
        <w:tc>
          <w:tcPr>
            <w:tcW w:w="573" w:type="pct"/>
          </w:tcPr>
          <w:p w14:paraId="1C418661" w14:textId="77777777" w:rsidR="00563C0C" w:rsidRPr="00563C0C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>Оценивание</w:t>
            </w:r>
          </w:p>
        </w:tc>
        <w:tc>
          <w:tcPr>
            <w:tcW w:w="471" w:type="pct"/>
          </w:tcPr>
          <w:p w14:paraId="18CCF5BB" w14:textId="77777777" w:rsidR="00563C0C" w:rsidRPr="00563C0C" w:rsidRDefault="00563C0C" w:rsidP="00394A97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Ресурсы</w:t>
            </w:r>
          </w:p>
        </w:tc>
      </w:tr>
      <w:tr w:rsidR="00563C0C" w:rsidRPr="00563C0C" w14:paraId="028588DF" w14:textId="77777777" w:rsidTr="00C44D64">
        <w:trPr>
          <w:gridAfter w:val="1"/>
          <w:wAfter w:w="3" w:type="pct"/>
          <w:trHeight w:val="423"/>
        </w:trPr>
        <w:tc>
          <w:tcPr>
            <w:tcW w:w="479" w:type="pct"/>
          </w:tcPr>
          <w:p w14:paraId="1BF9BF7D" w14:textId="77777777" w:rsidR="00563C0C" w:rsidRPr="00565419" w:rsidRDefault="00563C0C" w:rsidP="006C2A3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Начало урока</w:t>
            </w:r>
          </w:p>
          <w:p w14:paraId="5733D6FB" w14:textId="77777777" w:rsidR="00563C0C" w:rsidRPr="00565419" w:rsidRDefault="00563C0C" w:rsidP="006C2A3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( 5 минут )</w:t>
            </w:r>
          </w:p>
        </w:tc>
        <w:tc>
          <w:tcPr>
            <w:tcW w:w="2858" w:type="pct"/>
            <w:gridSpan w:val="2"/>
          </w:tcPr>
          <w:p w14:paraId="7ACB3A57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>Построение, принятие доклада, проверка внешнего вида и количества учащихся.</w:t>
            </w:r>
          </w:p>
          <w:p w14:paraId="21491B53" w14:textId="77777777" w:rsid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 xml:space="preserve">Проверка  домашнего задания. </w:t>
            </w:r>
          </w:p>
          <w:p w14:paraId="1B8DD1FB" w14:textId="77777777" w:rsidR="006C2A36" w:rsidRPr="006C2A36" w:rsidRDefault="006C2A36" w:rsidP="006C2A36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6C2A36">
              <w:rPr>
                <w:rFonts w:asciiTheme="majorBidi" w:hAnsiTheme="majorBidi" w:cstheme="majorBidi"/>
                <w:sz w:val="24"/>
                <w:szCs w:val="24"/>
              </w:rPr>
              <w:t>1. Что включает в себя прохождение воинской службы?</w:t>
            </w:r>
          </w:p>
          <w:p w14:paraId="618A0FAB" w14:textId="41295A10" w:rsidR="00394A97" w:rsidRPr="006C2A36" w:rsidRDefault="006C2A36" w:rsidP="00394A97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Ознакомить темой урока.</w:t>
            </w:r>
          </w:p>
        </w:tc>
        <w:tc>
          <w:tcPr>
            <w:tcW w:w="616" w:type="pct"/>
          </w:tcPr>
          <w:p w14:paraId="0887FAE7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>- П</w:t>
            </w: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риветств</w:t>
            </w:r>
            <w:r w:rsidRPr="00563C0C">
              <w:rPr>
                <w:rFonts w:asciiTheme="majorBidi" w:hAnsiTheme="majorBidi" w:cstheme="majorBidi"/>
                <w:sz w:val="24"/>
                <w:szCs w:val="24"/>
              </w:rPr>
              <w:t>уют учителя.</w:t>
            </w:r>
          </w:p>
          <w:p w14:paraId="63B112FC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3" w:type="pct"/>
          </w:tcPr>
          <w:p w14:paraId="6E29521E" w14:textId="5E52335F" w:rsidR="00563C0C" w:rsidRPr="00F1332F" w:rsidRDefault="00563C0C" w:rsidP="005E2969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Оценивание эмоционального состояния учащихся </w:t>
            </w:r>
          </w:p>
        </w:tc>
        <w:tc>
          <w:tcPr>
            <w:tcW w:w="471" w:type="pct"/>
          </w:tcPr>
          <w:p w14:paraId="34B7996C" w14:textId="154061DE" w:rsidR="00EC48A4" w:rsidRPr="00563C0C" w:rsidRDefault="006C2A36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НВиТП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страница 29.</w:t>
            </w:r>
          </w:p>
        </w:tc>
      </w:tr>
      <w:tr w:rsidR="00563C0C" w:rsidRPr="00F8355A" w14:paraId="1580A375" w14:textId="77777777" w:rsidTr="00C44D64">
        <w:trPr>
          <w:gridAfter w:val="1"/>
          <w:wAfter w:w="3" w:type="pct"/>
          <w:trHeight w:val="876"/>
        </w:trPr>
        <w:tc>
          <w:tcPr>
            <w:tcW w:w="479" w:type="pct"/>
          </w:tcPr>
          <w:p w14:paraId="57E0952C" w14:textId="77777777" w:rsidR="00563C0C" w:rsidRPr="00565419" w:rsidRDefault="00563C0C" w:rsidP="006C2A3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Середина урока</w:t>
            </w:r>
          </w:p>
          <w:p w14:paraId="5DC7A1BC" w14:textId="649294BA" w:rsidR="00563C0C" w:rsidRPr="00565419" w:rsidRDefault="00563C0C" w:rsidP="006C2A3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( 3</w:t>
            </w:r>
            <w:r w:rsidR="006C2A36"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5</w:t>
            </w: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минут )</w:t>
            </w:r>
          </w:p>
        </w:tc>
        <w:tc>
          <w:tcPr>
            <w:tcW w:w="2858" w:type="pct"/>
            <w:gridSpan w:val="2"/>
          </w:tcPr>
          <w:p w14:paraId="525D6135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В результате изучения данного параграфа вы будете</w:t>
            </w:r>
          </w:p>
          <w:p w14:paraId="636720BE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знать:</w:t>
            </w:r>
          </w:p>
          <w:p w14:paraId="066007D9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- что при выстреле пуля летит не по прямой, а по кривой линии;</w:t>
            </w:r>
          </w:p>
          <w:p w14:paraId="2D19B5BF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- что энергия отдачи при стрельбе воспринимается стрелком безболезненно;</w:t>
            </w:r>
          </w:p>
          <w:p w14:paraId="4E5E36C7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- что начальная скорость полета пули является одной из важнейших характеристик оружия;</w:t>
            </w:r>
          </w:p>
          <w:p w14:paraId="0F685AB2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понимать:</w:t>
            </w:r>
          </w:p>
          <w:p w14:paraId="19994569" w14:textId="73ADD46F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- принцип производства выстрела, действия пули на преграду и живой организм.</w:t>
            </w:r>
          </w:p>
          <w:p w14:paraId="68666F00" w14:textId="6EBBA83F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Основы стрельбы включают теоретические положения, которые необходимы для понимания процессов, происходящих при стрельбе, и усвоения приемов и правил стрельбы.</w:t>
            </w:r>
          </w:p>
          <w:p w14:paraId="3CBD50CE" w14:textId="77777777" w:rsidR="00997F02" w:rsidRPr="00AE6B88" w:rsidRDefault="00997F02" w:rsidP="00997F02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6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Явление выстрела</w:t>
            </w:r>
          </w:p>
          <w:p w14:paraId="1BE70834" w14:textId="1B2E3B2D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Выстрелом называется выбрасывание пули из канала ствола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под действием пороховых газов, образующихся при сгорании порохового заряда.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От удара бойка по капсюлю патрона возникает пламя, воспламеняющее пороховой заряд. При этом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образуется большое количество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сильно нагретых газон, которые создают высокое давление, действующее во все стороны с одинаковой силой.</w:t>
            </w:r>
          </w:p>
          <w:p w14:paraId="6FC43C57" w14:textId="6FFBE5BF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При давлении газов 250-500 кгс/см" (1 кгс/см? = 0,1 МПа) пуля сдвигается с места и врезается в нарезы канала ствола, получая вращательное движение. Порох продолжает гореть, следовательно, количество газов увеличивается. Наибольшей величины давление газов достигает, когда пуля пройдет 4 6 см пути. Затем вследствие быстрого повышения скорости движения пули объем запального пространства увеличивается быстрее притока новых газов, и давление начинает падать. Однако скорость пули в канале ствола продолжает расти,</w:t>
            </w:r>
            <w:r w:rsidR="00856C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так как газы, хотя и в меньшей степени, но по-прежнему давят на нее.</w:t>
            </w:r>
            <w:r w:rsidR="00856C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Пуля продвигается по каналу ствола с непрерывно возрастающей скоростью и выбрасывается наружу по направлению оси канала ствола.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Раскаленные газы, истекающие из канала ствола вслед за пулей, при встрече с воздухом образуют пламя и ударную волну, которая является источником звука при выстреле. Весь процесс выстрела происходит за очень короткий промежуток времени (0.001-0.06 сек)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При выстреле различают четыре последовательных периода: предварительный, первый, или основной, второй, третий, или период последействия газов. Периоды выстрела (рисунок 1): Р - давление форсирования,</w:t>
            </w:r>
          </w:p>
          <w:p w14:paraId="564BCF23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- наибольшее (максимальное) давление, Р и V - давление газов и скорость движения пули в момент полного сгорания пороха; Р и V. - давление газов и скорость движения пули в момент вылета ее из канала ствола, V - наибольшая (максимальная) скорость движения пули: Р давление, равное атмосферному.</w:t>
            </w:r>
          </w:p>
          <w:p w14:paraId="4159FA8A" w14:textId="470ABFF7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Предварительный период длится от начала горения порохового заряда до полного врезания оболочки пули в нарезы ствола.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Первый, или основной, период длится от начала движения пули до момента полного сгорания порохового заряда. В этот период горение порохового заряда происходит в быстро изменяющемся объеме.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ее движения.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Третий период, или период последействия газов, длится от момента вылета пули из канала ствола до момента прекращения действия пороховых газов на пулю.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Далее полет пули в воздухе продолжается по инерции и в значительной степени зависит от ее начальной скорости.</w:t>
            </w:r>
          </w:p>
          <w:p w14:paraId="68C253FB" w14:textId="77777777" w:rsidR="006C2A36" w:rsidRPr="006C2A36" w:rsidRDefault="00997F02" w:rsidP="006C2A36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2A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Начальная скорость полета пули</w:t>
            </w:r>
            <w:r w:rsidR="006C2A36" w:rsidRPr="006C2A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969057B" w14:textId="07F46E8B" w:rsidR="00997F02" w:rsidRPr="00AE6B88" w:rsidRDefault="00AE6B88" w:rsidP="00AE6B88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Начальной скоростью движения пули называется та скорость, с которой пуля покидает канал ствола, - скорость движения пули у точки вылета. Она обозначается V и измеряется в метрах 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секунду (м/с).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Начальная скорость движения пули является одной из важнейших характеристик боевых свойств оружия. Возрастание начальной скорости движения увеличивает дальность полета пули, убойное и пробивное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действие пули, уменьшает влияние внешних условий на ее полет.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Величина начальной скорости движения пули зависит от длины ствола, массы пули, массы порохового заряда и от других факторов.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Чем длиннее ствол (до известных пределов), тем дольше действуют на пулю пороховые газы и тем больше ее начальная скорость движения. При постоянной длине ствола и постоянной массе порохового заряда начальная скорость движения тем больше, чем меньше масса пули. Изменение веса порохового заряда приводит к изменению количества пороховых газов, а, следовательно, и к изменению величины максимального давления в канале ствола и начальной скорости пули, Чем больше вес порохового заряда, тем больше максимальное давление и начальная скорость пули. Длина ствола и вес порохового заряда увеличиваются при конструировании оружия до наиболее рациональных размеров. С повышением температуры порохового заряда увеличивается скорость горения пороха, и вместе с тем увеличиваются максимальное давление и начальная скорость. При понижении температуры заряда начальная скорость уменьшается. Увеличение начальной скорости вызывает увеличение дальности полета пули. С повышением влажности порохового заряда уменьшаются скорость его горения и начальная скорость пули.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6CE7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AE6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Отдача оружия</w:t>
            </w:r>
            <w:r w:rsidR="00856C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Ввиду того, что давление газов в канале ствола действует во все стороны с одинаковой силой, при выстреле оно не только выталкивает пулю вперед, но и отталкивает оружие назад. Движение оружия (ствола) назад во время выстрела называется отдачей. Отдача стрелкового оружия ощущается я виде толчка в плечо, руку или грунт. Энергия отдачи у ручного стрелкового оружия обычно не превышает 2 кгс/ми воспринимается стреляющими безболезненно. Сила давления пороховых газов, вызывающая отдачу, и сила сопротивления отдаче (упор приклада в плечо стрелка) расположены </w:t>
            </w:r>
            <w:proofErr w:type="spellStart"/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нена</w:t>
            </w:r>
            <w:proofErr w:type="spellEnd"/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 одной прямой оси и направлены в противоположные стороны. Они образуют пару сил, под действием которых дульная часть оружия отклоняется кверху. При этом отклонение тем больше, чем больше плечо этой пары сил. В результате пуля вылетает из канала ствола не в том направлении оси, которое было придано ей до выстрела, а в направлении, которое занимает ось канала ствола в момент вылета из него пули. Угол, образуемый направлением оси канала ствола до выстрела и ее направлением в момент вылета пули из канала ствола, называется углом вылета Величина этого угла имеет практическое значение и зависит от изготовки стрелка. Величина угла вылета изменяется как при перемещении кисти левой руки по цевью, так и от изменения положения приклада у плеча. Для того чтобы максимально сохранить постоянную величину угла вылета, стреляющий должен одинаково выполнять все элементы изготовки.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97F02" w:rsidRPr="00AE6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Образование </w:t>
            </w:r>
            <w:proofErr w:type="gramStart"/>
            <w:r w:rsidR="00997F02" w:rsidRPr="00AE6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траектории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При выстреле в канале ствола оружия с винтовыми нарезами пороховые газы сообщают пуле не только поступательное, но и вращательное движение. Полет пули в воздухе совершается по инерции. При этом на нее действуют две силы: сила тяжести и сила сопротивления воздуха. Сипа тяжести все больше и больше отклоняет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пулю вниз от линии бросания. Сила же сопротивления воздуха замедляет движение пули, стремится опрокинуть ее и отклоняет в сторону вращения.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Под действием этих двух сил пуля летит в воздухе не по прямой, в направлении которой она была выброшена из канала ствола (линии бросания), а по кривой, неравномерно изогнутой линии, расположенной ниже линии бросания (рисунок 3).Кривая пиния, которую описывает центр тяжести пули при полете в воздухе, называется траекторией.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Форма траектории зависит от величины угла возвышения и начальной скорости полета пули и влияет на величину дальности прямого выстрела, прикрытое, поражаемое и мертвое пространство. С увеличением угла возвышения увеличиваются высота траектории и полная горизонтальная дальность полета пули, но это происходит до известного предела. За этим пределом высота траектории продолжает увеличиваться, а полная горизонтальная дальность - уменьшаться.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97F02" w:rsidRPr="00997F02">
              <w:rPr>
                <w:rFonts w:asciiTheme="majorBidi" w:hAnsiTheme="majorBidi" w:cstheme="majorBidi"/>
                <w:sz w:val="24"/>
                <w:szCs w:val="24"/>
              </w:rPr>
              <w:t>Пробивное и убойное действие пули</w:t>
            </w:r>
          </w:p>
          <w:p w14:paraId="3E7CD208" w14:textId="39502156" w:rsidR="00997F02" w:rsidRDefault="00997F02" w:rsidP="00EC48A4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Пробивное действие пули - способность пули пробивать преграду или укрытие определенной плотности и толщины</w:t>
            </w:r>
            <w:r w:rsidR="00EC48A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6A4FC20" w14:textId="77777777" w:rsidR="00EC48A4" w:rsidRPr="00EC48A4" w:rsidRDefault="00EC48A4" w:rsidP="00EC48A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8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Пробивное действие пули со стальным сердечником</w:t>
            </w:r>
          </w:p>
          <w:p w14:paraId="426929F9" w14:textId="77777777" w:rsidR="00EC48A4" w:rsidRPr="00EC48A4" w:rsidRDefault="00EC48A4" w:rsidP="00EC48A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8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5,45 мм патрона </w:t>
            </w:r>
            <w:proofErr w:type="gramStart"/>
            <w:r w:rsidRPr="00EC48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 стрельба</w:t>
            </w:r>
            <w:proofErr w:type="gramEnd"/>
            <w:r w:rsidRPr="00EC48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из АК – 74 и РПК – 74</w:t>
            </w:r>
          </w:p>
          <w:tbl>
            <w:tblPr>
              <w:tblStyle w:val="a5"/>
              <w:tblW w:w="8224" w:type="dxa"/>
              <w:tblLayout w:type="fixed"/>
              <w:tblLook w:val="04A0" w:firstRow="1" w:lastRow="0" w:firstColumn="1" w:lastColumn="0" w:noHBand="0" w:noVBand="1"/>
            </w:tblPr>
            <w:tblGrid>
              <w:gridCol w:w="3122"/>
              <w:gridCol w:w="1553"/>
              <w:gridCol w:w="3549"/>
            </w:tblGrid>
            <w:tr w:rsidR="00EC48A4" w:rsidRPr="00EC48A4" w14:paraId="27020188" w14:textId="77777777" w:rsidTr="00EC48A4">
              <w:tc>
                <w:tcPr>
                  <w:tcW w:w="3122" w:type="dxa"/>
                </w:tcPr>
                <w:p w14:paraId="577C00D5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Наименование преграды</w:t>
                  </w:r>
                </w:p>
                <w:p w14:paraId="4B38E13E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( защитных средств )</w:t>
                  </w:r>
                </w:p>
              </w:tc>
              <w:tc>
                <w:tcPr>
                  <w:tcW w:w="1553" w:type="dxa"/>
                </w:tcPr>
                <w:p w14:paraId="6025D6A5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Дальность стрельбы, м</w:t>
                  </w:r>
                </w:p>
              </w:tc>
              <w:tc>
                <w:tcPr>
                  <w:tcW w:w="3549" w:type="dxa"/>
                </w:tcPr>
                <w:p w14:paraId="26A870F4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Процент сквозных пробитий или глубина проникновение пули</w:t>
                  </w:r>
                </w:p>
              </w:tc>
            </w:tr>
            <w:tr w:rsidR="00EC48A4" w:rsidRPr="00EC48A4" w14:paraId="0463CA70" w14:textId="77777777" w:rsidTr="00EC48A4">
              <w:tc>
                <w:tcPr>
                  <w:tcW w:w="3122" w:type="dxa"/>
                </w:tcPr>
                <w:p w14:paraId="13017D6D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Стальные листы при угле встречи 90 толщиной</w:t>
                  </w:r>
                </w:p>
                <w:p w14:paraId="3B3568DC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2 мм</w:t>
                  </w:r>
                </w:p>
                <w:p w14:paraId="0B04847C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3мм</w:t>
                  </w:r>
                </w:p>
                <w:p w14:paraId="475B443D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5мм</w:t>
                  </w:r>
                </w:p>
              </w:tc>
              <w:tc>
                <w:tcPr>
                  <w:tcW w:w="1553" w:type="dxa"/>
                </w:tcPr>
                <w:p w14:paraId="1355C509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5C749AD2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00645F1B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950</w:t>
                  </w:r>
                </w:p>
                <w:p w14:paraId="25A1491B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670</w:t>
                  </w:r>
                </w:p>
                <w:p w14:paraId="377E506D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3549" w:type="dxa"/>
                </w:tcPr>
                <w:p w14:paraId="03E02FA1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4A8FF8A6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1042C4E2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50%</w:t>
                  </w:r>
                </w:p>
                <w:p w14:paraId="6C87DE00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50%</w:t>
                  </w:r>
                </w:p>
                <w:p w14:paraId="335CA647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30%</w:t>
                  </w:r>
                </w:p>
              </w:tc>
            </w:tr>
            <w:tr w:rsidR="00EC48A4" w:rsidRPr="00EC48A4" w14:paraId="67EE460D" w14:textId="77777777" w:rsidTr="00EC48A4">
              <w:tc>
                <w:tcPr>
                  <w:tcW w:w="3122" w:type="dxa"/>
                </w:tcPr>
                <w:p w14:paraId="0359D999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Каска ( стальной шлем )</w:t>
                  </w:r>
                </w:p>
              </w:tc>
              <w:tc>
                <w:tcPr>
                  <w:tcW w:w="1553" w:type="dxa"/>
                </w:tcPr>
                <w:p w14:paraId="28FD6AD2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3549" w:type="dxa"/>
                </w:tcPr>
                <w:p w14:paraId="1CF7C286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sz w:val="24"/>
                      <w:szCs w:val="24"/>
                    </w:rPr>
                    <w:t>80 – 90%</w:t>
                  </w:r>
                </w:p>
              </w:tc>
            </w:tr>
            <w:tr w:rsidR="00EC48A4" w:rsidRPr="00EC48A4" w14:paraId="4822288B" w14:textId="77777777" w:rsidTr="00EC48A4">
              <w:tc>
                <w:tcPr>
                  <w:tcW w:w="3122" w:type="dxa"/>
                </w:tcPr>
                <w:p w14:paraId="3B02437B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Бронежилет </w:t>
                  </w:r>
                </w:p>
              </w:tc>
              <w:tc>
                <w:tcPr>
                  <w:tcW w:w="1553" w:type="dxa"/>
                </w:tcPr>
                <w:p w14:paraId="60E38898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3549" w:type="dxa"/>
                </w:tcPr>
                <w:p w14:paraId="13FC10EE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75 – 100%</w:t>
                  </w:r>
                </w:p>
              </w:tc>
            </w:tr>
            <w:tr w:rsidR="00EC48A4" w:rsidRPr="00EC48A4" w14:paraId="1D7ACD12" w14:textId="77777777" w:rsidTr="00EC48A4">
              <w:tc>
                <w:tcPr>
                  <w:tcW w:w="3122" w:type="dxa"/>
                </w:tcPr>
                <w:p w14:paraId="617A2B2B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Бруствер из плотного утрамбованного снега</w:t>
                  </w:r>
                </w:p>
              </w:tc>
              <w:tc>
                <w:tcPr>
                  <w:tcW w:w="1553" w:type="dxa"/>
                </w:tcPr>
                <w:p w14:paraId="26D7062F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549" w:type="dxa"/>
                </w:tcPr>
                <w:p w14:paraId="221512B1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50 – 60 см</w:t>
                  </w:r>
                </w:p>
              </w:tc>
            </w:tr>
            <w:tr w:rsidR="00EC48A4" w:rsidRPr="00EC48A4" w14:paraId="509B86EB" w14:textId="77777777" w:rsidTr="00EC48A4">
              <w:tc>
                <w:tcPr>
                  <w:tcW w:w="3122" w:type="dxa"/>
                </w:tcPr>
                <w:p w14:paraId="0B19EAEF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Земляная преграда из утрамбованного суглинистого грунта</w:t>
                  </w:r>
                </w:p>
              </w:tc>
              <w:tc>
                <w:tcPr>
                  <w:tcW w:w="1553" w:type="dxa"/>
                </w:tcPr>
                <w:p w14:paraId="7C56798F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549" w:type="dxa"/>
                </w:tcPr>
                <w:p w14:paraId="1C825FA2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 – 25%</w:t>
                  </w:r>
                </w:p>
              </w:tc>
            </w:tr>
            <w:tr w:rsidR="00EC48A4" w:rsidRPr="00EC48A4" w14:paraId="03A0FB62" w14:textId="77777777" w:rsidTr="00EC48A4">
              <w:tc>
                <w:tcPr>
                  <w:tcW w:w="3122" w:type="dxa"/>
                </w:tcPr>
                <w:p w14:paraId="7993C0A1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Сухие сосновые брусья 20х20см</w:t>
                  </w:r>
                </w:p>
              </w:tc>
              <w:tc>
                <w:tcPr>
                  <w:tcW w:w="1553" w:type="dxa"/>
                </w:tcPr>
                <w:p w14:paraId="3451E9D5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3549" w:type="dxa"/>
                </w:tcPr>
                <w:p w14:paraId="45846845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50%</w:t>
                  </w:r>
                </w:p>
              </w:tc>
            </w:tr>
            <w:tr w:rsidR="00EC48A4" w:rsidRPr="00EC48A4" w14:paraId="06A09F5C" w14:textId="77777777" w:rsidTr="00EC48A4">
              <w:trPr>
                <w:trHeight w:val="243"/>
              </w:trPr>
              <w:tc>
                <w:tcPr>
                  <w:tcW w:w="3122" w:type="dxa"/>
                </w:tcPr>
                <w:p w14:paraId="51D889AF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Кирпичная кладка </w:t>
                  </w:r>
                </w:p>
              </w:tc>
              <w:tc>
                <w:tcPr>
                  <w:tcW w:w="1553" w:type="dxa"/>
                </w:tcPr>
                <w:p w14:paraId="7B26E96B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549" w:type="dxa"/>
                </w:tcPr>
                <w:p w14:paraId="1ED5AED3" w14:textId="77777777" w:rsidR="00EC48A4" w:rsidRPr="00EC48A4" w:rsidRDefault="00EC48A4" w:rsidP="00F8355A">
                  <w:pPr>
                    <w:pStyle w:val="a4"/>
                    <w:framePr w:hSpace="180" w:wrap="around" w:vAnchor="text" w:hAnchor="text" w:x="31" w:y="1"/>
                    <w:suppressOverlap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EC48A4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10 – 12%</w:t>
                  </w:r>
                </w:p>
              </w:tc>
            </w:tr>
          </w:tbl>
          <w:p w14:paraId="3621806B" w14:textId="77777777" w:rsidR="00EC48A4" w:rsidRPr="00997F02" w:rsidRDefault="00EC48A4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7FE338" w14:textId="6F01ADCD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Убойное действие пули - воздействие пули на живой организм, приводящее к выводу его из строя. При этом поглощение организмом кинетической энергии пули сопровождается разрушением его защитных тканей и жизненно важных органов. Для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поражения жизненно важных органов человека без специальной защиты кинетическая энергия должна быть не </w:t>
            </w:r>
            <w:proofErr w:type="gramStart"/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менее 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proofErr w:type="gramEnd"/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 кгс/м (78,5 Дж)</w:t>
            </w:r>
          </w:p>
          <w:p w14:paraId="4ACE68ED" w14:textId="0092ABD4" w:rsidR="00997F02" w:rsidRPr="00997F02" w:rsidRDefault="00997F02" w:rsidP="00AE6B88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Пробивное и убойное действие пули зависит от ее массы, формы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и скорости, которой будет обладать пуля и момент встречи с целью.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Практически пуля сохраняет убойную силу до предельной дальности полета.</w:t>
            </w:r>
          </w:p>
          <w:p w14:paraId="4E949797" w14:textId="0D31CB81" w:rsidR="00563C0C" w:rsidRPr="00563C0C" w:rsidRDefault="00997F02" w:rsidP="005E2969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Практическое значение прямого выстрела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Прямым выстрелом - называется выстрел, при котором траектория полета пули не поднимается над линией прицеливания выше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цели на всем своем протяжении. Практическое значение прямого выстрела заключается в том, что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в напряженные моменты боя стрельба может вестись без перестановки прицела. Это дает возможность ускорить поражение цели, упредить противника в ответном выстреле.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Пространство за укрытием от его гребня до точки встречи, не пробиваемое пулей, называется прикрытым пространством.</w:t>
            </w:r>
            <w:r w:rsidR="00AE6B8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Часть прикрытого пространства, на котором возможно поражение цели, называется поражаемым пространством, а та часть, на которой цель не может быть поражена при данной траектории, - мертвым </w:t>
            </w:r>
            <w:proofErr w:type="gramStart"/>
            <w:r w:rsidRPr="00997F02">
              <w:rPr>
                <w:rFonts w:asciiTheme="majorBidi" w:hAnsiTheme="majorBidi" w:cstheme="majorBidi"/>
                <w:sz w:val="24"/>
                <w:szCs w:val="24"/>
              </w:rPr>
              <w:t>( не</w:t>
            </w:r>
            <w:proofErr w:type="gramEnd"/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 поражаемым ) пространством. Мертвое пространство чаще всего используется для скрытного передвижения подразделений, их размещения и перегруппировки.</w:t>
            </w:r>
          </w:p>
        </w:tc>
        <w:tc>
          <w:tcPr>
            <w:tcW w:w="616" w:type="pct"/>
          </w:tcPr>
          <w:p w14:paraId="788848B1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 явлении выстрела.</w:t>
            </w:r>
          </w:p>
          <w:p w14:paraId="438AFAB5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246558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47607B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0F976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AA652C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8F8302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71B8B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3521F1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B813A1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99554" w14:textId="0DD5B7D2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Как образуется </w:t>
            </w:r>
            <w:r w:rsidR="006C2A36" w:rsidRPr="00997F02">
              <w:rPr>
                <w:rFonts w:asciiTheme="majorBidi" w:hAnsiTheme="majorBidi" w:cstheme="majorBidi"/>
                <w:sz w:val="24"/>
                <w:szCs w:val="24"/>
              </w:rPr>
              <w:t>траектория</w:t>
            </w:r>
            <w:r w:rsidRPr="00997F02">
              <w:rPr>
                <w:rFonts w:asciiTheme="majorBidi" w:hAnsiTheme="majorBidi" w:cstheme="majorBidi"/>
                <w:sz w:val="24"/>
                <w:szCs w:val="24"/>
              </w:rPr>
              <w:t xml:space="preserve"> полета пули?</w:t>
            </w:r>
          </w:p>
          <w:p w14:paraId="23CF4557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680154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BDB1C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17393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C388C8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4A1F8A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4606B8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507669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EF7F66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28810" w14:textId="19DB5F9B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Охарактеризуйте отдачу. Как она влияет на стрельбу?</w:t>
            </w:r>
          </w:p>
          <w:p w14:paraId="31B2285F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544EC0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13B9FE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E556A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5C247A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F25A3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9FF7B7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EE1F33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69D329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25800A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73FD82" w14:textId="77777777" w:rsidR="006C2A36" w:rsidRDefault="006C2A36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3513C" w14:textId="32ADDFEB" w:rsidR="00563C0C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такое прямой выстрел и каково его практическое значение?</w:t>
            </w:r>
          </w:p>
          <w:p w14:paraId="4B8CF1DA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A96C67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1F4B3B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87ED0D" w14:textId="08D08E11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E6D461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E0DB70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C9F29B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4FD65" w14:textId="68C0FE5D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D48C80" wp14:editId="2B9AC442">
                  <wp:extent cx="1057910" cy="1087184"/>
                  <wp:effectExtent l="0" t="0" r="889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951" cy="1102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374F46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785389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5A0928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615D52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5CB2F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F6D768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7C44E7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9ACED8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2FB619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2481F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3F227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9CF5F8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257AE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B02614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0F516B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58A483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32B62C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D7C4CD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59B624" w14:textId="77777777" w:rsid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Явление выстрела</w:t>
            </w:r>
          </w:p>
          <w:p w14:paraId="207A89A0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E3BF95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92A1C0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498DFA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C4DC82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24ABFF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3BCA40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A1667E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D5C249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C63EBA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D2B969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D355B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01346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3EB0C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7DEF16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F8113A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2A27CB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4C738F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F0FA3E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B360F0" w14:textId="67011831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0A048A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8BBF72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5AB30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AEC51F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E127C5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B34B17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B3A6B1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65A39F" w14:textId="77777777" w:rsidR="00AE6B88" w:rsidRDefault="00AE6B88" w:rsidP="00997F02">
            <w:pPr>
              <w:pStyle w:val="a4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8F8B5" wp14:editId="15654CF5">
                  <wp:extent cx="1099335" cy="790575"/>
                  <wp:effectExtent l="0" t="0" r="571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78" cy="795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32BFB6" w14:textId="77777777" w:rsidR="00AE6B88" w:rsidRDefault="00AE6B88" w:rsidP="00AE6B88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5D7034B5" w14:textId="77777777" w:rsidR="00AE6B88" w:rsidRDefault="00AE6B88" w:rsidP="00AE6B88"/>
          <w:p w14:paraId="69550848" w14:textId="77777777" w:rsidR="00AE6B88" w:rsidRDefault="00AE6B88" w:rsidP="00AE6B88"/>
          <w:p w14:paraId="6BC857B7" w14:textId="77777777" w:rsidR="00AE6B88" w:rsidRDefault="00AE6B88" w:rsidP="00AE6B88"/>
          <w:p w14:paraId="674C3A03" w14:textId="77777777" w:rsidR="00AE6B88" w:rsidRDefault="00AE6B88" w:rsidP="00AE6B88"/>
          <w:p w14:paraId="14AFEBD2" w14:textId="77777777" w:rsidR="00AE6B88" w:rsidRDefault="00AE6B88" w:rsidP="00AE6B88"/>
          <w:p w14:paraId="7B7E5B26" w14:textId="77777777" w:rsidR="00AE6B88" w:rsidRDefault="00AE6B88" w:rsidP="00AE6B88"/>
          <w:p w14:paraId="5ADF0486" w14:textId="77777777" w:rsidR="00AE6B88" w:rsidRDefault="00AE6B88" w:rsidP="00AE6B88"/>
          <w:p w14:paraId="58700C56" w14:textId="77777777" w:rsidR="00AE6B88" w:rsidRDefault="00AE6B88" w:rsidP="00AE6B88"/>
          <w:p w14:paraId="62B1A7C6" w14:textId="77777777" w:rsidR="00AE6B88" w:rsidRDefault="00AE6B88" w:rsidP="00AE6B88"/>
          <w:p w14:paraId="0972181C" w14:textId="47E4A13E" w:rsidR="00AE6B88" w:rsidRDefault="00AE6B88" w:rsidP="00AE6B88"/>
          <w:p w14:paraId="290A985F" w14:textId="77777777" w:rsidR="00AE6B88" w:rsidRDefault="00AE6B88" w:rsidP="00AE6B88"/>
          <w:p w14:paraId="3F3B97EA" w14:textId="77777777" w:rsidR="00AE6B88" w:rsidRDefault="00AE6B88" w:rsidP="00AE6B88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2FDBF2D" wp14:editId="7C02DCD4">
                  <wp:extent cx="1099060" cy="729465"/>
                  <wp:effectExtent l="0" t="0" r="635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216" cy="73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E871D" w14:textId="77777777" w:rsidR="00AE6B88" w:rsidRDefault="00AE6B88" w:rsidP="00AE6B88">
            <w:pPr>
              <w:rPr>
                <w:noProof/>
              </w:rPr>
            </w:pPr>
          </w:p>
          <w:p w14:paraId="0DC07152" w14:textId="77777777" w:rsidR="00AE6B88" w:rsidRDefault="00AE6B88" w:rsidP="00AE6B88"/>
          <w:p w14:paraId="58AE93D2" w14:textId="77777777" w:rsidR="00AE6B88" w:rsidRDefault="00AE6B88" w:rsidP="00AE6B88"/>
          <w:p w14:paraId="404EA8E2" w14:textId="77777777" w:rsidR="00AE6B88" w:rsidRDefault="00AE6B88" w:rsidP="00AE6B88"/>
          <w:p w14:paraId="5170D9FB" w14:textId="77777777" w:rsidR="00AE6B88" w:rsidRDefault="00AE6B88" w:rsidP="00AE6B88"/>
          <w:p w14:paraId="255A7725" w14:textId="77777777" w:rsidR="00AE6B88" w:rsidRDefault="00AE6B88" w:rsidP="00AE6B88"/>
          <w:p w14:paraId="35886415" w14:textId="65DA8F4A" w:rsidR="00AE6B88" w:rsidRPr="00563C0C" w:rsidRDefault="00AE6B88" w:rsidP="00AE6B88"/>
        </w:tc>
        <w:tc>
          <w:tcPr>
            <w:tcW w:w="573" w:type="pct"/>
          </w:tcPr>
          <w:p w14:paraId="411C07E5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ФО «Солнышко и тучка»</w:t>
            </w:r>
          </w:p>
          <w:p w14:paraId="6B67B2E2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04466804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9CA1D" wp14:editId="377B8517">
                  <wp:extent cx="1207135" cy="8229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1101C0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537CE13D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D9CDBA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B66057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9AC88B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0C354B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654BF2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1F6A9D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49F1DC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06342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CA8C0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62BC6C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E339A6" w14:textId="4F0AC45C" w:rsid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1BD66F" w14:textId="4A58C17F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03F05D" w14:textId="142907B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19A87D" w14:textId="44616EF2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EA01D8" w14:textId="7455A3B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75B08B" w14:textId="02028610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DDC4D1" w14:textId="17D457D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3A1896" w14:textId="77CE11A6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88015F" w14:textId="77A95AEC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1FF87" w14:textId="4884B82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9AAA42" w14:textId="16826EE2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E4A3D4" w14:textId="726DB9A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934DB" w14:textId="22ED9E16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D67475" w14:textId="0E3E646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9E8A3B" w14:textId="7F299F7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D8AF76" w14:textId="65D04A76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C56FCE" w14:textId="6B5EEAA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5C168E" w14:textId="6EDA1DED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BAECDB" w14:textId="5E1D6CCA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E37C6B" w14:textId="1728D21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07F32" w14:textId="57EC558A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9A67B3" w14:textId="5E890C53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AAC53C" w14:textId="145D7D05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91E3B5" w14:textId="34D98E1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2DD5F0" w14:textId="0E75252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1E9E76" w14:textId="14B1DA2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0BCADD" w14:textId="0D7243F3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A57593" w14:textId="2D9C805D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F54247" w14:textId="46FC9D7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31F236" w14:textId="6B25F7DA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A2582A" w14:textId="311D0160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CA899B" w14:textId="350DCEF5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C96A10" w14:textId="62F6D89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DF8DD8" w14:textId="4551566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CC3CC" w14:textId="53A0582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62B15A" w14:textId="6A3A93B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420BBA" w14:textId="54C8D182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A5A7E" w14:textId="090E6DB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92D195" w14:textId="607EF00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CB57E0" w14:textId="13F6CE3F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52FE42" w14:textId="50F1183C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3B8765" w14:textId="22C6001D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F2AE2" w14:textId="781CEB7A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29D30" w14:textId="15D4E34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1FCE0C" w14:textId="16305F2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BE3460" w14:textId="13EC3A5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86F1EC" w14:textId="1BFBCE2B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20FC86" w14:textId="5A845D4C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FC046D" w14:textId="39429EF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D8591E" w14:textId="45DFBE5F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7209F" w14:textId="47CB52FF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3BD54E" w14:textId="3872F4EB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2A9E35" w14:textId="570431FE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FEB5D6" w14:textId="0492C76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F8B381" w14:textId="190B23B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62B19" w14:textId="7990557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2AB774" w14:textId="4ECCAA1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6231A" w14:textId="2C9D61C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BC03A1" w14:textId="43E3FB26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26BB78" w14:textId="14F2BC32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2A7639" w14:textId="5B063B0D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145377" w14:textId="3BD2CBBB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DE940F" w14:textId="15E2D61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3C3DF8" w14:textId="3422387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DD4A95" w14:textId="0782FAB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D8137E" w14:textId="6A70B5A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F551DD" w14:textId="7777777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37AC2" w14:textId="77777777" w:rsidR="005E2969" w:rsidRPr="00563C0C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277AE8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A2FBD0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63C0C">
              <w:rPr>
                <w:rFonts w:asciiTheme="majorBidi" w:hAnsiTheme="majorBidi" w:cstheme="majorBidi"/>
                <w:sz w:val="24"/>
                <w:szCs w:val="24"/>
              </w:rPr>
              <w:t>ФО «Звёздочки»</w:t>
            </w:r>
          </w:p>
          <w:p w14:paraId="61A312C2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48137F28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3C0C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8AD92EF" wp14:editId="55EA8A8D">
                  <wp:extent cx="1207135" cy="8477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0203D7" w14:textId="273BB8B9" w:rsid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2A53BE" w14:textId="27DB8541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93D14D" w14:textId="60D143C6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21E3BC" w14:textId="4A2A9736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F7CC61" w14:textId="6368964E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5B0BD9" w14:textId="45E251AF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475DA" w14:textId="2709E66B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94F84" w14:textId="48CC6115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B52C35" w14:textId="386DD555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9DDCD1" w14:textId="0B2D2DF2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486598" w14:textId="776E5966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88E72" w14:textId="19D9358D" w:rsidR="002C3C5F" w:rsidRDefault="002C3C5F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E82A3B" w14:textId="31A8E24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FD1376" w14:textId="25E057A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F8DF1" w14:textId="60451C15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53410C" w14:textId="52F34705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F8669A" w14:textId="29850F5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AA5DEF" w14:textId="52E2982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F3F399" w14:textId="7ED50FD7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CDB473" w14:textId="449077AB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4BB76E" w14:textId="74C8EEC5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7CE67D" w14:textId="61A32B0A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B71279" w14:textId="494C7EC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780F1" w14:textId="330A5453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51C587" w14:textId="12138990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9111A9" w14:textId="625F4AA6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BF9C5D" w14:textId="5DDEA8B9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FBB4AC" w14:textId="704F00CD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E9BE8" w14:textId="740FC841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824F90" w14:textId="4E331B28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A5B130" w14:textId="048B483F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5F4923" w14:textId="5885C304" w:rsidR="005E2969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DCB1C" w14:textId="716D67BE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471" w:type="pct"/>
          </w:tcPr>
          <w:p w14:paraId="3A522239" w14:textId="211925ED" w:rsidR="006C2A36" w:rsidRDefault="006C2A36" w:rsidP="006C2A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hyperlink r:id="rId11" w:history="1">
              <w:r w:rsidRPr="00040DC6">
                <w:rPr>
                  <w:rStyle w:val="a3"/>
                  <w:rFonts w:asciiTheme="majorBidi" w:hAnsiTheme="majorBidi" w:cstheme="majorBidi"/>
                  <w:sz w:val="24"/>
                  <w:szCs w:val="24"/>
                  <w:lang w:val="kk-KZ"/>
                </w:rPr>
                <w:t>https://www.youtube.com/watch?v=mXf1ZrMaxxI</w:t>
              </w:r>
            </w:hyperlink>
          </w:p>
          <w:p w14:paraId="3264528D" w14:textId="77777777" w:rsidR="006C2A36" w:rsidRPr="006C2A36" w:rsidRDefault="006C2A36" w:rsidP="006C2A3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6A10D5A2" w14:textId="77777777" w:rsid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5D515D99" w14:textId="7BF7BCBF" w:rsidR="006C2A36" w:rsidRPr="00563C0C" w:rsidRDefault="006C2A36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563C0C" w:rsidRPr="00563C0C" w14:paraId="3A1F1AFC" w14:textId="77777777" w:rsidTr="00C44D64">
        <w:trPr>
          <w:gridAfter w:val="1"/>
          <w:wAfter w:w="3" w:type="pct"/>
          <w:trHeight w:val="698"/>
        </w:trPr>
        <w:tc>
          <w:tcPr>
            <w:tcW w:w="479" w:type="pct"/>
          </w:tcPr>
          <w:p w14:paraId="030B7010" w14:textId="77777777" w:rsidR="00563C0C" w:rsidRPr="00565419" w:rsidRDefault="00563C0C" w:rsidP="005E2969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lastRenderedPageBreak/>
              <w:t>Конец урока</w:t>
            </w:r>
          </w:p>
          <w:p w14:paraId="68D6BDE6" w14:textId="77777777" w:rsidR="00563C0C" w:rsidRPr="00563C0C" w:rsidRDefault="00563C0C" w:rsidP="005E2969">
            <w:pPr>
              <w:pStyle w:val="a4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5419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( 5 минут )</w:t>
            </w:r>
          </w:p>
        </w:tc>
        <w:tc>
          <w:tcPr>
            <w:tcW w:w="2858" w:type="pct"/>
            <w:gridSpan w:val="2"/>
          </w:tcPr>
          <w:p w14:paraId="4DA56A49" w14:textId="77777777" w:rsidR="00997F02" w:rsidRPr="005E2969" w:rsidRDefault="00997F02" w:rsidP="00997F02">
            <w:pPr>
              <w:pStyle w:val="a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bCs/>
                <w:sz w:val="24"/>
                <w:szCs w:val="24"/>
              </w:rPr>
              <w:t>Вывод:</w:t>
            </w:r>
          </w:p>
          <w:p w14:paraId="5DEB55CC" w14:textId="77777777" w:rsidR="00997F02" w:rsidRPr="005E2969" w:rsidRDefault="00997F02" w:rsidP="00997F02">
            <w:pPr>
              <w:pStyle w:val="a4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Основы стрельбы необходимо знать для грамотного использования оружия при поражении противника в бою.</w:t>
            </w:r>
          </w:p>
          <w:p w14:paraId="284766CD" w14:textId="77777777" w:rsidR="00997F02" w:rsidRPr="005E2969" w:rsidRDefault="00997F02" w:rsidP="00997F02">
            <w:pPr>
              <w:pStyle w:val="a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bCs/>
                <w:sz w:val="24"/>
                <w:szCs w:val="24"/>
              </w:rPr>
              <w:t>Зная основные тактико-технические характеристики:</w:t>
            </w:r>
          </w:p>
          <w:p w14:paraId="563F8B55" w14:textId="77777777" w:rsidR="00997F02" w:rsidRPr="00997F02" w:rsidRDefault="00997F02" w:rsidP="00997F0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Сопоставьте длину канала ствола АК-74 и РПК-74 с начальной скоростью. На что влияет длина ствола?</w:t>
            </w:r>
          </w:p>
          <w:p w14:paraId="5ED112F2" w14:textId="77777777" w:rsidR="00997F02" w:rsidRPr="00997F02" w:rsidRDefault="00997F02" w:rsidP="00997F02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Приведите примеры уменьшения веса пули с целью увеличения начальной скорости.</w:t>
            </w:r>
          </w:p>
          <w:p w14:paraId="15D0AA4E" w14:textId="77777777" w:rsidR="00997F02" w:rsidRPr="005E2969" w:rsidRDefault="00997F02" w:rsidP="00997F02">
            <w:pPr>
              <w:pStyle w:val="a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bCs/>
                <w:sz w:val="24"/>
                <w:szCs w:val="24"/>
              </w:rPr>
              <w:t>Практическое задание:</w:t>
            </w:r>
          </w:p>
          <w:p w14:paraId="01222464" w14:textId="77777777" w:rsidR="00997F02" w:rsidRPr="00997F02" w:rsidRDefault="00997F02" w:rsidP="00997F02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Определите скорость отдачи автомата Калашникова, если пуля весом 7,9 г вылетает из него со скоростью 900 м/с, а вес автомата равен 3,6 кг.</w:t>
            </w:r>
          </w:p>
          <w:p w14:paraId="15DAD0B2" w14:textId="77777777" w:rsidR="00997F02" w:rsidRPr="005E2969" w:rsidRDefault="00997F02" w:rsidP="00997F02">
            <w:pPr>
              <w:pStyle w:val="a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bCs/>
                <w:sz w:val="24"/>
                <w:szCs w:val="24"/>
              </w:rPr>
              <w:t>Вопросы и задание:</w:t>
            </w:r>
          </w:p>
          <w:p w14:paraId="0684F145" w14:textId="77777777" w:rsidR="00997F02" w:rsidRPr="00997F02" w:rsidRDefault="00997F02" w:rsidP="00997F02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Расскажите о явлении выстрела.</w:t>
            </w:r>
          </w:p>
          <w:p w14:paraId="35289050" w14:textId="77777777" w:rsidR="00997F02" w:rsidRPr="00997F02" w:rsidRDefault="00997F02" w:rsidP="00997F02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Как образуется траектория полета пули?</w:t>
            </w:r>
          </w:p>
          <w:p w14:paraId="70351DA5" w14:textId="77777777" w:rsidR="00997F02" w:rsidRPr="00997F02" w:rsidRDefault="00997F02" w:rsidP="00997F02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Охарактеризуйте отдачу. Как она влияет на стрельбу?</w:t>
            </w:r>
          </w:p>
          <w:p w14:paraId="40BF3D90" w14:textId="77777777" w:rsidR="00997F02" w:rsidRPr="00997F02" w:rsidRDefault="00997F02" w:rsidP="00997F02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такое прямой выстрел и каково его практическое значение?</w:t>
            </w:r>
          </w:p>
          <w:p w14:paraId="03A98DDD" w14:textId="77777777" w:rsidR="00997F02" w:rsidRPr="00997F02" w:rsidRDefault="00997F02" w:rsidP="00997F02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Охарактеризуйте прикрытое, мертвое (</w:t>
            </w:r>
            <w:proofErr w:type="spellStart"/>
            <w:r w:rsidRPr="00997F02">
              <w:rPr>
                <w:rFonts w:asciiTheme="majorBidi" w:hAnsiTheme="majorBidi" w:cstheme="majorBidi"/>
                <w:sz w:val="24"/>
                <w:szCs w:val="24"/>
              </w:rPr>
              <w:t>непоражаемое</w:t>
            </w:r>
            <w:proofErr w:type="spellEnd"/>
            <w:r w:rsidRPr="00997F02">
              <w:rPr>
                <w:rFonts w:asciiTheme="majorBidi" w:hAnsiTheme="majorBidi" w:cstheme="majorBidi"/>
                <w:sz w:val="24"/>
                <w:szCs w:val="24"/>
              </w:rPr>
              <w:t>) и поражаемое пространство. От чего зависят их размеры?</w:t>
            </w:r>
          </w:p>
          <w:p w14:paraId="11400138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6" w:type="pct"/>
          </w:tcPr>
          <w:p w14:paraId="0705E92D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ученикам предлагается развернуто ответить на вопросы.</w:t>
            </w:r>
          </w:p>
          <w:p w14:paraId="08CF0C0A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нового вы узнали на уроке?</w:t>
            </w:r>
          </w:p>
          <w:p w14:paraId="0A0D80F3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вас удивило?</w:t>
            </w:r>
          </w:p>
          <w:p w14:paraId="4318AF49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Что, на ваш взгляд, удалось?</w:t>
            </w:r>
          </w:p>
          <w:p w14:paraId="25096886" w14:textId="77777777" w:rsidR="00997F02" w:rsidRPr="00997F02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не удалось и почему?</w:t>
            </w:r>
          </w:p>
          <w:p w14:paraId="5F7B7199" w14:textId="74FBB0D2" w:rsidR="00563C0C" w:rsidRPr="00563C0C" w:rsidRDefault="00997F02" w:rsidP="00997F02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997F02">
              <w:rPr>
                <w:rFonts w:asciiTheme="majorBidi" w:hAnsiTheme="majorBidi" w:cstheme="majorBidi"/>
                <w:sz w:val="24"/>
                <w:szCs w:val="24"/>
              </w:rPr>
              <w:t>Что вы считаете нужным запомнить?</w:t>
            </w:r>
          </w:p>
        </w:tc>
        <w:tc>
          <w:tcPr>
            <w:tcW w:w="573" w:type="pct"/>
          </w:tcPr>
          <w:p w14:paraId="551767AD" w14:textId="77777777" w:rsidR="005E2969" w:rsidRPr="005E2969" w:rsidRDefault="005E2969" w:rsidP="005E2969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 w:rsidRPr="005E2969">
              <w:rPr>
                <w:rFonts w:asciiTheme="majorBidi" w:hAnsiTheme="majorBidi" w:cstheme="majorBidi"/>
                <w:sz w:val="24"/>
                <w:szCs w:val="24"/>
              </w:rPr>
              <w:t>ФО «Сэндвич похвалы»</w:t>
            </w:r>
          </w:p>
          <w:p w14:paraId="1DC1D386" w14:textId="38411162" w:rsidR="00563C0C" w:rsidRPr="00563C0C" w:rsidRDefault="005E2969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F13F8" wp14:editId="3F0EDD00">
                  <wp:extent cx="1213485" cy="883920"/>
                  <wp:effectExtent l="0" t="0" r="571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" w:type="pct"/>
          </w:tcPr>
          <w:p w14:paraId="2FDC8676" w14:textId="77777777" w:rsidR="00563C0C" w:rsidRPr="00563C0C" w:rsidRDefault="00563C0C" w:rsidP="00563C0C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5AFF46" w14:textId="6596EB72" w:rsidR="00563C0C" w:rsidRDefault="00563C0C" w:rsidP="00563C0C">
      <w:pPr>
        <w:pStyle w:val="a4"/>
        <w:rPr>
          <w:rFonts w:asciiTheme="majorBidi" w:hAnsiTheme="majorBidi" w:cstheme="majorBidi"/>
          <w:sz w:val="24"/>
          <w:szCs w:val="24"/>
        </w:rPr>
      </w:pPr>
    </w:p>
    <w:p w14:paraId="0798E738" w14:textId="0FEAFFE7" w:rsidR="00D0275D" w:rsidRDefault="00D0275D" w:rsidP="00563C0C">
      <w:pPr>
        <w:pStyle w:val="a4"/>
        <w:rPr>
          <w:rFonts w:asciiTheme="majorBidi" w:hAnsiTheme="majorBidi" w:cstheme="majorBidi"/>
          <w:sz w:val="24"/>
          <w:szCs w:val="24"/>
        </w:rPr>
      </w:pPr>
    </w:p>
    <w:p w14:paraId="6F4952ED" w14:textId="77777777" w:rsidR="00C44D64" w:rsidRDefault="00C44D64" w:rsidP="00563C0C">
      <w:pPr>
        <w:pStyle w:val="a4"/>
        <w:rPr>
          <w:rFonts w:asciiTheme="majorBidi" w:hAnsiTheme="majorBidi" w:cstheme="majorBidi"/>
          <w:sz w:val="24"/>
          <w:szCs w:val="24"/>
        </w:rPr>
      </w:pPr>
    </w:p>
    <w:p w14:paraId="7C001670" w14:textId="6E95A14F" w:rsidR="00563C0C" w:rsidRPr="00563C0C" w:rsidRDefault="00856CE7" w:rsidP="00856CE7">
      <w:pPr>
        <w:pStyle w:val="a4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sectPr w:rsidR="00563C0C" w:rsidRPr="00563C0C" w:rsidSect="00B44F4A">
      <w:pgSz w:w="16838" w:h="11906" w:orient="landscape"/>
      <w:pgMar w:top="284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5D5"/>
    <w:multiLevelType w:val="multilevel"/>
    <w:tmpl w:val="9860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2003"/>
    <w:multiLevelType w:val="hybridMultilevel"/>
    <w:tmpl w:val="B896D25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610"/>
    <w:multiLevelType w:val="hybridMultilevel"/>
    <w:tmpl w:val="6912490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1870"/>
    <w:multiLevelType w:val="hybridMultilevel"/>
    <w:tmpl w:val="8294D6C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757E"/>
    <w:multiLevelType w:val="multilevel"/>
    <w:tmpl w:val="4930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A606A"/>
    <w:multiLevelType w:val="hybridMultilevel"/>
    <w:tmpl w:val="FC40E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2FEA"/>
    <w:multiLevelType w:val="hybridMultilevel"/>
    <w:tmpl w:val="C2F2451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2EF4"/>
    <w:multiLevelType w:val="hybridMultilevel"/>
    <w:tmpl w:val="EDF8D8E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3287"/>
    <w:multiLevelType w:val="hybridMultilevel"/>
    <w:tmpl w:val="27C63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013A"/>
    <w:multiLevelType w:val="hybridMultilevel"/>
    <w:tmpl w:val="96B6472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0209F"/>
    <w:multiLevelType w:val="hybridMultilevel"/>
    <w:tmpl w:val="7236163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C6C6F"/>
    <w:multiLevelType w:val="hybridMultilevel"/>
    <w:tmpl w:val="6AA6D2C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246F1"/>
    <w:multiLevelType w:val="hybridMultilevel"/>
    <w:tmpl w:val="A0DA5C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06DCF"/>
    <w:multiLevelType w:val="hybridMultilevel"/>
    <w:tmpl w:val="EF369A3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C7"/>
    <w:multiLevelType w:val="hybridMultilevel"/>
    <w:tmpl w:val="1160E96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45944"/>
    <w:multiLevelType w:val="hybridMultilevel"/>
    <w:tmpl w:val="B2BEAF3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B2FE3"/>
    <w:multiLevelType w:val="hybridMultilevel"/>
    <w:tmpl w:val="C0EE14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ACE90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BF2419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03A22"/>
    <w:multiLevelType w:val="hybridMultilevel"/>
    <w:tmpl w:val="F01C2C2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0E92"/>
    <w:multiLevelType w:val="hybridMultilevel"/>
    <w:tmpl w:val="33186B1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2270"/>
    <w:multiLevelType w:val="hybridMultilevel"/>
    <w:tmpl w:val="C53AE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F33AC"/>
    <w:multiLevelType w:val="hybridMultilevel"/>
    <w:tmpl w:val="316C60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B4C7B"/>
    <w:multiLevelType w:val="hybridMultilevel"/>
    <w:tmpl w:val="99E2E70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4CD9"/>
    <w:multiLevelType w:val="hybridMultilevel"/>
    <w:tmpl w:val="BCDCE98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74147">
    <w:abstractNumId w:val="19"/>
  </w:num>
  <w:num w:numId="2" w16cid:durableId="1256397636">
    <w:abstractNumId w:val="8"/>
  </w:num>
  <w:num w:numId="3" w16cid:durableId="1612517830">
    <w:abstractNumId w:val="5"/>
  </w:num>
  <w:num w:numId="4" w16cid:durableId="601304345">
    <w:abstractNumId w:val="3"/>
  </w:num>
  <w:num w:numId="5" w16cid:durableId="247420279">
    <w:abstractNumId w:val="20"/>
  </w:num>
  <w:num w:numId="6" w16cid:durableId="2101489271">
    <w:abstractNumId w:val="6"/>
  </w:num>
  <w:num w:numId="7" w16cid:durableId="168718731">
    <w:abstractNumId w:val="2"/>
  </w:num>
  <w:num w:numId="8" w16cid:durableId="1719696562">
    <w:abstractNumId w:val="10"/>
  </w:num>
  <w:num w:numId="9" w16cid:durableId="1970085426">
    <w:abstractNumId w:val="11"/>
  </w:num>
  <w:num w:numId="10" w16cid:durableId="1238978115">
    <w:abstractNumId w:val="21"/>
  </w:num>
  <w:num w:numId="11" w16cid:durableId="2100519989">
    <w:abstractNumId w:val="7"/>
  </w:num>
  <w:num w:numId="12" w16cid:durableId="21171172">
    <w:abstractNumId w:val="12"/>
  </w:num>
  <w:num w:numId="13" w16cid:durableId="1776168746">
    <w:abstractNumId w:val="14"/>
  </w:num>
  <w:num w:numId="14" w16cid:durableId="1748764371">
    <w:abstractNumId w:val="15"/>
  </w:num>
  <w:num w:numId="15" w16cid:durableId="1527598886">
    <w:abstractNumId w:val="1"/>
  </w:num>
  <w:num w:numId="16" w16cid:durableId="507409845">
    <w:abstractNumId w:val="22"/>
  </w:num>
  <w:num w:numId="17" w16cid:durableId="1320841354">
    <w:abstractNumId w:val="16"/>
  </w:num>
  <w:num w:numId="18" w16cid:durableId="1524396429">
    <w:abstractNumId w:val="18"/>
  </w:num>
  <w:num w:numId="19" w16cid:durableId="1837837403">
    <w:abstractNumId w:val="17"/>
  </w:num>
  <w:num w:numId="20" w16cid:durableId="1838227632">
    <w:abstractNumId w:val="13"/>
  </w:num>
  <w:num w:numId="21" w16cid:durableId="249851470">
    <w:abstractNumId w:val="9"/>
  </w:num>
  <w:num w:numId="22" w16cid:durableId="2095273276">
    <w:abstractNumId w:val="0"/>
  </w:num>
  <w:num w:numId="23" w16cid:durableId="134998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A"/>
    <w:rsid w:val="00014CA3"/>
    <w:rsid w:val="00051416"/>
    <w:rsid w:val="000A2933"/>
    <w:rsid w:val="000D3825"/>
    <w:rsid w:val="000D516D"/>
    <w:rsid w:val="000F3221"/>
    <w:rsid w:val="001234B6"/>
    <w:rsid w:val="0014577A"/>
    <w:rsid w:val="001568D1"/>
    <w:rsid w:val="00191FD9"/>
    <w:rsid w:val="001B6267"/>
    <w:rsid w:val="001C28E8"/>
    <w:rsid w:val="001E55E0"/>
    <w:rsid w:val="00202CFC"/>
    <w:rsid w:val="00270BEC"/>
    <w:rsid w:val="00273C7B"/>
    <w:rsid w:val="00275ADB"/>
    <w:rsid w:val="00281A6F"/>
    <w:rsid w:val="002A2DAB"/>
    <w:rsid w:val="002B36E1"/>
    <w:rsid w:val="002B387F"/>
    <w:rsid w:val="002C3C5F"/>
    <w:rsid w:val="002D1601"/>
    <w:rsid w:val="003168CD"/>
    <w:rsid w:val="00333EF1"/>
    <w:rsid w:val="00343E63"/>
    <w:rsid w:val="00352D1B"/>
    <w:rsid w:val="003639E9"/>
    <w:rsid w:val="00363A59"/>
    <w:rsid w:val="00394A97"/>
    <w:rsid w:val="003C5704"/>
    <w:rsid w:val="003D1A19"/>
    <w:rsid w:val="003D21B7"/>
    <w:rsid w:val="00414CB2"/>
    <w:rsid w:val="00455C4B"/>
    <w:rsid w:val="00456AF7"/>
    <w:rsid w:val="0046752C"/>
    <w:rsid w:val="0047667F"/>
    <w:rsid w:val="004A7513"/>
    <w:rsid w:val="004B019A"/>
    <w:rsid w:val="004C7AD2"/>
    <w:rsid w:val="00517708"/>
    <w:rsid w:val="005634B2"/>
    <w:rsid w:val="00563C0C"/>
    <w:rsid w:val="00565419"/>
    <w:rsid w:val="005B01FF"/>
    <w:rsid w:val="005C7195"/>
    <w:rsid w:val="005C7989"/>
    <w:rsid w:val="005E2969"/>
    <w:rsid w:val="005F5B4B"/>
    <w:rsid w:val="00622DDF"/>
    <w:rsid w:val="006304BD"/>
    <w:rsid w:val="0067386D"/>
    <w:rsid w:val="006B7F19"/>
    <w:rsid w:val="006C2A36"/>
    <w:rsid w:val="006F25F8"/>
    <w:rsid w:val="00717E13"/>
    <w:rsid w:val="00731889"/>
    <w:rsid w:val="00733EEF"/>
    <w:rsid w:val="00740AB6"/>
    <w:rsid w:val="00742A0F"/>
    <w:rsid w:val="00751AFD"/>
    <w:rsid w:val="00761B59"/>
    <w:rsid w:val="00770B51"/>
    <w:rsid w:val="00772921"/>
    <w:rsid w:val="00781FAE"/>
    <w:rsid w:val="007C7493"/>
    <w:rsid w:val="007D6E28"/>
    <w:rsid w:val="007E1CBE"/>
    <w:rsid w:val="00807F17"/>
    <w:rsid w:val="00856CE7"/>
    <w:rsid w:val="00861872"/>
    <w:rsid w:val="00862262"/>
    <w:rsid w:val="00882807"/>
    <w:rsid w:val="008B44BB"/>
    <w:rsid w:val="008E2634"/>
    <w:rsid w:val="00901F4C"/>
    <w:rsid w:val="00912F0D"/>
    <w:rsid w:val="00916F82"/>
    <w:rsid w:val="00945F3F"/>
    <w:rsid w:val="009632E6"/>
    <w:rsid w:val="00970B9E"/>
    <w:rsid w:val="0097310E"/>
    <w:rsid w:val="00980CA9"/>
    <w:rsid w:val="00997F02"/>
    <w:rsid w:val="009E03D6"/>
    <w:rsid w:val="009F4F5A"/>
    <w:rsid w:val="00A24C9A"/>
    <w:rsid w:val="00A622BE"/>
    <w:rsid w:val="00A847E0"/>
    <w:rsid w:val="00A84D78"/>
    <w:rsid w:val="00A85390"/>
    <w:rsid w:val="00A91F76"/>
    <w:rsid w:val="00AA3060"/>
    <w:rsid w:val="00AD48D0"/>
    <w:rsid w:val="00AD6DED"/>
    <w:rsid w:val="00AE6B88"/>
    <w:rsid w:val="00B44F4A"/>
    <w:rsid w:val="00B709CB"/>
    <w:rsid w:val="00B86062"/>
    <w:rsid w:val="00B91C9D"/>
    <w:rsid w:val="00BA00C7"/>
    <w:rsid w:val="00BB01E3"/>
    <w:rsid w:val="00BB5A0D"/>
    <w:rsid w:val="00BC6792"/>
    <w:rsid w:val="00BD5EE9"/>
    <w:rsid w:val="00C44D64"/>
    <w:rsid w:val="00C46EA0"/>
    <w:rsid w:val="00C740D9"/>
    <w:rsid w:val="00CB6DFF"/>
    <w:rsid w:val="00CC111B"/>
    <w:rsid w:val="00CC5E8F"/>
    <w:rsid w:val="00CF2978"/>
    <w:rsid w:val="00D0275D"/>
    <w:rsid w:val="00D228A3"/>
    <w:rsid w:val="00D315AD"/>
    <w:rsid w:val="00D849FF"/>
    <w:rsid w:val="00DE3739"/>
    <w:rsid w:val="00DE4893"/>
    <w:rsid w:val="00DE7C43"/>
    <w:rsid w:val="00DF05BF"/>
    <w:rsid w:val="00E210EB"/>
    <w:rsid w:val="00E32905"/>
    <w:rsid w:val="00E42F8B"/>
    <w:rsid w:val="00E74F6A"/>
    <w:rsid w:val="00E807E1"/>
    <w:rsid w:val="00E838D3"/>
    <w:rsid w:val="00E93D41"/>
    <w:rsid w:val="00EB1D0E"/>
    <w:rsid w:val="00EC48A4"/>
    <w:rsid w:val="00EC6FAF"/>
    <w:rsid w:val="00EF461B"/>
    <w:rsid w:val="00F1332F"/>
    <w:rsid w:val="00F2373F"/>
    <w:rsid w:val="00F475D3"/>
    <w:rsid w:val="00F8355A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5BF5"/>
  <w15:docId w15:val="{3FBEB0DB-2419-4BF4-A201-7BA03C89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5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9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39E9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3639E9"/>
    <w:pPr>
      <w:spacing w:after="0" w:line="240" w:lineRule="auto"/>
    </w:pPr>
  </w:style>
  <w:style w:type="table" w:styleId="a5">
    <w:name w:val="Table Grid"/>
    <w:basedOn w:val="a1"/>
    <w:uiPriority w:val="39"/>
    <w:rsid w:val="00EC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70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6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8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81A6F"/>
  </w:style>
  <w:style w:type="character" w:customStyle="1" w:styleId="c1">
    <w:name w:val="c1"/>
    <w:basedOn w:val="a0"/>
    <w:rsid w:val="00281A6F"/>
  </w:style>
  <w:style w:type="character" w:customStyle="1" w:styleId="c8">
    <w:name w:val="c8"/>
    <w:basedOn w:val="a0"/>
    <w:rsid w:val="00281A6F"/>
  </w:style>
  <w:style w:type="character" w:customStyle="1" w:styleId="c3">
    <w:name w:val="c3"/>
    <w:basedOn w:val="a0"/>
    <w:rsid w:val="007E1CBE"/>
  </w:style>
  <w:style w:type="character" w:customStyle="1" w:styleId="20">
    <w:name w:val="Заголовок 2 Знак"/>
    <w:basedOn w:val="a0"/>
    <w:link w:val="2"/>
    <w:uiPriority w:val="9"/>
    <w:rsid w:val="00275A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2B387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B38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mXf1ZrMaxx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A264-A55A-443D-A43F-74F3AE63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 Азарбакытов</dc:creator>
  <cp:keywords/>
  <dc:description/>
  <cp:lastModifiedBy>Gulsara Zhumagatova</cp:lastModifiedBy>
  <cp:revision>3</cp:revision>
  <cp:lastPrinted>2024-05-12T03:58:00Z</cp:lastPrinted>
  <dcterms:created xsi:type="dcterms:W3CDTF">2025-03-24T10:24:00Z</dcterms:created>
  <dcterms:modified xsi:type="dcterms:W3CDTF">2025-03-24T10:40:00Z</dcterms:modified>
</cp:coreProperties>
</file>