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08" w:rsidRPr="00811065" w:rsidRDefault="00F40405">
      <w:pPr>
        <w:rPr>
          <w:rFonts w:ascii="Times New Roman" w:hAnsi="Times New Roman" w:cs="Times New Roman"/>
          <w:b/>
          <w:sz w:val="28"/>
          <w:szCs w:val="28"/>
        </w:rPr>
      </w:pPr>
      <w:r w:rsidRPr="00811065">
        <w:rPr>
          <w:rFonts w:ascii="Times New Roman" w:hAnsi="Times New Roman" w:cs="Times New Roman"/>
          <w:b/>
          <w:sz w:val="28"/>
          <w:szCs w:val="28"/>
        </w:rPr>
        <w:t>Обучение детей с ограниченным</w:t>
      </w:r>
      <w:r w:rsidR="00070941">
        <w:rPr>
          <w:rFonts w:ascii="Times New Roman" w:hAnsi="Times New Roman" w:cs="Times New Roman"/>
          <w:b/>
          <w:sz w:val="28"/>
          <w:szCs w:val="28"/>
        </w:rPr>
        <w:t>и возможностями в Индии</w:t>
      </w:r>
    </w:p>
    <w:p w:rsidR="00811065" w:rsidRDefault="0081106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8110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Научная статья посвящена методике обучения дете</w:t>
      </w:r>
      <w:r w:rsidR="000709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й с точки зрения индийских </w:t>
      </w:r>
      <w:bookmarkStart w:id="0" w:name="_GoBack"/>
      <w:bookmarkEnd w:id="0"/>
      <w:r w:rsidRPr="008110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педагогов.  Тема актуальна тем, что ее можно использовать в качестве методики обучения детей с ограниченными возможностями. </w:t>
      </w:r>
      <w:r w:rsidRPr="008110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Ребенку с ограниченными возможностями обучения нужна особая помощь с учеными. Вот несколько способов помочь ему лучше понять свои исследования.</w:t>
      </w:r>
    </w:p>
    <w:p w:rsidR="00811065" w:rsidRDefault="008110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11065">
        <w:rPr>
          <w:rFonts w:ascii="Times New Roman" w:hAnsi="Times New Roman" w:cs="Times New Roman"/>
          <w:sz w:val="28"/>
          <w:szCs w:val="28"/>
          <w:lang w:val="en-US"/>
        </w:rPr>
        <w:t xml:space="preserve">   The scientific article is devoted to the methodology of teaching children from the point of view of British teachers. The topic is relevant because it </w:t>
      </w:r>
      <w:proofErr w:type="gramStart"/>
      <w:r w:rsidRPr="00811065">
        <w:rPr>
          <w:rFonts w:ascii="Times New Roman" w:hAnsi="Times New Roman" w:cs="Times New Roman"/>
          <w:sz w:val="28"/>
          <w:szCs w:val="28"/>
          <w:lang w:val="en-US"/>
        </w:rPr>
        <w:t>can be used</w:t>
      </w:r>
      <w:proofErr w:type="gramEnd"/>
      <w:r w:rsidRPr="00811065">
        <w:rPr>
          <w:rFonts w:ascii="Times New Roman" w:hAnsi="Times New Roman" w:cs="Times New Roman"/>
          <w:sz w:val="28"/>
          <w:szCs w:val="28"/>
          <w:lang w:val="en-US"/>
        </w:rPr>
        <w:t xml:space="preserve"> as a method of teaching children with disabilities. A child with learning disabilities needs special help with scientists. Here are some ways to help him better understand his research</w:t>
      </w:r>
    </w:p>
    <w:p w:rsidR="00811065" w:rsidRDefault="0081106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Жалгасова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Жасмин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Бинуркызы</w:t>
      </w:r>
      <w:proofErr w:type="spellEnd"/>
    </w:p>
    <w:p w:rsidR="00811065" w:rsidRDefault="00811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Магистрант 2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Аль-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811065" w:rsidRPr="00811065" w:rsidRDefault="00811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811065"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zhasmin</w:t>
      </w:r>
      <w:proofErr w:type="spellEnd"/>
      <w:r w:rsidRPr="0081106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zhalgassova</w:t>
      </w:r>
      <w:proofErr w:type="spellEnd"/>
      <w:r w:rsidRPr="0081106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110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7F1731" w:rsidRPr="007F1731" w:rsidRDefault="00811065" w:rsidP="0081106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F1731" w:rsidRPr="007F17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Ребенку с ограниченными возможностями обучения нужна особая помощь с учеными. Вот несколько способов помочь ему лучше понять свои исследования.</w:t>
      </w:r>
    </w:p>
    <w:p w:rsidR="007F1731" w:rsidRPr="007F1731" w:rsidRDefault="00811065" w:rsidP="008110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Анджум</w:t>
      </w:r>
      <w:proofErr w:type="spellEnd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боялась телефонных звонков из школы своего шестилетнего сына. Каждую неделю она получала по меньшей мере два телефонных звонка с сообщением о последнем проступке своего сына. Тот факт, что ее сыну был поставлен диагноз </w:t>
      </w:r>
      <w:hyperlink r:id="rId5" w:history="1">
        <w:r w:rsidR="007F1731" w:rsidRPr="007F173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"неспособность к обучению</w:t>
        </w:r>
      </w:hyperlink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не помог. Из-за большого количества учеников в классе ее сын не смог получить индивидуальное внимание, в котором он отчаянно нуждался. В середине учебного года </w:t>
      </w:r>
      <w:proofErr w:type="spellStart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Анджум</w:t>
      </w:r>
      <w:proofErr w:type="spellEnd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сказали, </w:t>
      </w:r>
      <w:proofErr w:type="gramStart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успеваемость ее сына не улучшится, его попросят покинуть школу. Услышав это предупреждение, </w:t>
      </w:r>
      <w:proofErr w:type="spellStart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Анджум</w:t>
      </w:r>
      <w:proofErr w:type="spellEnd"/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лихорадочно искала способ помочь своему сыну.</w:t>
      </w:r>
    </w:p>
    <w:p w:rsidR="00F40405" w:rsidRPr="00811065" w:rsidRDefault="00811065" w:rsidP="0081106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1731"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ограниченными возможностями обучения</w:t>
      </w:r>
      <w:hyperlink r:id="rId6" w:history="1">
        <w:r w:rsidR="007F1731" w:rsidRPr="0081106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 xml:space="preserve">, такими как </w:t>
        </w:r>
        <w:proofErr w:type="spellStart"/>
        <w:r w:rsidR="007F1731" w:rsidRPr="0081106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дислексия</w:t>
        </w:r>
        <w:proofErr w:type="spellEnd"/>
      </w:hyperlink>
      <w:r w:rsidR="007F1731"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="007F1731" w:rsidRPr="0081106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синдром дефицита внимания</w:t>
        </w:r>
      </w:hyperlink>
      <w:r w:rsidR="007F1731"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> (ADD) или </w:t>
      </w:r>
      <w:hyperlink r:id="rId8" w:history="1">
        <w:r w:rsidR="007F1731" w:rsidRPr="0081106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 xml:space="preserve">синдром дефицита внимания с </w:t>
        </w:r>
        <w:proofErr w:type="spellStart"/>
        <w:r w:rsidR="007F1731" w:rsidRPr="0081106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гиперактивностью</w:t>
        </w:r>
        <w:proofErr w:type="spellEnd"/>
      </w:hyperlink>
      <w:r w:rsidR="007F1731"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(ADHD), не является неразумным. Однако он требует особого внимания и методов, которые помогут ему преодолеть свою инвалидность, когда речь идет об академиках. В идеале у ребенка с </w:t>
      </w:r>
      <w:r w:rsidR="007F1731" w:rsidRPr="008110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ограниченными возможностями обучения должен быть квалифицированный персональный репетитор, который поможет ему. Если это невозможно, именно родитель должен будет вступить в эту роль. Вот несколько рекомендаций.</w:t>
      </w:r>
    </w:p>
    <w:p w:rsidR="007F1731" w:rsidRPr="007F1731" w:rsidRDefault="007F1731" w:rsidP="00A076AC">
      <w:pPr>
        <w:shd w:val="clear" w:color="auto" w:fill="FFFFFF"/>
        <w:spacing w:before="100" w:beforeAutospacing="1" w:after="100" w:afterAutospacing="1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Удерживайте его внимание</w:t>
      </w:r>
    </w:p>
    <w:p w:rsidR="007F1731" w:rsidRPr="007F1731" w:rsidRDefault="00A076AC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F1731"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 ограниченными возможностями обучения часто возникают проблемы с концентрацией внимания на своей работе. Если он не может следить за тем, что происходит, он потеряет интерес к своей работе, и его внимание будет блуждать. Это делает его немотивированным и не желающим учиться. Ваша основная цель должна состоять в том, чтобы ваш ребенок был сосредоточен.</w:t>
      </w:r>
    </w:p>
    <w:p w:rsidR="007F1731" w:rsidRPr="007F1731" w:rsidRDefault="007F1731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Первое, что нужно сделать, это очистить комнату от отвлекающих влияний. Выделите для своего ребенка специальную учебную зону. Избегайте того, чтобы учебная зона находилась рядом с окном, иначе у него возникнет соблазн искать отвлекающие факторы снаружи. Храните только тот материал, который необходим вашему ребенку, </w:t>
      </w:r>
      <w:proofErr w:type="gramStart"/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стационарные и соответствующие книги. Если </w:t>
      </w:r>
      <w:hyperlink r:id="rId9" w:history="1">
        <w:r w:rsidRPr="007F1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телевизор</w:t>
        </w:r>
      </w:hyperlink>
      <w:r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аходится в той же комнате, убедитесь, что он выключен.</w:t>
      </w:r>
    </w:p>
    <w:p w:rsidR="007F1731" w:rsidRPr="007F1731" w:rsidRDefault="007F1731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пытаетесь что-то объяснить своему ребенку, установите с ним зрительный контакт. По возможности используйте действия и выражения, чтобы еще больше усилить то, что вы говорите. Если вам нужно что-то записать, используйте большие жирные буквы, написанные разными цветами. С наступлением цифровой эры презентации </w:t>
      </w:r>
      <w:proofErr w:type="spellStart"/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еще одним удобным учебным пособием. Попробуйте сделать несколько презентаций, связанных с курсовой работой вашего ребенка. Даже простые презентации помогут ему относиться к тому, что он изучает.</w:t>
      </w:r>
    </w:p>
    <w:p w:rsidR="007F1731" w:rsidRPr="007F1731" w:rsidRDefault="007F1731" w:rsidP="00A076AC">
      <w:pPr>
        <w:shd w:val="clear" w:color="auto" w:fill="FFFFFF"/>
        <w:spacing w:before="100" w:beforeAutospacing="1" w:after="100" w:afterAutospacing="1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Разбейте его работу на более мелкие части</w:t>
      </w:r>
    </w:p>
    <w:p w:rsidR="007F1731" w:rsidRPr="007F1731" w:rsidRDefault="00A076AC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7F1731"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показали, что ребенок с ограниченными возможностями обучения, как правило, имеет плохо развитые навыки запоминания. Это затрудняет ему вспомнить все, чему учат в школе. В результате он, вероятно, будет испытывать трудности в планировании своих заданий и управлении своим временем. Он может даже забыть сделать свою домашнюю работу.</w:t>
      </w:r>
    </w:p>
    <w:p w:rsidR="007F1731" w:rsidRPr="007F1731" w:rsidRDefault="007F1731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Улучшение памяти вашего ребенка не произойдет в одночасье. Однако ваш ребенок будет более склонен запоминать свои занятия, если его работа </w:t>
      </w:r>
      <w:proofErr w:type="gramStart"/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</w:t>
      </w:r>
      <w:proofErr w:type="gramEnd"/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не обременен слишком большим количеством тем одновременно. Пройдите через учебную тему вашего ребенка и разбейте ее на более мелкие куски. Дайте каждому фрагменту отдельный заголовок и поместите их в необходимый порядок для обучения вашего ребенка.</w:t>
      </w:r>
    </w:p>
    <w:p w:rsidR="007F1731" w:rsidRPr="007F1731" w:rsidRDefault="007F1731" w:rsidP="00A076AC">
      <w:pPr>
        <w:shd w:val="clear" w:color="auto" w:fill="FFFFFF"/>
        <w:spacing w:before="100" w:beforeAutospacing="1" w:after="100" w:afterAutospacing="1" w:line="36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Создайте шаблон</w:t>
      </w:r>
    </w:p>
    <w:p w:rsidR="007F1731" w:rsidRPr="007F1731" w:rsidRDefault="00A076AC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F1731"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ограниченными возможностями обучения требует, чтобы его работа имела какую-то структуру. Это помогает ему точно знать, сколько задач он должен выполнить. Если он привык следовать установленному образцу обучения, ему будет легче выполнять свои задания с течением времени.</w:t>
      </w:r>
    </w:p>
    <w:p w:rsidR="007F1731" w:rsidRPr="007F1731" w:rsidRDefault="00A076AC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F1731"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7F1731" w:rsidRPr="007F1731">
        <w:rPr>
          <w:rFonts w:ascii="Times New Roman" w:eastAsia="Times New Roman" w:hAnsi="Times New Roman" w:cs="Times New Roman"/>
          <w:sz w:val="28"/>
          <w:szCs w:val="28"/>
          <w:lang w:eastAsia="ru-RU"/>
        </w:rPr>
        <w:t>е </w:t>
      </w:r>
      <w:hyperlink r:id="rId10" w:history="1">
        <w:r w:rsidR="007F1731" w:rsidRPr="007F1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модели</w:t>
        </w:r>
      </w:hyperlink>
      <w:r w:rsidR="007F1731"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 для вашего ребенка не является сложной задачей. Начинайте каждую учебную сессию с подведения итогов того, что было сделано ранее по той же теме. Будьте ясны со своими словами. Говоря "это резюме" или "Я повторяю", вы четко указываете, какой части шаблона вы следуете.</w:t>
      </w:r>
    </w:p>
    <w:p w:rsidR="007F1731" w:rsidRPr="007F1731" w:rsidRDefault="00A076AC" w:rsidP="008110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F1731"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подведения итогов предыдущей работы создайте план изучаемой темы. Укажите количество баллов, которые должны быть охвачены, или задачи, которые должны быть выполнены. С каждой темой повторяйте основные моменты как можно чаще. Постоянное повторение важно для вашего ребенка, чтобы он понимал, что он изучает, и мог запомнить это позже.</w:t>
      </w:r>
    </w:p>
    <w:p w:rsidR="007F1731" w:rsidRDefault="007F1731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Помочь ребенку с ограниченными возможностями не отставать от своих одноклассников - сложная задача. Тем не менее, это не невозможно выполнить. Все, что вам нужно, это много терпения и дать вашему ребенку любовь и уважение, которых он заслуживает. В конце концов, он тоже прилагает все усилия.</w:t>
      </w: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811065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6AC" w:rsidRDefault="00A076AC" w:rsidP="00A076AC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7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A076AC" w:rsidRPr="0077026A" w:rsidRDefault="00A076AC" w:rsidP="00A076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026A">
        <w:rPr>
          <w:rFonts w:ascii="Times New Roman" w:hAnsi="Times New Roman" w:cs="Times New Roman"/>
          <w:sz w:val="28"/>
          <w:szCs w:val="28"/>
        </w:rPr>
        <w:t xml:space="preserve">Дзен. Вижу красоту.  Алма- </w:t>
      </w:r>
      <w:proofErr w:type="spellStart"/>
      <w:r w:rsidRPr="0077026A">
        <w:rPr>
          <w:rFonts w:ascii="Times New Roman" w:hAnsi="Times New Roman" w:cs="Times New Roman"/>
          <w:sz w:val="28"/>
          <w:szCs w:val="28"/>
        </w:rPr>
        <w:t>Атинский</w:t>
      </w:r>
      <w:proofErr w:type="spellEnd"/>
      <w:r w:rsidRPr="0077026A">
        <w:rPr>
          <w:rFonts w:ascii="Times New Roman" w:hAnsi="Times New Roman" w:cs="Times New Roman"/>
          <w:sz w:val="28"/>
          <w:szCs w:val="28"/>
        </w:rPr>
        <w:t xml:space="preserve"> завод художественной керамики. https://zen.yandex.ru/media/curator_ivan/almaatinskii-zavod-hudojestvennoi-keramiki-5ecbd17bf66e3c72366a7505</w:t>
      </w:r>
      <w:r w:rsidRPr="00770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[Электронный </w:t>
      </w:r>
      <w:proofErr w:type="gramStart"/>
      <w:r w:rsidRPr="00770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ресурс](</w:t>
      </w:r>
      <w:proofErr w:type="gramEnd"/>
      <w:r w:rsidRPr="00770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Дата обращения 22.04.2022)</w:t>
      </w:r>
      <w:r w:rsidRPr="0077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6AC" w:rsidRPr="0077026A" w:rsidRDefault="00A076AC" w:rsidP="00A076AC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70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Дзен. Вижу красоту Целиноградский фарфоровый завод. </w:t>
      </w:r>
      <w:hyperlink r:id="rId11" w:history="1">
        <w:r w:rsidRPr="0077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https://zen.yandex.ru/media/curator_ivan/celinogradskii-farforovyi-zavod-5eccc82561213841d4eae56f</w:t>
        </w:r>
      </w:hyperlink>
      <w:r w:rsidRPr="0077026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[Электронный ресурс]</w:t>
      </w:r>
      <w:r w:rsidRPr="00770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](Дата обращения 22.04.2022)</w:t>
      </w:r>
    </w:p>
    <w:p w:rsidR="00A076AC" w:rsidRPr="00070941" w:rsidRDefault="00A076AC" w:rsidP="00A076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026A">
        <w:rPr>
          <w:rFonts w:ascii="Times New Roman" w:hAnsi="Times New Roman" w:cs="Times New Roman"/>
          <w:sz w:val="28"/>
          <w:szCs w:val="28"/>
        </w:rPr>
        <w:t xml:space="preserve">Экер. </w:t>
      </w:r>
      <w:proofErr w:type="spellStart"/>
      <w:r w:rsidRPr="0077026A">
        <w:rPr>
          <w:rFonts w:ascii="Times New Roman" w:hAnsi="Times New Roman" w:cs="Times New Roman"/>
          <w:sz w:val="28"/>
          <w:szCs w:val="28"/>
        </w:rPr>
        <w:t>Экибазстуская</w:t>
      </w:r>
      <w:proofErr w:type="spellEnd"/>
      <w:r w:rsidRPr="0077026A">
        <w:rPr>
          <w:rFonts w:ascii="Times New Roman" w:hAnsi="Times New Roman" w:cs="Times New Roman"/>
          <w:sz w:val="28"/>
          <w:szCs w:val="28"/>
        </w:rPr>
        <w:t xml:space="preserve"> керамика. </w:t>
      </w:r>
      <w:hyperlink r:id="rId12" w:history="1">
        <w:r w:rsidRPr="007702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http://www.eker.kz/</w:t>
        </w:r>
      </w:hyperlink>
      <w:r w:rsidRPr="0077026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[Электронный </w:t>
      </w:r>
      <w:r w:rsidRPr="000709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ресурс]</w:t>
      </w:r>
      <w:r w:rsidRPr="0007094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](Дата обращения 22.04.2022)</w:t>
      </w:r>
      <w:r w:rsidRPr="00070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6AC" w:rsidRPr="00070941" w:rsidRDefault="00A076AC" w:rsidP="00A076AC">
      <w:pPr>
        <w:pStyle w:val="a4"/>
        <w:numPr>
          <w:ilvl w:val="0"/>
          <w:numId w:val="1"/>
        </w:num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India </w:t>
      </w:r>
      <w:proofErr w:type="spellStart"/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parenting.Family</w:t>
      </w:r>
      <w:proofErr w:type="spellEnd"/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web-</w:t>
      </w:r>
      <w:proofErr w:type="spellStart"/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site.https</w:t>
      </w:r>
      <w:proofErr w:type="spellEnd"/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://www.indiaparenting.com/[</w:t>
      </w:r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</w:t>
      </w:r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</w:t>
      </w:r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 (</w:t>
      </w:r>
      <w:r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обращения </w:t>
      </w:r>
      <w:r w:rsidR="00070941" w:rsidRPr="00070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22.04.2022)</w:t>
      </w:r>
    </w:p>
    <w:p w:rsidR="00A076AC" w:rsidRPr="007F1731" w:rsidRDefault="00A076AC" w:rsidP="00A076AC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F1731" w:rsidRPr="00A076AC" w:rsidRDefault="007F1731" w:rsidP="0081106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1731" w:rsidRPr="00A0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65380"/>
    <w:multiLevelType w:val="hybridMultilevel"/>
    <w:tmpl w:val="063C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5"/>
    <w:rsid w:val="00070941"/>
    <w:rsid w:val="007F1731"/>
    <w:rsid w:val="00811065"/>
    <w:rsid w:val="00977908"/>
    <w:rsid w:val="00A076AC"/>
    <w:rsid w:val="00F4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DBD6"/>
  <w15:chartTrackingRefBased/>
  <w15:docId w15:val="{7351B73D-D846-4E71-955F-932F065F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6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588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aparenting.com/manners-and-discipline/98_1153/attention-deficit-hyperactivity-disorder-adh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diaparenting.com/manners-and-discipline/98_1150/faqs-on-add-and-ahdh.html" TargetMode="External"/><Relationship Id="rId12" Type="http://schemas.openxmlformats.org/officeDocument/2006/relationships/hyperlink" Target="http://www.eke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iaparenting.com/raising-children/125_323/dyslexia.html" TargetMode="External"/><Relationship Id="rId11" Type="http://schemas.openxmlformats.org/officeDocument/2006/relationships/hyperlink" Target="https://zen.yandex.ru/media/curator_ivan/celinogradskii-farforovyi-zavod-5eccc82561213841d4eae56f" TargetMode="External"/><Relationship Id="rId5" Type="http://schemas.openxmlformats.org/officeDocument/2006/relationships/hyperlink" Target="https://www.indiaparenting.com/childs-healthcare/36_240/detect-learning-disabilities-in-children.html" TargetMode="External"/><Relationship Id="rId10" Type="http://schemas.openxmlformats.org/officeDocument/2006/relationships/hyperlink" Target="https://www.indiaparenting.com/manners-and-discipline/95_1130/establishing-desired-behavioural-patterns-in-childr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iaparenting.com/manners-and-discipline/95_1122/getting-children-away-from-televis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2022-05-29T15:57:00Z</dcterms:created>
  <dcterms:modified xsi:type="dcterms:W3CDTF">2022-05-29T18:16:00Z</dcterms:modified>
</cp:coreProperties>
</file>