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08DE1" w14:textId="19A03EBA" w:rsidR="00D51B7E" w:rsidRPr="00C337E0" w:rsidRDefault="00D51B7E" w:rsidP="00F701BA">
      <w:pPr>
        <w:spacing w:after="0" w:line="240" w:lineRule="auto"/>
        <w:jc w:val="center"/>
        <w:rPr>
          <w:rFonts w:ascii="Times New Roman" w:hAnsi="Times New Roman" w:cs="Times New Roman"/>
          <w:b/>
          <w:sz w:val="24"/>
          <w:szCs w:val="24"/>
          <w:lang w:val="kk-KZ"/>
        </w:rPr>
      </w:pPr>
      <w:r w:rsidRPr="00C337E0">
        <w:rPr>
          <w:rFonts w:ascii="Times New Roman" w:hAnsi="Times New Roman" w:cs="Times New Roman"/>
          <w:b/>
          <w:sz w:val="24"/>
          <w:szCs w:val="24"/>
          <w:lang w:val="kk-KZ"/>
        </w:rPr>
        <w:t>LESSON STUDY</w:t>
      </w:r>
    </w:p>
    <w:p w14:paraId="434E5106" w14:textId="0E42B32D" w:rsidR="00531EE2" w:rsidRPr="00C337E0" w:rsidRDefault="00F701BA" w:rsidP="00F701BA">
      <w:pPr>
        <w:spacing w:after="0" w:line="240" w:lineRule="auto"/>
        <w:jc w:val="center"/>
        <w:rPr>
          <w:rFonts w:ascii="Times New Roman" w:hAnsi="Times New Roman" w:cs="Times New Roman"/>
          <w:b/>
          <w:sz w:val="24"/>
          <w:szCs w:val="24"/>
          <w:lang w:val="kk-KZ"/>
        </w:rPr>
      </w:pPr>
      <w:r w:rsidRPr="00C337E0">
        <w:rPr>
          <w:rFonts w:ascii="Times New Roman" w:hAnsi="Times New Roman" w:cs="Times New Roman"/>
          <w:b/>
          <w:sz w:val="24"/>
          <w:szCs w:val="24"/>
          <w:lang w:val="kk-KZ"/>
        </w:rPr>
        <w:t>ОҚУШЫЛАРДЫҢ АЛГОРИТМДІК ОЙЛАУ</w:t>
      </w:r>
      <w:r w:rsidR="00C64198" w:rsidRPr="00C337E0">
        <w:rPr>
          <w:rFonts w:ascii="Times New Roman" w:hAnsi="Times New Roman" w:cs="Times New Roman"/>
          <w:b/>
          <w:sz w:val="24"/>
          <w:szCs w:val="24"/>
          <w:lang w:val="kk-KZ"/>
        </w:rPr>
        <w:t xml:space="preserve"> ҚАБІЛЕТІН</w:t>
      </w:r>
      <w:r w:rsidRPr="00C337E0">
        <w:rPr>
          <w:rFonts w:ascii="Times New Roman" w:hAnsi="Times New Roman" w:cs="Times New Roman"/>
          <w:b/>
          <w:sz w:val="24"/>
          <w:szCs w:val="24"/>
          <w:lang w:val="kk-KZ"/>
        </w:rPr>
        <w:t xml:space="preserve"> ДАМЫТУ </w:t>
      </w:r>
      <w:r w:rsidR="00C64198" w:rsidRPr="00C337E0">
        <w:rPr>
          <w:rFonts w:ascii="Times New Roman" w:hAnsi="Times New Roman" w:cs="Times New Roman"/>
          <w:b/>
          <w:sz w:val="24"/>
          <w:szCs w:val="24"/>
          <w:lang w:val="kk-KZ"/>
        </w:rPr>
        <w:br/>
      </w:r>
      <w:r w:rsidRPr="00C337E0">
        <w:rPr>
          <w:rFonts w:ascii="Times New Roman" w:hAnsi="Times New Roman" w:cs="Times New Roman"/>
          <w:b/>
          <w:sz w:val="24"/>
          <w:szCs w:val="24"/>
          <w:lang w:val="kk-KZ"/>
        </w:rPr>
        <w:t>ҮШІН НҰСҚАУЛ</w:t>
      </w:r>
      <w:r w:rsidR="00C64198" w:rsidRPr="00C337E0">
        <w:rPr>
          <w:rFonts w:ascii="Times New Roman" w:hAnsi="Times New Roman" w:cs="Times New Roman"/>
          <w:b/>
          <w:sz w:val="24"/>
          <w:szCs w:val="24"/>
          <w:lang w:val="kk-KZ"/>
        </w:rPr>
        <w:t>ЫҚТАР</w:t>
      </w:r>
      <w:r w:rsidRPr="00C337E0">
        <w:rPr>
          <w:rFonts w:ascii="Times New Roman" w:hAnsi="Times New Roman" w:cs="Times New Roman"/>
          <w:b/>
          <w:sz w:val="24"/>
          <w:szCs w:val="24"/>
          <w:lang w:val="kk-KZ"/>
        </w:rPr>
        <w:t xml:space="preserve"> ҚОЛДАНУ</w:t>
      </w:r>
    </w:p>
    <w:p w14:paraId="2E872E72" w14:textId="77777777" w:rsidR="002F3A7D" w:rsidRPr="00C337E0" w:rsidRDefault="002F3A7D" w:rsidP="00F701BA">
      <w:pPr>
        <w:spacing w:after="0" w:line="240" w:lineRule="auto"/>
        <w:jc w:val="center"/>
        <w:rPr>
          <w:rFonts w:ascii="Times New Roman" w:hAnsi="Times New Roman" w:cs="Times New Roman"/>
          <w:b/>
          <w:sz w:val="24"/>
          <w:szCs w:val="24"/>
          <w:lang w:val="kk-KZ"/>
        </w:rPr>
      </w:pPr>
    </w:p>
    <w:p w14:paraId="57DBCF01" w14:textId="148B7091" w:rsidR="001B4445" w:rsidRDefault="001B4445" w:rsidP="001B4445">
      <w:pPr>
        <w:spacing w:after="0" w:line="240" w:lineRule="auto"/>
        <w:ind w:left="4395"/>
        <w:rPr>
          <w:rFonts w:ascii="Times New Roman" w:hAnsi="Times New Roman" w:cs="Times New Roman"/>
          <w:sz w:val="24"/>
          <w:szCs w:val="24"/>
          <w:lang w:val="kk-KZ"/>
        </w:rPr>
      </w:pPr>
      <w:r>
        <w:rPr>
          <w:rFonts w:ascii="Times New Roman" w:hAnsi="Times New Roman" w:cs="Times New Roman"/>
          <w:sz w:val="24"/>
          <w:szCs w:val="24"/>
          <w:lang w:val="kk-KZ"/>
        </w:rPr>
        <w:t>Исмагулов А.Н. информатика пәнінің мұғалімі</w:t>
      </w:r>
    </w:p>
    <w:p w14:paraId="75F45B44" w14:textId="1AF4A25D" w:rsidR="001B4445" w:rsidRDefault="001B4445" w:rsidP="001B4445">
      <w:pPr>
        <w:spacing w:after="0" w:line="240" w:lineRule="auto"/>
        <w:ind w:left="4395"/>
        <w:rPr>
          <w:rFonts w:ascii="Times New Roman" w:hAnsi="Times New Roman" w:cs="Times New Roman"/>
          <w:sz w:val="24"/>
          <w:szCs w:val="24"/>
          <w:lang w:val="kk-KZ"/>
        </w:rPr>
      </w:pPr>
      <w:r w:rsidRPr="001B4445">
        <w:rPr>
          <w:rFonts w:ascii="Times New Roman" w:hAnsi="Times New Roman" w:cs="Times New Roman"/>
          <w:sz w:val="24"/>
          <w:szCs w:val="24"/>
          <w:lang w:val="kk-KZ"/>
        </w:rPr>
        <w:t>Орымбай З</w:t>
      </w:r>
      <w:r>
        <w:rPr>
          <w:rFonts w:ascii="Times New Roman" w:hAnsi="Times New Roman" w:cs="Times New Roman"/>
          <w:sz w:val="24"/>
          <w:szCs w:val="24"/>
          <w:lang w:val="kk-KZ"/>
        </w:rPr>
        <w:t>.С. өнер пәнінің мұғалімі</w:t>
      </w:r>
    </w:p>
    <w:p w14:paraId="0DFEE9DB" w14:textId="77777777" w:rsidR="001B4445" w:rsidRPr="00C337E0" w:rsidRDefault="001B4445" w:rsidP="00F701BA">
      <w:pPr>
        <w:spacing w:after="0" w:line="240" w:lineRule="auto"/>
        <w:rPr>
          <w:rFonts w:ascii="Times New Roman" w:hAnsi="Times New Roman" w:cs="Times New Roman"/>
          <w:sz w:val="24"/>
          <w:szCs w:val="24"/>
          <w:lang w:val="kk-KZ"/>
        </w:rPr>
      </w:pPr>
    </w:p>
    <w:p w14:paraId="092872BA" w14:textId="1ACCA1DE" w:rsidR="008126A8" w:rsidRPr="00C337E0" w:rsidRDefault="008126A8" w:rsidP="00F701BA">
      <w:pPr>
        <w:spacing w:after="0" w:line="240" w:lineRule="auto"/>
        <w:ind w:firstLine="708"/>
        <w:jc w:val="both"/>
        <w:rPr>
          <w:rFonts w:ascii="Times New Roman" w:eastAsia="Times New Roman" w:hAnsi="Times New Roman" w:cs="Times New Roman"/>
          <w:sz w:val="24"/>
          <w:szCs w:val="24"/>
          <w:lang w:val="kk-KZ" w:eastAsia="ru-RU"/>
        </w:rPr>
      </w:pPr>
      <w:r w:rsidRPr="00C337E0">
        <w:rPr>
          <w:rFonts w:ascii="Times New Roman" w:eastAsia="Times New Roman" w:hAnsi="Times New Roman" w:cs="Times New Roman"/>
          <w:sz w:val="24"/>
          <w:szCs w:val="24"/>
          <w:lang w:val="kk-KZ" w:eastAsia="ru-RU"/>
        </w:rPr>
        <w:t xml:space="preserve">Ақпарат пен технологияға толы заманауи әлемде алгоритмдік ойлау әртүрлі тапсырмаларды сәтті шешу және бейімдеу үшін өмірлік маңызды дағды болып табылады. Бұл қабілет проблемаларды талдауға, </w:t>
      </w:r>
      <w:r w:rsidR="00B6395B" w:rsidRPr="00C337E0">
        <w:rPr>
          <w:rFonts w:ascii="Times New Roman" w:eastAsia="Times New Roman" w:hAnsi="Times New Roman" w:cs="Times New Roman"/>
          <w:sz w:val="24"/>
          <w:szCs w:val="24"/>
          <w:lang w:val="kk-KZ" w:eastAsia="ru-RU"/>
        </w:rPr>
        <w:t>саналы</w:t>
      </w:r>
      <w:r w:rsidRPr="00C337E0">
        <w:rPr>
          <w:rFonts w:ascii="Times New Roman" w:eastAsia="Times New Roman" w:hAnsi="Times New Roman" w:cs="Times New Roman"/>
          <w:sz w:val="24"/>
          <w:szCs w:val="24"/>
          <w:lang w:val="kk-KZ" w:eastAsia="ru-RU"/>
        </w:rPr>
        <w:t xml:space="preserve"> шешімдерді жасауға және сол шешімдерді өмірдің әртүрлі салаларында қолдануға мүмкіндік береді. Білім беру үдерісі оқушылардың алгоритмдік ойлауын дамыту үшін өте маңызды, осылайша олар қазіргі әлемде туындайтын мәселелерді сәтті шеше алады. </w:t>
      </w:r>
    </w:p>
    <w:p w14:paraId="6FC5F88C" w14:textId="0C1C0F9D" w:rsidR="008126A8" w:rsidRPr="00C337E0" w:rsidRDefault="008126A8" w:rsidP="00F701BA">
      <w:pPr>
        <w:spacing w:after="0" w:line="240" w:lineRule="auto"/>
        <w:ind w:firstLine="708"/>
        <w:jc w:val="both"/>
        <w:rPr>
          <w:rFonts w:ascii="Times New Roman" w:eastAsia="Times New Roman" w:hAnsi="Times New Roman" w:cs="Times New Roman"/>
          <w:sz w:val="24"/>
          <w:szCs w:val="24"/>
          <w:lang w:val="kk-KZ" w:eastAsia="ru-RU"/>
        </w:rPr>
      </w:pPr>
      <w:r w:rsidRPr="00C337E0">
        <w:rPr>
          <w:rFonts w:ascii="Times New Roman" w:eastAsia="Times New Roman" w:hAnsi="Times New Roman" w:cs="Times New Roman"/>
          <w:sz w:val="24"/>
          <w:szCs w:val="24"/>
          <w:lang w:val="kk-KZ" w:eastAsia="ru-RU"/>
        </w:rPr>
        <w:t xml:space="preserve">Талдауды, логикалық ойлауды және шешімге жету үшін іс-әрекеттерді </w:t>
      </w:r>
      <w:r w:rsidR="00B62F9F" w:rsidRPr="00C337E0">
        <w:rPr>
          <w:rFonts w:ascii="Times New Roman" w:eastAsia="Times New Roman" w:hAnsi="Times New Roman" w:cs="Times New Roman"/>
          <w:sz w:val="24"/>
          <w:szCs w:val="24"/>
          <w:lang w:val="kk-KZ" w:eastAsia="ru-RU"/>
        </w:rPr>
        <w:t>жүйелі</w:t>
      </w:r>
      <w:r w:rsidRPr="00C337E0">
        <w:rPr>
          <w:rFonts w:ascii="Times New Roman" w:eastAsia="Times New Roman" w:hAnsi="Times New Roman" w:cs="Times New Roman"/>
          <w:sz w:val="24"/>
          <w:szCs w:val="24"/>
          <w:lang w:val="kk-KZ" w:eastAsia="ru-RU"/>
        </w:rPr>
        <w:t xml:space="preserve"> түрде орындауды қажет ететін тапсырмалар алгоритмдік ойлауды дамытудың маңызды құралы болып табылады. Дегенмен, оқушылар әрқашан өз бетінше есептерді шешудің тиімді әдістерін ойлап таба алмайды.</w:t>
      </w:r>
    </w:p>
    <w:p w14:paraId="18DD0ECB" w14:textId="3511893C" w:rsidR="008126A8" w:rsidRPr="00C337E0" w:rsidRDefault="008126A8" w:rsidP="00F701BA">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Бұл зерттеудің мақсаты есептерді шешу нұсқаулары арқылы алгоритмдік ойлау</w:t>
      </w:r>
      <w:r w:rsidR="00C337E0">
        <w:rPr>
          <w:rFonts w:ascii="Times New Roman" w:hAnsi="Times New Roman" w:cs="Times New Roman"/>
          <w:sz w:val="24"/>
          <w:szCs w:val="24"/>
          <w:lang w:val="kk-KZ"/>
        </w:rPr>
        <w:t>уды дамыту. Сонымен бірге</w:t>
      </w:r>
      <w:r w:rsidRPr="00C337E0">
        <w:rPr>
          <w:rFonts w:ascii="Times New Roman" w:hAnsi="Times New Roman" w:cs="Times New Roman"/>
          <w:sz w:val="24"/>
          <w:szCs w:val="24"/>
          <w:lang w:val="kk-KZ"/>
        </w:rPr>
        <w:t xml:space="preserve"> оқытуды жақсарту үшін </w:t>
      </w:r>
      <w:r w:rsidR="00B62F9F" w:rsidRPr="00C337E0">
        <w:rPr>
          <w:rFonts w:ascii="Times New Roman" w:hAnsi="Times New Roman" w:cs="Times New Roman"/>
          <w:sz w:val="24"/>
          <w:szCs w:val="24"/>
          <w:lang w:val="kk-KZ"/>
        </w:rPr>
        <w:t xml:space="preserve">педагогтар </w:t>
      </w:r>
      <w:r w:rsidRPr="00C337E0">
        <w:rPr>
          <w:rFonts w:ascii="Times New Roman" w:hAnsi="Times New Roman" w:cs="Times New Roman"/>
          <w:sz w:val="24"/>
          <w:szCs w:val="24"/>
          <w:lang w:val="kk-KZ"/>
        </w:rPr>
        <w:t>пайдалана алатын әдістер мен стратегияларды табу болып табылады.</w:t>
      </w:r>
    </w:p>
    <w:p w14:paraId="5B856805" w14:textId="6DFD1691" w:rsidR="000E3080" w:rsidRPr="00C337E0" w:rsidRDefault="008126A8" w:rsidP="00F701BA">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Адамның мәселені шешу үшін талдау, құру және </w:t>
      </w:r>
      <w:r w:rsidR="00B62F9F" w:rsidRPr="00C337E0">
        <w:rPr>
          <w:rFonts w:ascii="Times New Roman" w:hAnsi="Times New Roman" w:cs="Times New Roman"/>
          <w:sz w:val="24"/>
          <w:szCs w:val="24"/>
          <w:lang w:val="kk-KZ"/>
        </w:rPr>
        <w:t>жүйеленіп тізбектелген</w:t>
      </w:r>
      <w:r w:rsidRPr="00C337E0">
        <w:rPr>
          <w:rFonts w:ascii="Times New Roman" w:hAnsi="Times New Roman" w:cs="Times New Roman"/>
          <w:sz w:val="24"/>
          <w:szCs w:val="24"/>
          <w:lang w:val="kk-KZ"/>
        </w:rPr>
        <w:t xml:space="preserve"> қадамдарды орындау қабілеті алгоритмдік ойлау деп аталады. Ол тапсырманы құрылымдау, негізгі қадамдарды бөлектеу және мақсатқа жету үшін қажетті әрекеттер тізбегін анықтау мүмкіндігін қамтиды. Алгоритмдік пайымдау - бұл адамдар шешім қабылдау стратегияларын жасау үшін логикалық пайымдауды және нәтижеге жетудің ең тиімді жолдарын анықтау үшін аналитикалық дағдыларды пайдаланады. Алгоритмдік ойлау</w:t>
      </w:r>
      <w:r w:rsidR="00C874F9" w:rsidRPr="00C337E0">
        <w:rPr>
          <w:rFonts w:ascii="Times New Roman" w:hAnsi="Times New Roman" w:cs="Times New Roman"/>
          <w:sz w:val="24"/>
          <w:szCs w:val="24"/>
          <w:lang w:val="kk-KZ"/>
        </w:rPr>
        <w:t xml:space="preserve"> -</w:t>
      </w:r>
      <w:r w:rsidRPr="00C337E0">
        <w:rPr>
          <w:rFonts w:ascii="Times New Roman" w:hAnsi="Times New Roman" w:cs="Times New Roman"/>
          <w:sz w:val="24"/>
          <w:szCs w:val="24"/>
          <w:lang w:val="kk-KZ"/>
        </w:rPr>
        <w:t xml:space="preserve"> </w:t>
      </w:r>
      <w:r w:rsidR="00C874F9" w:rsidRPr="00C337E0">
        <w:rPr>
          <w:rFonts w:ascii="Times New Roman" w:hAnsi="Times New Roman" w:cs="Times New Roman"/>
          <w:sz w:val="24"/>
          <w:szCs w:val="24"/>
          <w:lang w:val="kk-KZ"/>
        </w:rPr>
        <w:t>бұл</w:t>
      </w:r>
      <w:r w:rsidRPr="00C337E0">
        <w:rPr>
          <w:rFonts w:ascii="Times New Roman" w:hAnsi="Times New Roman" w:cs="Times New Roman"/>
          <w:sz w:val="24"/>
          <w:szCs w:val="24"/>
          <w:lang w:val="kk-KZ"/>
        </w:rPr>
        <w:t xml:space="preserve"> сыни тұрғыдан ойлауды дамытуға және қазіргі әлемнің өзгермелі жағдайлары мен талаптарына сәтті бейімделу қабілетін дамытуға ықпал ететін дағды.</w:t>
      </w:r>
      <w:r w:rsidR="000E3080" w:rsidRPr="00C337E0">
        <w:rPr>
          <w:rFonts w:ascii="Times New Roman" w:hAnsi="Times New Roman" w:cs="Times New Roman"/>
          <w:sz w:val="24"/>
          <w:szCs w:val="24"/>
          <w:lang w:val="kk-KZ"/>
        </w:rPr>
        <w:t xml:space="preserve"> </w:t>
      </w:r>
      <w:r w:rsidR="006C49A8" w:rsidRPr="00C337E0">
        <w:rPr>
          <w:rFonts w:ascii="Times New Roman" w:hAnsi="Times New Roman" w:cs="Times New Roman"/>
          <w:sz w:val="24"/>
          <w:szCs w:val="24"/>
          <w:lang w:val="kk-KZ"/>
        </w:rPr>
        <w:t>Есептерді шешу</w:t>
      </w:r>
      <w:r w:rsidR="00EE7E73" w:rsidRPr="00C337E0">
        <w:rPr>
          <w:rFonts w:ascii="Times New Roman" w:hAnsi="Times New Roman" w:cs="Times New Roman"/>
          <w:sz w:val="24"/>
          <w:szCs w:val="24"/>
          <w:lang w:val="kk-KZ"/>
        </w:rPr>
        <w:t xml:space="preserve">де қолданылған </w:t>
      </w:r>
      <w:r w:rsidR="006C49A8" w:rsidRPr="00C337E0">
        <w:rPr>
          <w:rFonts w:ascii="Times New Roman" w:hAnsi="Times New Roman" w:cs="Times New Roman"/>
          <w:sz w:val="24"/>
          <w:szCs w:val="24"/>
          <w:lang w:val="kk-KZ"/>
        </w:rPr>
        <w:t>нұсқаул</w:t>
      </w:r>
      <w:r w:rsidR="000E3080" w:rsidRPr="00C337E0">
        <w:rPr>
          <w:rFonts w:ascii="Times New Roman" w:hAnsi="Times New Roman" w:cs="Times New Roman"/>
          <w:sz w:val="24"/>
          <w:szCs w:val="24"/>
          <w:lang w:val="kk-KZ"/>
        </w:rPr>
        <w:t>ықтар</w:t>
      </w:r>
      <w:r w:rsidR="006C49A8" w:rsidRPr="00C337E0">
        <w:rPr>
          <w:rFonts w:ascii="Times New Roman" w:hAnsi="Times New Roman" w:cs="Times New Roman"/>
          <w:sz w:val="24"/>
          <w:szCs w:val="24"/>
          <w:lang w:val="kk-KZ"/>
        </w:rPr>
        <w:t xml:space="preserve"> оқыту үшін</w:t>
      </w:r>
      <w:r w:rsidR="00EE7E73" w:rsidRPr="00C337E0">
        <w:rPr>
          <w:rFonts w:ascii="Times New Roman" w:hAnsi="Times New Roman" w:cs="Times New Roman"/>
          <w:sz w:val="24"/>
          <w:szCs w:val="24"/>
          <w:lang w:val="kk-KZ"/>
        </w:rPr>
        <w:t xml:space="preserve"> өте маңызды.</w:t>
      </w:r>
    </w:p>
    <w:p w14:paraId="4F86CB2D" w14:textId="40E9E74F" w:rsidR="004C77A9" w:rsidRPr="00C337E0" w:rsidRDefault="004C77A9" w:rsidP="00F701BA">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Құрастырылған нұсқауларымыз </w:t>
      </w:r>
      <w:r w:rsidR="00C337E0">
        <w:rPr>
          <w:rFonts w:ascii="Times New Roman" w:hAnsi="Times New Roman" w:cs="Times New Roman"/>
          <w:sz w:val="24"/>
          <w:szCs w:val="24"/>
          <w:lang w:val="kk-KZ"/>
        </w:rPr>
        <w:t>–</w:t>
      </w:r>
      <w:r w:rsidRPr="00C337E0">
        <w:rPr>
          <w:rFonts w:ascii="Times New Roman" w:hAnsi="Times New Roman" w:cs="Times New Roman"/>
          <w:sz w:val="24"/>
          <w:szCs w:val="24"/>
          <w:lang w:val="kk-KZ"/>
        </w:rPr>
        <w:t xml:space="preserve"> </w:t>
      </w:r>
      <w:r w:rsidR="00C337E0">
        <w:rPr>
          <w:rFonts w:ascii="Times New Roman" w:hAnsi="Times New Roman" w:cs="Times New Roman"/>
          <w:sz w:val="24"/>
          <w:szCs w:val="24"/>
          <w:lang w:val="kk-KZ"/>
        </w:rPr>
        <w:t xml:space="preserve">ол </w:t>
      </w:r>
      <w:r w:rsidRPr="00C337E0">
        <w:rPr>
          <w:rFonts w:ascii="Times New Roman" w:hAnsi="Times New Roman" w:cs="Times New Roman"/>
          <w:sz w:val="24"/>
          <w:szCs w:val="24"/>
          <w:lang w:val="kk-KZ"/>
        </w:rPr>
        <w:t>оқушыларға көмек пен қолдау көрсете отырып, мәселені шешу процесін ұйымдастыратын нұсқаулар жиынтығы. Тапсырмаларды шешуге арналған нұсқаулардың маңыздылығын көрсететін бірнеше элементтерді қарастырайық:</w:t>
      </w:r>
    </w:p>
    <w:p w14:paraId="317B15A9" w14:textId="79613B1A" w:rsidR="004C77A9" w:rsidRPr="00C337E0" w:rsidRDefault="004C77A9" w:rsidP="004C77A9">
      <w:pPr>
        <w:tabs>
          <w:tab w:val="left" w:pos="1276"/>
          <w:tab w:val="left" w:pos="1418"/>
        </w:tabs>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1. Нұсқаулар оқушыларға өз ойлары мен іс-әрекеттерін ұйымдастыруға көмектеседі, өйткені оның ішінде мәселені шешу үшін нақты қадамдар көрсетілген. </w:t>
      </w:r>
    </w:p>
    <w:p w14:paraId="59FAB3DC" w14:textId="77777777" w:rsidR="004C77A9" w:rsidRPr="00C337E0" w:rsidRDefault="004C77A9" w:rsidP="004C77A9">
      <w:pPr>
        <w:tabs>
          <w:tab w:val="left" w:pos="1276"/>
          <w:tab w:val="left" w:pos="1418"/>
        </w:tabs>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2. Олар студенттерге тапсырманың шарттарын талдауға, маңызды компоненттерді бөліп көрсетуге және мақсатқа жету үшін не істеу керектігін анықтауға көмектесетін әртүрлі аналитикалық тәсілдерді қамтуы мүмкін.</w:t>
      </w:r>
    </w:p>
    <w:p w14:paraId="5D0ADB2F" w14:textId="76794141" w:rsidR="004C77A9" w:rsidRPr="00C337E0" w:rsidRDefault="004C77A9" w:rsidP="004C77A9">
      <w:pPr>
        <w:tabs>
          <w:tab w:val="left" w:pos="1276"/>
          <w:tab w:val="left" w:pos="1418"/>
        </w:tabs>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3. Нұсқаулар белгілі бір құрылымға ие болғанымен, олар оқушыларды шығармашылық ойлауға шабыттандыруы мүмкін. Есептерді шешудің балама әдістерін ұсыну арқылы ойлаудың икемділігін арттыруға болады.</w:t>
      </w:r>
    </w:p>
    <w:p w14:paraId="275C5930" w14:textId="77777777" w:rsidR="009C7218" w:rsidRPr="00C337E0" w:rsidRDefault="009C7218" w:rsidP="009C7218">
      <w:pPr>
        <w:tabs>
          <w:tab w:val="left" w:pos="1276"/>
          <w:tab w:val="left" w:pos="1418"/>
        </w:tabs>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4. Тапсырмаларды орындау бойынша нұсқауларды орындау студенттерге негізгі процестер мен алгоритмдерді жақсырақ түсінуге көмектеседі. Бұл оларға әртүрлі жағдайларда алгоритмдерді талдау және қолдану дағдыларын жақсартуға көмектеседі.</w:t>
      </w:r>
    </w:p>
    <w:p w14:paraId="0FE29EFF" w14:textId="4B24D8B9" w:rsidR="004C77A9" w:rsidRPr="00C337E0" w:rsidRDefault="009C7218" w:rsidP="009C7218">
      <w:pPr>
        <w:tabs>
          <w:tab w:val="left" w:pos="1276"/>
          <w:tab w:val="left" w:pos="1418"/>
        </w:tabs>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5. Тапсырмаларды нұсқаулықтар арқылы орындап</w:t>
      </w:r>
      <w:r w:rsidR="0049759C">
        <w:rPr>
          <w:rFonts w:ascii="Times New Roman" w:hAnsi="Times New Roman" w:cs="Times New Roman"/>
          <w:sz w:val="24"/>
          <w:szCs w:val="24"/>
          <w:lang w:val="kk-KZ"/>
        </w:rPr>
        <w:t>,</w:t>
      </w:r>
      <w:r w:rsidRPr="00C337E0">
        <w:rPr>
          <w:rFonts w:ascii="Times New Roman" w:hAnsi="Times New Roman" w:cs="Times New Roman"/>
          <w:sz w:val="24"/>
          <w:szCs w:val="24"/>
          <w:lang w:val="kk-KZ"/>
        </w:rPr>
        <w:t xml:space="preserve"> нәтижеге жеткен кезде оқушылар өздерінің қабілеттеріне деген сенімі артады және олар жаңа материалдарды үйренуге қызығушылық танытады. Тапсырманы кезең-кезеңімен орындау жетістік сезімін тудырады, бұл одан әрі оқуға ынталандырады.</w:t>
      </w:r>
    </w:p>
    <w:p w14:paraId="2E026EC4" w14:textId="4D4E82C4" w:rsidR="009C7218" w:rsidRPr="00C337E0" w:rsidRDefault="009C7218" w:rsidP="00F701BA">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Зерттеу 7-8 сыныптар ішінде информатика және өнер пәндері аясында жүргізілді. Иформатика </w:t>
      </w:r>
      <w:r w:rsidR="002C187B" w:rsidRPr="00C337E0">
        <w:rPr>
          <w:rFonts w:ascii="Times New Roman" w:hAnsi="Times New Roman" w:cs="Times New Roman"/>
          <w:sz w:val="24"/>
          <w:szCs w:val="24"/>
          <w:lang w:val="kk-KZ"/>
        </w:rPr>
        <w:t xml:space="preserve">пәні </w:t>
      </w:r>
      <w:r w:rsidRPr="00C337E0">
        <w:rPr>
          <w:rFonts w:ascii="Times New Roman" w:hAnsi="Times New Roman" w:cs="Times New Roman"/>
          <w:sz w:val="24"/>
          <w:szCs w:val="24"/>
          <w:lang w:val="kk-KZ"/>
        </w:rPr>
        <w:t>бойы</w:t>
      </w:r>
      <w:r w:rsidR="002C187B" w:rsidRPr="00C337E0">
        <w:rPr>
          <w:rFonts w:ascii="Times New Roman" w:hAnsi="Times New Roman" w:cs="Times New Roman"/>
          <w:sz w:val="24"/>
          <w:szCs w:val="24"/>
          <w:lang w:val="kk-KZ"/>
        </w:rPr>
        <w:t>нша</w:t>
      </w:r>
      <w:r w:rsidRPr="00C337E0">
        <w:rPr>
          <w:rFonts w:ascii="Times New Roman" w:hAnsi="Times New Roman" w:cs="Times New Roman"/>
          <w:sz w:val="24"/>
          <w:szCs w:val="24"/>
          <w:lang w:val="kk-KZ"/>
        </w:rPr>
        <w:t xml:space="preserve"> "С++ тілінде бағдарламалау" бөлі</w:t>
      </w:r>
      <w:r w:rsidR="002C187B" w:rsidRPr="00C337E0">
        <w:rPr>
          <w:rFonts w:ascii="Times New Roman" w:hAnsi="Times New Roman" w:cs="Times New Roman"/>
          <w:sz w:val="24"/>
          <w:szCs w:val="24"/>
          <w:lang w:val="kk-KZ"/>
        </w:rPr>
        <w:t xml:space="preserve">мі, ал </w:t>
      </w:r>
      <w:r w:rsidRPr="00C337E0">
        <w:rPr>
          <w:rFonts w:ascii="Times New Roman" w:hAnsi="Times New Roman" w:cs="Times New Roman"/>
          <w:sz w:val="24"/>
          <w:szCs w:val="24"/>
          <w:lang w:val="kk-KZ"/>
        </w:rPr>
        <w:t>өнер сабақтарында "</w:t>
      </w:r>
      <w:r w:rsidR="00867AEE" w:rsidRPr="00C337E0">
        <w:rPr>
          <w:rFonts w:ascii="Times New Roman" w:hAnsi="Times New Roman" w:cs="Times New Roman"/>
          <w:sz w:val="24"/>
          <w:szCs w:val="24"/>
          <w:lang w:val="kk-KZ"/>
        </w:rPr>
        <w:t xml:space="preserve">Кубизмнен </w:t>
      </w:r>
      <w:r w:rsidRPr="00C337E0">
        <w:rPr>
          <w:rFonts w:ascii="Times New Roman" w:hAnsi="Times New Roman" w:cs="Times New Roman"/>
          <w:sz w:val="24"/>
          <w:szCs w:val="24"/>
          <w:lang w:val="kk-KZ"/>
        </w:rPr>
        <w:t>Поп-өнерге дейін" бөлім</w:t>
      </w:r>
      <w:r w:rsidR="002C187B" w:rsidRPr="00C337E0">
        <w:rPr>
          <w:rFonts w:ascii="Times New Roman" w:hAnsi="Times New Roman" w:cs="Times New Roman"/>
          <w:sz w:val="24"/>
          <w:szCs w:val="24"/>
          <w:lang w:val="kk-KZ"/>
        </w:rPr>
        <w:t>і</w:t>
      </w:r>
      <w:r w:rsidRPr="00C337E0">
        <w:rPr>
          <w:rFonts w:ascii="Times New Roman" w:hAnsi="Times New Roman" w:cs="Times New Roman"/>
          <w:sz w:val="24"/>
          <w:szCs w:val="24"/>
          <w:lang w:val="kk-KZ"/>
        </w:rPr>
        <w:t xml:space="preserve"> </w:t>
      </w:r>
      <w:r w:rsidR="002C187B" w:rsidRPr="00C337E0">
        <w:rPr>
          <w:rFonts w:ascii="Times New Roman" w:hAnsi="Times New Roman" w:cs="Times New Roman"/>
          <w:sz w:val="24"/>
          <w:szCs w:val="24"/>
          <w:lang w:val="kk-KZ"/>
        </w:rPr>
        <w:t>қарастырылды</w:t>
      </w:r>
      <w:r w:rsidRPr="00C337E0">
        <w:rPr>
          <w:rFonts w:ascii="Times New Roman" w:hAnsi="Times New Roman" w:cs="Times New Roman"/>
          <w:sz w:val="24"/>
          <w:szCs w:val="24"/>
          <w:lang w:val="kk-KZ"/>
        </w:rPr>
        <w:t xml:space="preserve">. Тапсырмаларды шешу бойынша нұсқаулықтарды пайдаланудың тиімділігін бағалау үшін зерттеу алдында оқушылардың білім сапасын </w:t>
      </w:r>
      <w:r w:rsidR="002C187B" w:rsidRPr="00C337E0">
        <w:rPr>
          <w:rFonts w:ascii="Times New Roman" w:hAnsi="Times New Roman" w:cs="Times New Roman"/>
          <w:sz w:val="24"/>
          <w:szCs w:val="24"/>
          <w:lang w:val="kk-KZ"/>
        </w:rPr>
        <w:t xml:space="preserve">айқындау </w:t>
      </w:r>
      <w:r w:rsidR="0049759C">
        <w:rPr>
          <w:rFonts w:ascii="Times New Roman" w:hAnsi="Times New Roman" w:cs="Times New Roman"/>
          <w:sz w:val="24"/>
          <w:szCs w:val="24"/>
          <w:lang w:val="kk-KZ"/>
        </w:rPr>
        <w:t xml:space="preserve">үшін </w:t>
      </w:r>
      <w:r w:rsidRPr="00C337E0">
        <w:rPr>
          <w:rFonts w:ascii="Times New Roman" w:hAnsi="Times New Roman" w:cs="Times New Roman"/>
          <w:sz w:val="24"/>
          <w:szCs w:val="24"/>
          <w:lang w:val="kk-KZ"/>
        </w:rPr>
        <w:t>тестілеу жүргізіл</w:t>
      </w:r>
      <w:r w:rsidR="002C187B" w:rsidRPr="00C337E0">
        <w:rPr>
          <w:rFonts w:ascii="Times New Roman" w:hAnsi="Times New Roman" w:cs="Times New Roman"/>
          <w:sz w:val="24"/>
          <w:szCs w:val="24"/>
          <w:lang w:val="kk-KZ"/>
        </w:rPr>
        <w:t>ген болатын</w:t>
      </w:r>
      <w:r w:rsidRPr="00C337E0">
        <w:rPr>
          <w:rFonts w:ascii="Times New Roman" w:hAnsi="Times New Roman" w:cs="Times New Roman"/>
          <w:sz w:val="24"/>
          <w:szCs w:val="24"/>
          <w:lang w:val="kk-KZ"/>
        </w:rPr>
        <w:t xml:space="preserve">. Тестілеу нәтижелері бойынша </w:t>
      </w:r>
      <w:r w:rsidRPr="00C337E0">
        <w:rPr>
          <w:rFonts w:ascii="Times New Roman" w:hAnsi="Times New Roman" w:cs="Times New Roman"/>
          <w:sz w:val="24"/>
          <w:szCs w:val="24"/>
          <w:lang w:val="kk-KZ"/>
        </w:rPr>
        <w:lastRenderedPageBreak/>
        <w:t xml:space="preserve">оқушылардың </w:t>
      </w:r>
      <w:r w:rsidR="002C187B" w:rsidRPr="00C337E0">
        <w:rPr>
          <w:rFonts w:ascii="Times New Roman" w:hAnsi="Times New Roman" w:cs="Times New Roman"/>
          <w:sz w:val="24"/>
          <w:szCs w:val="24"/>
          <w:lang w:val="kk-KZ"/>
        </w:rPr>
        <w:t>жоғарыда айтылған бөлімдер</w:t>
      </w:r>
      <w:r w:rsidRPr="00C337E0">
        <w:rPr>
          <w:rFonts w:ascii="Times New Roman" w:hAnsi="Times New Roman" w:cs="Times New Roman"/>
          <w:sz w:val="24"/>
          <w:szCs w:val="24"/>
          <w:lang w:val="kk-KZ"/>
        </w:rPr>
        <w:t xml:space="preserve"> бойынша орташа білім сапасы 74% құрады. </w:t>
      </w:r>
      <w:r w:rsidR="002C187B" w:rsidRPr="00C337E0">
        <w:rPr>
          <w:rFonts w:ascii="Times New Roman" w:hAnsi="Times New Roman" w:cs="Times New Roman"/>
          <w:sz w:val="24"/>
          <w:szCs w:val="24"/>
          <w:lang w:val="kk-KZ"/>
        </w:rPr>
        <w:t>С</w:t>
      </w:r>
      <w:r w:rsidRPr="00C337E0">
        <w:rPr>
          <w:rFonts w:ascii="Times New Roman" w:hAnsi="Times New Roman" w:cs="Times New Roman"/>
          <w:sz w:val="24"/>
          <w:szCs w:val="24"/>
          <w:lang w:val="kk-KZ"/>
        </w:rPr>
        <w:t>онымен қатар</w:t>
      </w:r>
      <w:r w:rsidR="002C187B" w:rsidRPr="00C337E0">
        <w:rPr>
          <w:rFonts w:ascii="Times New Roman" w:hAnsi="Times New Roman" w:cs="Times New Roman"/>
          <w:sz w:val="24"/>
          <w:szCs w:val="24"/>
          <w:lang w:val="kk-KZ"/>
        </w:rPr>
        <w:t xml:space="preserve"> зерттеулер</w:t>
      </w:r>
      <w:r w:rsidRPr="00C337E0">
        <w:rPr>
          <w:rFonts w:ascii="Times New Roman" w:hAnsi="Times New Roman" w:cs="Times New Roman"/>
          <w:sz w:val="24"/>
          <w:szCs w:val="24"/>
          <w:lang w:val="kk-KZ"/>
        </w:rPr>
        <w:t xml:space="preserve"> сабақта оқушыларды бақылау арқылы жүргізілді.</w:t>
      </w:r>
    </w:p>
    <w:p w14:paraId="65F8707F" w14:textId="0ADFF600" w:rsidR="003A44FE" w:rsidRPr="00C337E0" w:rsidRDefault="003A44FE" w:rsidP="003A44FE">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Зерттеуді жүзеге асыру үшін типтік есептерді шешуге арналған нұсқаулар әзірленді, сонымен қатар әртүрлі деңгейдегі тапсырмалар дайындалды. Әзірленген нұсқаулықтар деңгейлік тапсырмаларды шешуге де көмектесе алатындай болып әзірленген болатын. </w:t>
      </w:r>
    </w:p>
    <w:p w14:paraId="35F4CD54" w14:textId="7785A63F" w:rsidR="003A44FE" w:rsidRPr="00C337E0" w:rsidRDefault="003A44FE" w:rsidP="003A44FE">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Осы нұсқаулықтар әрбір оқушыларға беріліп, зерттеу тұжырымдамалары түсіндірілді. Нұсқауларды қолдана отырып есептерді шешудің мысалдары да талданды. </w:t>
      </w:r>
    </w:p>
    <w:p w14:paraId="395B9D4B" w14:textId="278F39CF" w:rsidR="009C7218" w:rsidRPr="00C337E0" w:rsidRDefault="00EA02A4" w:rsidP="00F701BA">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Сабақ барысында нұсқаулықтарды қолдана отырып берілген есептерді шешуге бағдарламалық кодты жазу тапсырмалары ұсынылды. Жұмыс барысында оқушылардың жұмысына бақылау жүргізілді. Бақылау нәтижесінде студенттердің нұсқаулықтарды пайдалануы төмен екендігі анықталды, бірақ нұсқаулықты қолданған оқушыларға айтарлықтай көмегі тигенін көрсетті. Сондай-ақ оқушылардың белгілі бір мәселені шешу үшін қандай нұсқаулықты қолдану керектігін анықтаудағы </w:t>
      </w:r>
      <w:r w:rsidR="00AD4429">
        <w:rPr>
          <w:rFonts w:ascii="Times New Roman" w:hAnsi="Times New Roman" w:cs="Times New Roman"/>
          <w:sz w:val="24"/>
          <w:szCs w:val="24"/>
          <w:lang w:val="kk-KZ"/>
        </w:rPr>
        <w:t xml:space="preserve">туындаған </w:t>
      </w:r>
      <w:r w:rsidRPr="00C337E0">
        <w:rPr>
          <w:rFonts w:ascii="Times New Roman" w:hAnsi="Times New Roman" w:cs="Times New Roman"/>
          <w:sz w:val="24"/>
          <w:szCs w:val="24"/>
          <w:lang w:val="kk-KZ"/>
        </w:rPr>
        <w:t xml:space="preserve">қиындықтары анықталды. Сондықтан сабақта нұсқауларды қолдану бойынша қайта нұсқау жүргізіліп, </w:t>
      </w:r>
      <w:r w:rsidR="00C74D62" w:rsidRPr="00C337E0">
        <w:rPr>
          <w:rFonts w:ascii="Times New Roman" w:hAnsi="Times New Roman" w:cs="Times New Roman"/>
          <w:sz w:val="24"/>
          <w:szCs w:val="24"/>
          <w:lang w:val="kk-KZ"/>
        </w:rPr>
        <w:t xml:space="preserve">нұсқаулықты қолдану керектігі оқушылардың есіне әлсін-әлсін </w:t>
      </w:r>
      <w:r w:rsidRPr="00C337E0">
        <w:rPr>
          <w:rFonts w:ascii="Times New Roman" w:hAnsi="Times New Roman" w:cs="Times New Roman"/>
          <w:sz w:val="24"/>
          <w:szCs w:val="24"/>
          <w:lang w:val="kk-KZ"/>
        </w:rPr>
        <w:t>салы</w:t>
      </w:r>
      <w:r w:rsidR="00C74D62" w:rsidRPr="00C337E0">
        <w:rPr>
          <w:rFonts w:ascii="Times New Roman" w:hAnsi="Times New Roman" w:cs="Times New Roman"/>
          <w:sz w:val="24"/>
          <w:szCs w:val="24"/>
          <w:lang w:val="kk-KZ"/>
        </w:rPr>
        <w:t>ны</w:t>
      </w:r>
      <w:r w:rsidRPr="00C337E0">
        <w:rPr>
          <w:rFonts w:ascii="Times New Roman" w:hAnsi="Times New Roman" w:cs="Times New Roman"/>
          <w:sz w:val="24"/>
          <w:szCs w:val="24"/>
          <w:lang w:val="kk-KZ"/>
        </w:rPr>
        <w:t xml:space="preserve">п отырды. </w:t>
      </w:r>
      <w:r w:rsidR="00C74D62" w:rsidRPr="00C337E0">
        <w:rPr>
          <w:rFonts w:ascii="Times New Roman" w:hAnsi="Times New Roman" w:cs="Times New Roman"/>
          <w:sz w:val="24"/>
          <w:szCs w:val="24"/>
          <w:lang w:val="kk-KZ"/>
        </w:rPr>
        <w:t>О</w:t>
      </w:r>
      <w:r w:rsidRPr="00C337E0">
        <w:rPr>
          <w:rFonts w:ascii="Times New Roman" w:hAnsi="Times New Roman" w:cs="Times New Roman"/>
          <w:sz w:val="24"/>
          <w:szCs w:val="24"/>
          <w:lang w:val="kk-KZ"/>
        </w:rPr>
        <w:t>қушы нұсқаулықты таңдауда қиындықтарға тап бол</w:t>
      </w:r>
      <w:r w:rsidR="00C74D62" w:rsidRPr="00C337E0">
        <w:rPr>
          <w:rFonts w:ascii="Times New Roman" w:hAnsi="Times New Roman" w:cs="Times New Roman"/>
          <w:sz w:val="24"/>
          <w:szCs w:val="24"/>
          <w:lang w:val="kk-KZ"/>
        </w:rPr>
        <w:t>ған жағдайда</w:t>
      </w:r>
      <w:r w:rsidRPr="00C337E0">
        <w:rPr>
          <w:rFonts w:ascii="Times New Roman" w:hAnsi="Times New Roman" w:cs="Times New Roman"/>
          <w:sz w:val="24"/>
          <w:szCs w:val="24"/>
          <w:lang w:val="kk-KZ"/>
        </w:rPr>
        <w:t>, мұғалім</w:t>
      </w:r>
      <w:r w:rsidR="00987904" w:rsidRPr="00C337E0">
        <w:rPr>
          <w:rFonts w:ascii="Times New Roman" w:hAnsi="Times New Roman" w:cs="Times New Roman"/>
          <w:sz w:val="24"/>
          <w:szCs w:val="24"/>
          <w:lang w:val="kk-KZ"/>
        </w:rPr>
        <w:t xml:space="preserve">нен </w:t>
      </w:r>
      <w:r w:rsidRPr="00C337E0">
        <w:rPr>
          <w:rFonts w:ascii="Times New Roman" w:hAnsi="Times New Roman" w:cs="Times New Roman"/>
          <w:sz w:val="24"/>
          <w:szCs w:val="24"/>
          <w:lang w:val="kk-KZ"/>
        </w:rPr>
        <w:t xml:space="preserve">кеңес </w:t>
      </w:r>
      <w:r w:rsidR="00987904" w:rsidRPr="00C337E0">
        <w:rPr>
          <w:rFonts w:ascii="Times New Roman" w:hAnsi="Times New Roman" w:cs="Times New Roman"/>
          <w:sz w:val="24"/>
          <w:szCs w:val="24"/>
          <w:lang w:val="kk-KZ"/>
        </w:rPr>
        <w:t>алу мүмкіндігі болды</w:t>
      </w:r>
      <w:r w:rsidRPr="00C337E0">
        <w:rPr>
          <w:rFonts w:ascii="Times New Roman" w:hAnsi="Times New Roman" w:cs="Times New Roman"/>
          <w:sz w:val="24"/>
          <w:szCs w:val="24"/>
          <w:lang w:val="kk-KZ"/>
        </w:rPr>
        <w:t>.</w:t>
      </w:r>
    </w:p>
    <w:p w14:paraId="7ACA20A2" w14:textId="5442574D" w:rsidR="00BE7498" w:rsidRPr="00C337E0" w:rsidRDefault="00BE7498" w:rsidP="00F701BA">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Бөлім аяқталғаннан кейін оқушылардың білім сапасын тексеру үшін қайта тестілеу жүргізілді, бұл кіріс деректерімен салыстырғанда 6% - дан 80% - ға дейін өсуді көрсетті. Сондай-ақ, оқушыларға тапсырмаларды шешуде нұсқауларды қолдану қажеттілігі бойынша сауалнама жүргізілді және оқушылардың көпшілігі қиын тапсырмаларды шешуде оларға нұсқаулықтардың көмектескенін және осы тәсілді сабақтарда одан әрі қолданғысы келетінін көрсетті. Оқушыларды бақылау нәтижесінде олар бақылау сыныбымен салыстырғанда күрделі мәселелерді шеше алғаны анықталды.</w:t>
      </w:r>
    </w:p>
    <w:p w14:paraId="7CE6811D" w14:textId="25D68FF5" w:rsidR="005B4F7C" w:rsidRPr="00C337E0" w:rsidRDefault="005B4F7C" w:rsidP="005B4F7C">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Әрі қарай, осы зерттеу бойынша жұмыстарға, нұсқаулықтардың сапасына, оларды сабақта қолданудың тиімділігіне талдау жасалды. Талдау нәтижелері бойынша есептерді шешу үшін нұсқаулықтарды қолдану бойынша практикалық ұсыныстар жасал</w:t>
      </w:r>
      <w:r w:rsidR="00E57F69" w:rsidRPr="00C337E0">
        <w:rPr>
          <w:rFonts w:ascii="Times New Roman" w:hAnsi="Times New Roman" w:cs="Times New Roman"/>
          <w:sz w:val="24"/>
          <w:szCs w:val="24"/>
          <w:lang w:val="kk-KZ"/>
        </w:rPr>
        <w:t>ынды</w:t>
      </w:r>
      <w:r w:rsidRPr="00C337E0">
        <w:rPr>
          <w:rFonts w:ascii="Times New Roman" w:hAnsi="Times New Roman" w:cs="Times New Roman"/>
          <w:sz w:val="24"/>
          <w:szCs w:val="24"/>
          <w:lang w:val="kk-KZ"/>
        </w:rPr>
        <w:t>.</w:t>
      </w:r>
    </w:p>
    <w:p w14:paraId="54B03382" w14:textId="77777777" w:rsidR="00E57F69" w:rsidRPr="00C337E0" w:rsidRDefault="00E57F69" w:rsidP="00E57F69">
      <w:pPr>
        <w:spacing w:after="0" w:line="240" w:lineRule="auto"/>
        <w:ind w:firstLine="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Нұсқауларды құрылымдау:</w:t>
      </w:r>
    </w:p>
    <w:p w14:paraId="06B4DC85" w14:textId="72FC84D6" w:rsidR="00E57F69" w:rsidRPr="00C337E0" w:rsidRDefault="00E57F69" w:rsidP="00E57F69">
      <w:pPr>
        <w:pStyle w:val="a3"/>
        <w:numPr>
          <w:ilvl w:val="0"/>
          <w:numId w:val="7"/>
        </w:numPr>
        <w:spacing w:after="0" w:line="240" w:lineRule="auto"/>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Мәселені шешу процесін кішігірім қадамдарға бөліп, нақты нұсқаулар жасау.</w:t>
      </w:r>
    </w:p>
    <w:p w14:paraId="637C8912" w14:textId="2502E4F4" w:rsidR="00E57F69" w:rsidRPr="00C337E0" w:rsidRDefault="00E57F69" w:rsidP="00E57F69">
      <w:pPr>
        <w:pStyle w:val="a3"/>
        <w:numPr>
          <w:ilvl w:val="0"/>
          <w:numId w:val="7"/>
        </w:numPr>
        <w:spacing w:after="0" w:line="240" w:lineRule="auto"/>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Әр қадамды белгілеу және олардың оңай жүруін қамтамасыз ету үшін нөмірлеуді немесе таңбалауды қолдану.</w:t>
      </w:r>
    </w:p>
    <w:p w14:paraId="3BA35E91" w14:textId="77777777" w:rsidR="00E57F69" w:rsidRPr="00C337E0" w:rsidRDefault="00E57F69" w:rsidP="00E57F69">
      <w:pPr>
        <w:spacing w:after="0" w:line="240" w:lineRule="auto"/>
        <w:ind w:left="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Мысалдар келтіру:</w:t>
      </w:r>
    </w:p>
    <w:p w14:paraId="056FB127" w14:textId="0DB4F902" w:rsidR="00E57F69" w:rsidRPr="00C337E0" w:rsidRDefault="00E57F69" w:rsidP="00E57F69">
      <w:pPr>
        <w:pStyle w:val="a3"/>
        <w:numPr>
          <w:ilvl w:val="0"/>
          <w:numId w:val="6"/>
        </w:numPr>
        <w:spacing w:after="0" w:line="240" w:lineRule="auto"/>
        <w:ind w:left="106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Оқушылар осы нұсқаулардың іс жүзінде қалай қолданылатынын түсінуі үшін нұсқауларды қолдана отырып есептерді шешу мысалдарын қосу.</w:t>
      </w:r>
    </w:p>
    <w:p w14:paraId="28EBDBCB" w14:textId="0263E172" w:rsidR="00E57F69" w:rsidRPr="00C337E0" w:rsidRDefault="00E57F69" w:rsidP="00E57F69">
      <w:pPr>
        <w:pStyle w:val="a3"/>
        <w:numPr>
          <w:ilvl w:val="0"/>
          <w:numId w:val="6"/>
        </w:numPr>
        <w:spacing w:after="0" w:line="240" w:lineRule="auto"/>
        <w:ind w:left="106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Оқушыларға берілген нұсқауларды қолдана отырып, мысалдарды өздері шешуге мүмкіндік беру.</w:t>
      </w:r>
    </w:p>
    <w:p w14:paraId="7B5BBE2E" w14:textId="27685CDE" w:rsidR="00E57F69" w:rsidRPr="00C337E0" w:rsidRDefault="00E57F69" w:rsidP="00E57F69">
      <w:pPr>
        <w:spacing w:after="0" w:line="240" w:lineRule="auto"/>
        <w:ind w:left="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Өздігінен жұмыс жасау:</w:t>
      </w:r>
    </w:p>
    <w:p w14:paraId="099BD6D6" w14:textId="6D52462A" w:rsidR="00E57F69" w:rsidRPr="00C337E0" w:rsidRDefault="00E57F69" w:rsidP="00E57F69">
      <w:pPr>
        <w:pStyle w:val="a3"/>
        <w:numPr>
          <w:ilvl w:val="0"/>
          <w:numId w:val="6"/>
        </w:numPr>
        <w:spacing w:after="0" w:line="240" w:lineRule="auto"/>
        <w:ind w:left="106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Қатаң шектеу емес, нұсқаулық ретінде нұсқаулар беру арқылы оқушыларды өз бетінше ойлауға ынталандыру.</w:t>
      </w:r>
    </w:p>
    <w:p w14:paraId="3A8D876A" w14:textId="19556ED8" w:rsidR="00E57F69" w:rsidRPr="00C337E0" w:rsidRDefault="00E57F69" w:rsidP="00E57F69">
      <w:pPr>
        <w:pStyle w:val="a3"/>
        <w:numPr>
          <w:ilvl w:val="0"/>
          <w:numId w:val="6"/>
        </w:numPr>
        <w:spacing w:after="0" w:line="240" w:lineRule="auto"/>
        <w:ind w:left="106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Оқушыларды берілген нұсқауларға толық сәйкес келмесе де, мәселені шешудің әртүрлі тәсілдерімен тәжірибе жасауға ынталандыру.</w:t>
      </w:r>
    </w:p>
    <w:p w14:paraId="6290C5C6" w14:textId="77777777" w:rsidR="00E57F69" w:rsidRPr="00C337E0" w:rsidRDefault="00E57F69" w:rsidP="00E57F69">
      <w:pPr>
        <w:spacing w:after="0" w:line="240" w:lineRule="auto"/>
        <w:ind w:left="70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Кері байланыс және түзету:</w:t>
      </w:r>
    </w:p>
    <w:p w14:paraId="670015B8" w14:textId="10EC3191" w:rsidR="00E57F69" w:rsidRPr="00C337E0" w:rsidRDefault="00E57F69" w:rsidP="00E57F69">
      <w:pPr>
        <w:pStyle w:val="a3"/>
        <w:numPr>
          <w:ilvl w:val="0"/>
          <w:numId w:val="6"/>
        </w:numPr>
        <w:spacing w:after="0" w:line="240" w:lineRule="auto"/>
        <w:ind w:left="106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Нұсқауларды қолдана отырып, тапсырмаларды орындағаннан кейін, оқушыларға олардың күшті жақтары мен одан әрі жетілдіруді қажет ететін бағыттарын анықтай отырып, кері байланыс беру.</w:t>
      </w:r>
    </w:p>
    <w:p w14:paraId="2105DBC7" w14:textId="12A0B72C" w:rsidR="00E57F69" w:rsidRPr="00C337E0" w:rsidRDefault="00E57F69" w:rsidP="00E57F69">
      <w:pPr>
        <w:pStyle w:val="a3"/>
        <w:numPr>
          <w:ilvl w:val="0"/>
          <w:numId w:val="6"/>
        </w:numPr>
        <w:spacing w:after="0" w:line="240" w:lineRule="auto"/>
        <w:ind w:left="1068"/>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Оқушылардың тиімділігін арттыру және қажеттіліктеріне бейімдеу үшін нұсқауларды кері байланысқа сәйкес реттеу.</w:t>
      </w:r>
    </w:p>
    <w:p w14:paraId="42C83FCC" w14:textId="0C4A167D" w:rsidR="00194E19" w:rsidRPr="00C337E0" w:rsidRDefault="00194E19" w:rsidP="00194E19">
      <w:pPr>
        <w:spacing w:after="0" w:line="240" w:lineRule="auto"/>
        <w:ind w:firstLine="567"/>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Оқушылардың алгоритмдік ойлауын дамыту үшін есептерді шешуге арналған нұсқаулықтарды қолданудың тиімділігін зерттеу барысында білім беру процесін одан әрі жақсарту үшін маңызды құнды тұжырымдар алынды.</w:t>
      </w:r>
    </w:p>
    <w:p w14:paraId="393BFF4A" w14:textId="0926DB82" w:rsidR="00AA1113" w:rsidRPr="00C337E0" w:rsidRDefault="00AA1113" w:rsidP="00194E19">
      <w:pPr>
        <w:spacing w:after="0" w:line="240" w:lineRule="auto"/>
        <w:ind w:firstLine="567"/>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Біріншіден, зерттеу нәтижелері нұсқаул</w:t>
      </w:r>
      <w:r w:rsidR="00036296">
        <w:rPr>
          <w:rFonts w:ascii="Times New Roman" w:hAnsi="Times New Roman" w:cs="Times New Roman"/>
          <w:sz w:val="24"/>
          <w:szCs w:val="24"/>
          <w:lang w:val="kk-KZ"/>
        </w:rPr>
        <w:t>ықт</w:t>
      </w:r>
      <w:r w:rsidRPr="00C337E0">
        <w:rPr>
          <w:rFonts w:ascii="Times New Roman" w:hAnsi="Times New Roman" w:cs="Times New Roman"/>
          <w:sz w:val="24"/>
          <w:szCs w:val="24"/>
          <w:lang w:val="kk-KZ"/>
        </w:rPr>
        <w:t xml:space="preserve">арды қолдану оқушылардың есептерді шешудегі үлгерімін айтарлықтай жақсартатынын көрсетті, әсіресе алгоритмдерді өз </w:t>
      </w:r>
      <w:r w:rsidRPr="00C337E0">
        <w:rPr>
          <w:rFonts w:ascii="Times New Roman" w:hAnsi="Times New Roman" w:cs="Times New Roman"/>
          <w:sz w:val="24"/>
          <w:szCs w:val="24"/>
          <w:lang w:val="kk-KZ"/>
        </w:rPr>
        <w:lastRenderedPageBreak/>
        <w:t>бетінше әзірлеуде қиындықтар туындайтын оқушылар үшін</w:t>
      </w:r>
      <w:r w:rsidR="00036296" w:rsidRPr="00036296">
        <w:rPr>
          <w:rFonts w:ascii="Times New Roman" w:hAnsi="Times New Roman" w:cs="Times New Roman"/>
          <w:sz w:val="24"/>
          <w:szCs w:val="24"/>
          <w:lang w:val="kk-KZ"/>
        </w:rPr>
        <w:t xml:space="preserve"> </w:t>
      </w:r>
      <w:r w:rsidR="00036296">
        <w:rPr>
          <w:rFonts w:ascii="Times New Roman" w:hAnsi="Times New Roman" w:cs="Times New Roman"/>
          <w:sz w:val="24"/>
          <w:szCs w:val="24"/>
          <w:lang w:val="kk-KZ"/>
        </w:rPr>
        <w:t>көп көмегін тигізді</w:t>
      </w:r>
      <w:r w:rsidRPr="00C337E0">
        <w:rPr>
          <w:rFonts w:ascii="Times New Roman" w:hAnsi="Times New Roman" w:cs="Times New Roman"/>
          <w:sz w:val="24"/>
          <w:szCs w:val="24"/>
          <w:lang w:val="kk-KZ"/>
        </w:rPr>
        <w:t xml:space="preserve">. Нұсқаулардың нақты құрылымы және аналитикалық ойлау тапсырманы </w:t>
      </w:r>
      <w:r w:rsidR="00036296">
        <w:rPr>
          <w:rFonts w:ascii="Times New Roman" w:hAnsi="Times New Roman" w:cs="Times New Roman"/>
          <w:sz w:val="24"/>
          <w:szCs w:val="24"/>
          <w:lang w:val="kk-KZ"/>
        </w:rPr>
        <w:t>толық</w:t>
      </w:r>
      <w:r w:rsidRPr="00C337E0">
        <w:rPr>
          <w:rFonts w:ascii="Times New Roman" w:hAnsi="Times New Roman" w:cs="Times New Roman"/>
          <w:sz w:val="24"/>
          <w:szCs w:val="24"/>
          <w:lang w:val="kk-KZ"/>
        </w:rPr>
        <w:t xml:space="preserve"> түсінуге және </w:t>
      </w:r>
      <w:r w:rsidR="00036296">
        <w:rPr>
          <w:rFonts w:ascii="Times New Roman" w:hAnsi="Times New Roman" w:cs="Times New Roman"/>
          <w:sz w:val="24"/>
          <w:szCs w:val="24"/>
          <w:lang w:val="kk-KZ"/>
        </w:rPr>
        <w:t xml:space="preserve">керекті </w:t>
      </w:r>
      <w:r w:rsidRPr="00C337E0">
        <w:rPr>
          <w:rFonts w:ascii="Times New Roman" w:hAnsi="Times New Roman" w:cs="Times New Roman"/>
          <w:sz w:val="24"/>
          <w:szCs w:val="24"/>
          <w:lang w:val="kk-KZ"/>
        </w:rPr>
        <w:t xml:space="preserve">алгоритмді әзірлеуге ықпал етеді. </w:t>
      </w:r>
    </w:p>
    <w:p w14:paraId="11B97BA9" w14:textId="742404D4" w:rsidR="00AA1113" w:rsidRPr="00C337E0" w:rsidRDefault="00AA1113" w:rsidP="00194E19">
      <w:pPr>
        <w:spacing w:after="0" w:line="240" w:lineRule="auto"/>
        <w:ind w:firstLine="567"/>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Екіншіден, зерттеу  нұсқауларды оқушылардың дайындық деңгейі мен қажеттіліктеріне бейімдеудің маңыздылығын анықтады. Нұсқаулар икемді және оқу процесін мүмкіндігінше тиімді қолдау үшін әртүрлі білім беру контексттеріне бейімделе алуы керек.</w:t>
      </w:r>
    </w:p>
    <w:p w14:paraId="61C976FD" w14:textId="45803077" w:rsidR="00AA1113" w:rsidRPr="00C337E0" w:rsidRDefault="00AA1113" w:rsidP="00194E19">
      <w:pPr>
        <w:spacing w:after="0" w:line="240" w:lineRule="auto"/>
        <w:ind w:firstLine="567"/>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Сонымен қатар, бақылаулар нұсқауларды қолдану тек оқу үлгерімін арттыруға ғана емес, сонымен қатар оқушылардың өз дағдылары мен қабілеттеріне деген сенімділігін арттыруға ықпал ететінін көрсетті. Бұл одан әрі ынталандыруға және оқу процесіне белсенді қатысуға ықпал ететін маңызды психологиялық аспект.</w:t>
      </w:r>
    </w:p>
    <w:p w14:paraId="07FA0A94" w14:textId="47218FA7" w:rsidR="00AA1113" w:rsidRPr="00C337E0" w:rsidRDefault="00AA1113" w:rsidP="00194E19">
      <w:pPr>
        <w:spacing w:after="0" w:line="240" w:lineRule="auto"/>
        <w:ind w:firstLine="567"/>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Оң нәтижелерге қарамастан, нұсқауларды қолдану оқушылар мен мұғалімдердің кері байланысына сәйкес үнемі түзетулер мен жетілдірулерді қажет ететіндігін атап өткен жөн. Нұсқаулықтарды әзірлеудің бұл тәсілі оқу процесінде олардың потенциялын барынша тиімді пайдалануға мүмкіндік береді.</w:t>
      </w:r>
    </w:p>
    <w:p w14:paraId="2BCAF561" w14:textId="60B57041" w:rsidR="00BC09E8" w:rsidRPr="00C337E0" w:rsidRDefault="00BC09E8" w:rsidP="00194E19">
      <w:pPr>
        <w:spacing w:after="0" w:line="240" w:lineRule="auto"/>
        <w:ind w:firstLine="567"/>
        <w:jc w:val="both"/>
        <w:rPr>
          <w:rFonts w:ascii="Times New Roman" w:hAnsi="Times New Roman" w:cs="Times New Roman"/>
          <w:sz w:val="24"/>
          <w:szCs w:val="24"/>
          <w:lang w:val="kk-KZ"/>
        </w:rPr>
      </w:pPr>
      <w:r w:rsidRPr="00C337E0">
        <w:rPr>
          <w:rFonts w:ascii="Times New Roman" w:hAnsi="Times New Roman" w:cs="Times New Roman"/>
          <w:sz w:val="24"/>
          <w:szCs w:val="24"/>
          <w:lang w:val="kk-KZ"/>
        </w:rPr>
        <w:t>Жалпы, зерттеу оқушылардың алгоритмдік ойлауын қалыптастырудағы есептерді шешуге арналған нұсқаулардың маңыздылығын растады. Оларды жүйелі пайдалану алгоритмдік ойлауды, сыни ойлауды және күрделі мәселелерді шешуге дайындықты дамытуға бағытталған заманауи білім берудің негізгі аспектісі болып табылады. Сонымен қатар оқушылардың үлгерімін, өз біліміне деген сенімділігі мен мотивыациясын арттыруға ықпал етеді.</w:t>
      </w:r>
    </w:p>
    <w:p w14:paraId="7A1B6360" w14:textId="77777777" w:rsidR="00AA1113" w:rsidRPr="00C337E0" w:rsidRDefault="00AA1113" w:rsidP="00194E19">
      <w:pPr>
        <w:spacing w:after="0" w:line="240" w:lineRule="auto"/>
        <w:ind w:firstLine="567"/>
        <w:jc w:val="both"/>
        <w:rPr>
          <w:rFonts w:ascii="Times New Roman" w:hAnsi="Times New Roman" w:cs="Times New Roman"/>
          <w:sz w:val="24"/>
          <w:szCs w:val="24"/>
          <w:lang w:val="kk-KZ"/>
        </w:rPr>
      </w:pPr>
    </w:p>
    <w:p w14:paraId="51F2A19E" w14:textId="77777777" w:rsidR="009C7218" w:rsidRPr="00C337E0" w:rsidRDefault="009C7218" w:rsidP="00F701BA">
      <w:pPr>
        <w:spacing w:after="0" w:line="240" w:lineRule="auto"/>
        <w:ind w:firstLine="708"/>
        <w:jc w:val="both"/>
        <w:rPr>
          <w:rFonts w:ascii="Times New Roman" w:hAnsi="Times New Roman" w:cs="Times New Roman"/>
          <w:sz w:val="24"/>
          <w:szCs w:val="24"/>
          <w:lang w:val="kk-KZ"/>
        </w:rPr>
      </w:pPr>
    </w:p>
    <w:p w14:paraId="090C6A41" w14:textId="76747C20" w:rsidR="00BC09E8" w:rsidRPr="00C337E0" w:rsidRDefault="00BC09E8">
      <w:pPr>
        <w:rPr>
          <w:rFonts w:ascii="Times New Roman" w:hAnsi="Times New Roman" w:cs="Times New Roman"/>
          <w:sz w:val="24"/>
          <w:szCs w:val="24"/>
          <w:lang w:val="kk-KZ"/>
        </w:rPr>
      </w:pPr>
    </w:p>
    <w:p w14:paraId="52503C4B" w14:textId="48BCAB82" w:rsidR="006C49A8" w:rsidRPr="00C337E0" w:rsidRDefault="00BC09E8" w:rsidP="00BC09E8">
      <w:pPr>
        <w:spacing w:after="0" w:line="240" w:lineRule="auto"/>
        <w:jc w:val="center"/>
        <w:rPr>
          <w:rFonts w:ascii="Times New Roman" w:hAnsi="Times New Roman" w:cs="Times New Roman"/>
          <w:sz w:val="24"/>
          <w:szCs w:val="24"/>
          <w:lang w:val="kk-KZ"/>
        </w:rPr>
      </w:pPr>
      <w:r w:rsidRPr="00C337E0">
        <w:rPr>
          <w:rFonts w:ascii="Times New Roman" w:hAnsi="Times New Roman" w:cs="Times New Roman"/>
          <w:sz w:val="24"/>
          <w:szCs w:val="24"/>
          <w:lang w:val="kk-KZ"/>
        </w:rPr>
        <w:t>Қолданылған ә</w:t>
      </w:r>
      <w:r w:rsidR="006C49A8" w:rsidRPr="00C337E0">
        <w:rPr>
          <w:rFonts w:ascii="Times New Roman" w:hAnsi="Times New Roman" w:cs="Times New Roman"/>
          <w:sz w:val="24"/>
          <w:szCs w:val="24"/>
          <w:lang w:val="kk-KZ"/>
        </w:rPr>
        <w:t>дебиет</w:t>
      </w:r>
      <w:r w:rsidRPr="00C337E0">
        <w:rPr>
          <w:rFonts w:ascii="Times New Roman" w:hAnsi="Times New Roman" w:cs="Times New Roman"/>
          <w:sz w:val="24"/>
          <w:szCs w:val="24"/>
          <w:lang w:val="kk-KZ"/>
        </w:rPr>
        <w:t>тер</w:t>
      </w:r>
    </w:p>
    <w:p w14:paraId="21F30B8C" w14:textId="77777777" w:rsidR="00BC09E8" w:rsidRPr="00C337E0" w:rsidRDefault="00BC09E8" w:rsidP="00BC09E8">
      <w:pPr>
        <w:spacing w:after="0" w:line="240" w:lineRule="auto"/>
        <w:jc w:val="center"/>
        <w:rPr>
          <w:rFonts w:ascii="Times New Roman" w:hAnsi="Times New Roman" w:cs="Times New Roman"/>
          <w:sz w:val="24"/>
          <w:szCs w:val="24"/>
          <w:lang w:val="kk-KZ"/>
        </w:rPr>
      </w:pPr>
    </w:p>
    <w:p w14:paraId="6B25F225" w14:textId="77777777" w:rsidR="00F701BA" w:rsidRPr="00C337E0" w:rsidRDefault="00F701BA" w:rsidP="00F701BA">
      <w:pPr>
        <w:spacing w:after="0" w:line="240" w:lineRule="auto"/>
        <w:rPr>
          <w:rFonts w:ascii="Times New Roman" w:hAnsi="Times New Roman" w:cs="Times New Roman"/>
          <w:sz w:val="24"/>
          <w:szCs w:val="24"/>
          <w:lang w:val="kk-KZ"/>
        </w:rPr>
      </w:pPr>
      <w:r w:rsidRPr="00C337E0">
        <w:rPr>
          <w:rFonts w:ascii="Times New Roman" w:hAnsi="Times New Roman" w:cs="Times New Roman"/>
          <w:sz w:val="24"/>
          <w:szCs w:val="24"/>
          <w:lang w:val="kk-KZ"/>
        </w:rPr>
        <w:t>1. Дегтярева С.С. Технология сабақтарында дидактикалық материалдарды әзірлеу және қолдану // Технологиялық-экономикалық білім. № 8. 2017</w:t>
      </w:r>
    </w:p>
    <w:p w14:paraId="29C75AAC" w14:textId="77777777" w:rsidR="00F701BA" w:rsidRPr="00C337E0" w:rsidRDefault="00F701BA" w:rsidP="00F701BA">
      <w:pPr>
        <w:spacing w:after="0" w:line="240" w:lineRule="auto"/>
        <w:rPr>
          <w:rFonts w:ascii="Times New Roman" w:hAnsi="Times New Roman" w:cs="Times New Roman"/>
          <w:sz w:val="24"/>
          <w:szCs w:val="24"/>
          <w:lang w:val="kk-KZ"/>
        </w:rPr>
      </w:pPr>
      <w:r w:rsidRPr="00C337E0">
        <w:rPr>
          <w:rFonts w:ascii="Times New Roman" w:hAnsi="Times New Roman" w:cs="Times New Roman"/>
          <w:sz w:val="24"/>
          <w:szCs w:val="24"/>
          <w:lang w:val="kk-KZ"/>
        </w:rPr>
        <w:t>2. Садықова О.В., Дадашев Б., Дадашева С.Х. Алгоритмдік ойлау // International journal of advanced studies. Т. 8. № 2-2. 2018</w:t>
      </w:r>
    </w:p>
    <w:p w14:paraId="5FEE3B3E" w14:textId="77777777" w:rsidR="00F701BA" w:rsidRPr="00C337E0" w:rsidRDefault="00F701BA" w:rsidP="00F701BA">
      <w:pPr>
        <w:spacing w:after="0" w:line="240" w:lineRule="auto"/>
        <w:rPr>
          <w:rFonts w:ascii="Times New Roman" w:hAnsi="Times New Roman" w:cs="Times New Roman"/>
          <w:sz w:val="24"/>
          <w:szCs w:val="24"/>
          <w:lang w:val="kk-KZ"/>
        </w:rPr>
      </w:pPr>
      <w:r w:rsidRPr="00C337E0">
        <w:rPr>
          <w:rFonts w:ascii="Times New Roman" w:hAnsi="Times New Roman" w:cs="Times New Roman"/>
          <w:sz w:val="24"/>
          <w:szCs w:val="24"/>
          <w:lang w:val="kk-KZ"/>
        </w:rPr>
        <w:t xml:space="preserve">3. Черкасов М.Н. Студенттерді оқытудың инновациялық әдістері // Ғылымдағы инновациялар. 2012. </w:t>
      </w:r>
    </w:p>
    <w:p w14:paraId="4A10D777" w14:textId="77777777" w:rsidR="00BC09E8" w:rsidRPr="00C337E0" w:rsidRDefault="00BC09E8" w:rsidP="00F701BA">
      <w:pPr>
        <w:spacing w:after="0" w:line="240" w:lineRule="auto"/>
        <w:rPr>
          <w:rFonts w:ascii="Times New Roman" w:hAnsi="Times New Roman" w:cs="Times New Roman"/>
          <w:sz w:val="24"/>
          <w:szCs w:val="24"/>
          <w:lang w:val="kk-KZ"/>
        </w:rPr>
      </w:pPr>
    </w:p>
    <w:sectPr w:rsidR="00BC09E8" w:rsidRPr="00C33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147D"/>
    <w:multiLevelType w:val="hybridMultilevel"/>
    <w:tmpl w:val="6346DAAE"/>
    <w:lvl w:ilvl="0" w:tplc="5D6A2F2E">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5FD3A78"/>
    <w:multiLevelType w:val="hybridMultilevel"/>
    <w:tmpl w:val="93E8B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6F5572"/>
    <w:multiLevelType w:val="hybridMultilevel"/>
    <w:tmpl w:val="87125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1E12335"/>
    <w:multiLevelType w:val="hybridMultilevel"/>
    <w:tmpl w:val="D16E1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FF75B64"/>
    <w:multiLevelType w:val="hybridMultilevel"/>
    <w:tmpl w:val="8ACA0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35F5B07"/>
    <w:multiLevelType w:val="hybridMultilevel"/>
    <w:tmpl w:val="B150C522"/>
    <w:lvl w:ilvl="0" w:tplc="04190001">
      <w:start w:val="1"/>
      <w:numFmt w:val="bullet"/>
      <w:lvlText w:val=""/>
      <w:lvlJc w:val="left"/>
      <w:pPr>
        <w:ind w:left="12" w:hanging="360"/>
      </w:pPr>
      <w:rPr>
        <w:rFonts w:ascii="Symbol" w:hAnsi="Symbol" w:hint="default"/>
      </w:rPr>
    </w:lvl>
    <w:lvl w:ilvl="1" w:tplc="04190003" w:tentative="1">
      <w:start w:val="1"/>
      <w:numFmt w:val="bullet"/>
      <w:lvlText w:val="o"/>
      <w:lvlJc w:val="left"/>
      <w:pPr>
        <w:ind w:left="732" w:hanging="360"/>
      </w:pPr>
      <w:rPr>
        <w:rFonts w:ascii="Courier New" w:hAnsi="Courier New" w:cs="Courier New" w:hint="default"/>
      </w:rPr>
    </w:lvl>
    <w:lvl w:ilvl="2" w:tplc="04190005" w:tentative="1">
      <w:start w:val="1"/>
      <w:numFmt w:val="bullet"/>
      <w:lvlText w:val=""/>
      <w:lvlJc w:val="left"/>
      <w:pPr>
        <w:ind w:left="1452" w:hanging="360"/>
      </w:pPr>
      <w:rPr>
        <w:rFonts w:ascii="Wingdings" w:hAnsi="Wingdings" w:hint="default"/>
      </w:rPr>
    </w:lvl>
    <w:lvl w:ilvl="3" w:tplc="04190001" w:tentative="1">
      <w:start w:val="1"/>
      <w:numFmt w:val="bullet"/>
      <w:lvlText w:val=""/>
      <w:lvlJc w:val="left"/>
      <w:pPr>
        <w:ind w:left="2172" w:hanging="360"/>
      </w:pPr>
      <w:rPr>
        <w:rFonts w:ascii="Symbol" w:hAnsi="Symbol" w:hint="default"/>
      </w:rPr>
    </w:lvl>
    <w:lvl w:ilvl="4" w:tplc="04190003" w:tentative="1">
      <w:start w:val="1"/>
      <w:numFmt w:val="bullet"/>
      <w:lvlText w:val="o"/>
      <w:lvlJc w:val="left"/>
      <w:pPr>
        <w:ind w:left="2892" w:hanging="360"/>
      </w:pPr>
      <w:rPr>
        <w:rFonts w:ascii="Courier New" w:hAnsi="Courier New" w:cs="Courier New" w:hint="default"/>
      </w:rPr>
    </w:lvl>
    <w:lvl w:ilvl="5" w:tplc="04190005" w:tentative="1">
      <w:start w:val="1"/>
      <w:numFmt w:val="bullet"/>
      <w:lvlText w:val=""/>
      <w:lvlJc w:val="left"/>
      <w:pPr>
        <w:ind w:left="3612" w:hanging="360"/>
      </w:pPr>
      <w:rPr>
        <w:rFonts w:ascii="Wingdings" w:hAnsi="Wingdings" w:hint="default"/>
      </w:rPr>
    </w:lvl>
    <w:lvl w:ilvl="6" w:tplc="04190001" w:tentative="1">
      <w:start w:val="1"/>
      <w:numFmt w:val="bullet"/>
      <w:lvlText w:val=""/>
      <w:lvlJc w:val="left"/>
      <w:pPr>
        <w:ind w:left="4332" w:hanging="360"/>
      </w:pPr>
      <w:rPr>
        <w:rFonts w:ascii="Symbol" w:hAnsi="Symbol" w:hint="default"/>
      </w:rPr>
    </w:lvl>
    <w:lvl w:ilvl="7" w:tplc="04190003" w:tentative="1">
      <w:start w:val="1"/>
      <w:numFmt w:val="bullet"/>
      <w:lvlText w:val="o"/>
      <w:lvlJc w:val="left"/>
      <w:pPr>
        <w:ind w:left="5052" w:hanging="360"/>
      </w:pPr>
      <w:rPr>
        <w:rFonts w:ascii="Courier New" w:hAnsi="Courier New" w:cs="Courier New" w:hint="default"/>
      </w:rPr>
    </w:lvl>
    <w:lvl w:ilvl="8" w:tplc="04190005" w:tentative="1">
      <w:start w:val="1"/>
      <w:numFmt w:val="bullet"/>
      <w:lvlText w:val=""/>
      <w:lvlJc w:val="left"/>
      <w:pPr>
        <w:ind w:left="5772" w:hanging="360"/>
      </w:pPr>
      <w:rPr>
        <w:rFonts w:ascii="Wingdings" w:hAnsi="Wingdings" w:hint="default"/>
      </w:rPr>
    </w:lvl>
  </w:abstractNum>
  <w:abstractNum w:abstractNumId="6" w15:restartNumberingAfterBreak="0">
    <w:nsid w:val="79B85C41"/>
    <w:multiLevelType w:val="hybridMultilevel"/>
    <w:tmpl w:val="CC821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8559026">
    <w:abstractNumId w:val="1"/>
  </w:num>
  <w:num w:numId="2" w16cid:durableId="468405120">
    <w:abstractNumId w:val="4"/>
  </w:num>
  <w:num w:numId="3" w16cid:durableId="1285775309">
    <w:abstractNumId w:val="2"/>
  </w:num>
  <w:num w:numId="4" w16cid:durableId="686444688">
    <w:abstractNumId w:val="3"/>
  </w:num>
  <w:num w:numId="5" w16cid:durableId="1305162001">
    <w:abstractNumId w:val="6"/>
  </w:num>
  <w:num w:numId="6" w16cid:durableId="1472946792">
    <w:abstractNumId w:val="5"/>
  </w:num>
  <w:num w:numId="7" w16cid:durableId="207867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8"/>
    <w:rsid w:val="00036296"/>
    <w:rsid w:val="000E3080"/>
    <w:rsid w:val="00100E29"/>
    <w:rsid w:val="00194E19"/>
    <w:rsid w:val="001B4445"/>
    <w:rsid w:val="00242AE9"/>
    <w:rsid w:val="002B31CB"/>
    <w:rsid w:val="002B4E6A"/>
    <w:rsid w:val="002C187B"/>
    <w:rsid w:val="002F3A7D"/>
    <w:rsid w:val="003A44FE"/>
    <w:rsid w:val="00466DE6"/>
    <w:rsid w:val="0049759C"/>
    <w:rsid w:val="004C77A9"/>
    <w:rsid w:val="00531EE2"/>
    <w:rsid w:val="00544F3E"/>
    <w:rsid w:val="005B4F7C"/>
    <w:rsid w:val="005D4EB3"/>
    <w:rsid w:val="00633D65"/>
    <w:rsid w:val="006C49A8"/>
    <w:rsid w:val="00763D35"/>
    <w:rsid w:val="00772AB1"/>
    <w:rsid w:val="008126A8"/>
    <w:rsid w:val="00832225"/>
    <w:rsid w:val="00857460"/>
    <w:rsid w:val="00867AEE"/>
    <w:rsid w:val="00987904"/>
    <w:rsid w:val="009A5481"/>
    <w:rsid w:val="009C7218"/>
    <w:rsid w:val="00AA1113"/>
    <w:rsid w:val="00AD4429"/>
    <w:rsid w:val="00B62F9F"/>
    <w:rsid w:val="00B6395B"/>
    <w:rsid w:val="00BA6F64"/>
    <w:rsid w:val="00BC09E8"/>
    <w:rsid w:val="00BE7498"/>
    <w:rsid w:val="00BF68B3"/>
    <w:rsid w:val="00C1035A"/>
    <w:rsid w:val="00C32800"/>
    <w:rsid w:val="00C337E0"/>
    <w:rsid w:val="00C64198"/>
    <w:rsid w:val="00C74D62"/>
    <w:rsid w:val="00C874F9"/>
    <w:rsid w:val="00D51B7E"/>
    <w:rsid w:val="00DA172B"/>
    <w:rsid w:val="00E15E9E"/>
    <w:rsid w:val="00E57F69"/>
    <w:rsid w:val="00EA02A4"/>
    <w:rsid w:val="00EE7E73"/>
    <w:rsid w:val="00F701BA"/>
    <w:rsid w:val="00F97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30C5"/>
  <w15:chartTrackingRefBased/>
  <w15:docId w15:val="{3B7A3CB4-5310-4DDB-BF88-59F02B657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3871">
      <w:bodyDiv w:val="1"/>
      <w:marLeft w:val="0"/>
      <w:marRight w:val="0"/>
      <w:marTop w:val="0"/>
      <w:marBottom w:val="0"/>
      <w:divBdr>
        <w:top w:val="none" w:sz="0" w:space="0" w:color="auto"/>
        <w:left w:val="none" w:sz="0" w:space="0" w:color="auto"/>
        <w:bottom w:val="none" w:sz="0" w:space="0" w:color="auto"/>
        <w:right w:val="none" w:sz="0" w:space="0" w:color="auto"/>
      </w:divBdr>
    </w:div>
    <w:div w:id="721632608">
      <w:bodyDiv w:val="1"/>
      <w:marLeft w:val="0"/>
      <w:marRight w:val="0"/>
      <w:marTop w:val="0"/>
      <w:marBottom w:val="0"/>
      <w:divBdr>
        <w:top w:val="none" w:sz="0" w:space="0" w:color="auto"/>
        <w:left w:val="none" w:sz="0" w:space="0" w:color="auto"/>
        <w:bottom w:val="none" w:sz="0" w:space="0" w:color="auto"/>
        <w:right w:val="none" w:sz="0" w:space="0" w:color="auto"/>
      </w:divBdr>
    </w:div>
    <w:div w:id="12142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3</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Саткенова Гульзат Ергалиевна</cp:lastModifiedBy>
  <cp:revision>29</cp:revision>
  <dcterms:created xsi:type="dcterms:W3CDTF">2024-03-12T08:41:00Z</dcterms:created>
  <dcterms:modified xsi:type="dcterms:W3CDTF">2024-03-15T11:06:00Z</dcterms:modified>
</cp:coreProperties>
</file>