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6037" w14:textId="027DA8CB" w:rsidR="000F5A7B" w:rsidRPr="00EF0CCA" w:rsidRDefault="008201D1" w:rsidP="008201D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F0CCA">
        <w:rPr>
          <w:rFonts w:ascii="Times New Roman" w:hAnsi="Times New Roman" w:cs="Times New Roman"/>
          <w:b/>
          <w:bCs/>
          <w:sz w:val="24"/>
          <w:szCs w:val="24"/>
          <w:lang w:val="ru-RU"/>
        </w:rPr>
        <w:t>Роль образования в профилактике торговли людьми</w:t>
      </w:r>
    </w:p>
    <w:p w14:paraId="23FB46BB" w14:textId="77777777" w:rsidR="008201D1" w:rsidRPr="00EF0CCA" w:rsidRDefault="008201D1" w:rsidP="00EF0CCA">
      <w:pPr>
        <w:pStyle w:val="ac"/>
        <w:spacing w:before="0" w:beforeAutospacing="0" w:after="0" w:afterAutospacing="0"/>
        <w:ind w:firstLine="720"/>
        <w:jc w:val="both"/>
      </w:pPr>
      <w:r w:rsidRPr="00EF0CCA">
        <w:t>Торговля людьми является одной из самых серьёзных глобальных проблем современности, оказывающей разрушительное воздействие на миллионы людей по всему миру. Это преступление против человеческого достоинства и свободы, которое влечёт за собой тяжёлые социальные, экономические и правовые последствия. Важную роль в борьбе с этим явлением играет образование, способное формировать осведомлённость, развивать критическое мышление и снижать уровень уязвимости потенциальных жертв. Благодаря комплексному подходу к образовательной деятельности можно добиться значительных результатов в профилактике торговли людьми, минимизируя риски её распространения и обеспечивая защиту прав наиболее уязвимых групп населения.</w:t>
      </w:r>
    </w:p>
    <w:p w14:paraId="79D53844" w14:textId="77777777" w:rsidR="008201D1" w:rsidRPr="00EF0CCA" w:rsidRDefault="008201D1" w:rsidP="00EF0CCA">
      <w:pPr>
        <w:pStyle w:val="ac"/>
        <w:spacing w:before="0" w:beforeAutospacing="0" w:after="0" w:afterAutospacing="0"/>
        <w:ind w:firstLine="720"/>
        <w:jc w:val="both"/>
      </w:pPr>
      <w:r w:rsidRPr="00EF0CCA">
        <w:t>Феномен торговли людьми включает в себя широкий спектр преступных действий, таких как принудительный труд, сексуальная эксплуатация, детский труд, насильственное донорство органов и другие формы эксплуатации. Факторы, способствующие распространению этого явления, весьма разнообразны и включают в себя низкий уровень осведомлённости среди населения, социально-экономическое неравенство, политическую нестабильность, вооружённые конфликты, а также недостаточную эффективность правовых механизмов защиты жертв. Для эффективного противодействия торговле людьми необходимо учитывать все эти аспекты и разрабатывать комплексные стратегии, направленные на предотвращение преступной деятельности, а также на оказание помощи пострадавшим.</w:t>
      </w:r>
    </w:p>
    <w:p w14:paraId="03DC7BB9" w14:textId="77777777" w:rsidR="008201D1" w:rsidRPr="00EF0CCA" w:rsidRDefault="008201D1" w:rsidP="00EF0CCA">
      <w:pPr>
        <w:pStyle w:val="ac"/>
        <w:spacing w:before="0" w:beforeAutospacing="0" w:after="0" w:afterAutospacing="0"/>
        <w:ind w:firstLine="720"/>
        <w:jc w:val="both"/>
      </w:pPr>
      <w:r w:rsidRPr="00EF0CCA">
        <w:t>Образование в данном контексте играет фундаментальную роль, поскольку именно оно способно не только формировать базовые знания о проблеме торговли людьми, но и развивать навыки, необходимые для защиты от возможных рисков. В первую очередь образовательные программы должны быть направлены на повышение уровня осведомлённости среди населения. Информация о методах вербовки, способах эксплуатации и юридических последствиях может существенно снизить вероятность вовлечения людей в опасные ситуации. Развитие критического мышления и способности анализировать информацию помогает распознавать потенциальные угрозы и предпринимать меры предосторожности. Важно учитывать, что экономическая уязвимость играет значительную роль в повышении риска торговли людьми, а потому система образования должна способствовать развитию профессиональных навыков, востребованных на рынке труда, что позволит снизить зависимость от сомнительных источников дохода.</w:t>
      </w:r>
    </w:p>
    <w:p w14:paraId="3C8314CA" w14:textId="77777777" w:rsidR="008201D1" w:rsidRPr="00EF0CCA" w:rsidRDefault="008201D1" w:rsidP="00EF0CCA">
      <w:pPr>
        <w:pStyle w:val="ac"/>
        <w:spacing w:before="0" w:beforeAutospacing="0" w:after="0" w:afterAutospacing="0"/>
        <w:ind w:firstLine="720"/>
        <w:jc w:val="both"/>
      </w:pPr>
      <w:r w:rsidRPr="00EF0CCA">
        <w:t>Одним из эффективных подходов в образовательной сфере является интеграция тематики торговли людьми в учебные программы на разных уровнях образования. В школах особое внимание должно уделяться обучению детей и подростков основам безопасного поведения, правам человека и навыкам критического мышления, позволяющим противостоять манипулятивным методам вербовщиков. В высших учебных заведениях, особенно в рамках юридических и социальных дисциплин, следует углублённо изучать международные правовые нормы и практики борьбы с торговлей людьми, что позволит подготовить специалистов, способных эффективно работать в данной сфере.</w:t>
      </w:r>
    </w:p>
    <w:p w14:paraId="0BC16626" w14:textId="77777777" w:rsidR="008201D1" w:rsidRPr="00EF0CCA" w:rsidRDefault="008201D1" w:rsidP="00EF0CCA">
      <w:pPr>
        <w:pStyle w:val="ac"/>
        <w:spacing w:before="0" w:beforeAutospacing="0" w:after="0" w:afterAutospacing="0"/>
        <w:ind w:firstLine="720"/>
        <w:jc w:val="both"/>
      </w:pPr>
      <w:r w:rsidRPr="00EF0CCA">
        <w:t>Не менее важным аспектом профилактики торговли людьми является обучение учителей и педагогов. Именно они часто становятся первыми, кто может заметить тревожные признаки уязвимости среди учащихся. Педагогам необходимо предоставлять специализированные курсы и тренинги, направленные на распознавание потенциальных угроз и оказание помощи тем, кто может находиться в зоне риска. В образовательном процессе также можно использовать цифровые технологии и онлайн-ресурсы, которые позволяют не только распространять информацию, но и организовывать интерактивные курсы, направленные на повышение уровня цифровой безопасности и профилактику вербовки через интернет.</w:t>
      </w:r>
    </w:p>
    <w:p w14:paraId="15786E57" w14:textId="77777777" w:rsidR="008201D1" w:rsidRPr="00EF0CCA" w:rsidRDefault="008201D1" w:rsidP="00EF0CCA">
      <w:pPr>
        <w:pStyle w:val="ac"/>
        <w:spacing w:before="0" w:beforeAutospacing="0" w:after="0" w:afterAutospacing="0"/>
        <w:ind w:firstLine="720"/>
        <w:jc w:val="both"/>
      </w:pPr>
      <w:r w:rsidRPr="00EF0CCA">
        <w:lastRenderedPageBreak/>
        <w:t>Социальные кампании, проводимые в рамках образовательных инициатив, также играют значительную роль в информировании населения. Использование социальных сетей, телевидения, видеороликов и информационных платформ может помочь донести важные сведения до широкой аудитории, повышая её осведомлённость о рисках, связанных с торговлей людьми. Особенно важно ориентировать такие программы на молодёжь, поскольку именно она является одной из наиболее уязвимых групп.</w:t>
      </w:r>
    </w:p>
    <w:p w14:paraId="482DAB5D" w14:textId="77777777" w:rsidR="008201D1" w:rsidRPr="00EF0CCA" w:rsidRDefault="008201D1" w:rsidP="00EF0CCA">
      <w:pPr>
        <w:pStyle w:val="ac"/>
        <w:spacing w:before="0" w:beforeAutospacing="0" w:after="0" w:afterAutospacing="0"/>
        <w:ind w:firstLine="720"/>
        <w:jc w:val="both"/>
      </w:pPr>
      <w:r w:rsidRPr="00EF0CCA">
        <w:t>Кроме того, система профессионального образования должна обеспечивать доступ к программам обучения, направленным на развитие востребованных навыков и создание возможностей для трудоустройства. Экономическая независимость является важным фактором, снижающим вероятность попадания в ситуации эксплуатации. Развитие инициатив, связанных с профессиональным обучением и поддержкой самозанятости, может существенно снизить уязвимость населения перед преступными схемами торговли людьми.</w:t>
      </w:r>
    </w:p>
    <w:p w14:paraId="1B13EBA0" w14:textId="77777777" w:rsidR="008201D1" w:rsidRPr="00EF0CCA" w:rsidRDefault="008201D1" w:rsidP="00EF0CCA">
      <w:pPr>
        <w:pStyle w:val="ac"/>
        <w:spacing w:before="0" w:beforeAutospacing="0" w:after="0" w:afterAutospacing="0"/>
        <w:ind w:firstLine="720"/>
        <w:jc w:val="both"/>
      </w:pPr>
      <w:r w:rsidRPr="00EF0CCA">
        <w:t>Таким образом, образование является мощным инструментом в борьбе с торговлей людьми, способствующим формированию осведомлённости, снижению уязвимости и созданию условий для безопасного будущего. Развитие образовательных программ, направленных на предупреждение рисков, защиту потенциальных жертв и повышение правовой грамотности, должно стать приоритетной задачей как на национальном, так и на международном уровнях. Государственные и международные организации, а также образовательные учреждения должны продолжать разрабатывать и внедрять стратегии, обеспечивающие доступ к качественному образованию для всех слоёв населения, особенно в тех регионах, где риск торговли людьми наиболее высок. В долгосрочной перспективе именно образовательные инициативы способны сыграть ключевую роль в ликвидации этого преступления и создании общества, основанного на уважении прав и свобод каждого человека.</w:t>
      </w:r>
    </w:p>
    <w:p w14:paraId="5F70A5D7" w14:textId="77777777" w:rsidR="00EF0CCA" w:rsidRPr="00EF0CCA" w:rsidRDefault="00EF0CCA" w:rsidP="00EF0CC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600DE770" w14:textId="77777777" w:rsidR="00EF0CCA" w:rsidRPr="00EF0CCA" w:rsidRDefault="00EF0CCA" w:rsidP="00EF0CC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63ADF6F8" w14:textId="77777777" w:rsidR="00EF0CCA" w:rsidRPr="00EF0CCA" w:rsidRDefault="00EF0CCA" w:rsidP="00EF0CC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29462E5B" w14:textId="77777777" w:rsidR="00EF0CCA" w:rsidRPr="00EF0CCA" w:rsidRDefault="00EF0CCA" w:rsidP="00EF0CC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677DEA51" w14:textId="77777777" w:rsidR="00EF0CCA" w:rsidRPr="00EF0CCA" w:rsidRDefault="00EF0CCA" w:rsidP="00EF0CC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7AA773B6" w14:textId="77777777" w:rsidR="00EF0CCA" w:rsidRPr="00EF0CCA" w:rsidRDefault="00EF0CCA" w:rsidP="00EF0CC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2BFDA5DE" w14:textId="77777777" w:rsidR="00EF0CCA" w:rsidRPr="00EF0CCA" w:rsidRDefault="00EF0CCA" w:rsidP="00EF0CC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38CAFCEC" w14:textId="77777777" w:rsidR="00EF0CCA" w:rsidRPr="00EF0CCA" w:rsidRDefault="00EF0CCA" w:rsidP="00EF0CC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1AE953D4" w14:textId="77777777" w:rsidR="00EF0CCA" w:rsidRPr="00EF0CCA" w:rsidRDefault="00EF0CCA" w:rsidP="00EF0CC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118130CA" w14:textId="77777777" w:rsidR="00EF0CCA" w:rsidRDefault="00EF0CCA" w:rsidP="00EF0CC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4B94F948" w14:textId="77777777" w:rsidR="00EF0CCA" w:rsidRDefault="00EF0CCA" w:rsidP="00EF0CC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33DA379F" w14:textId="77777777" w:rsidR="00EF0CCA" w:rsidRDefault="00EF0CCA" w:rsidP="00EF0CC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40436E14" w14:textId="77777777" w:rsidR="00EF0CCA" w:rsidRDefault="00EF0CCA" w:rsidP="00EF0CC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18E833B7" w14:textId="77777777" w:rsidR="00EF0CCA" w:rsidRDefault="00EF0CCA" w:rsidP="00EF0CC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7A3869ED" w14:textId="77777777" w:rsidR="00EF0CCA" w:rsidRDefault="00EF0CCA" w:rsidP="00EF0CC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21174C9F" w14:textId="77777777" w:rsidR="00EF0CCA" w:rsidRDefault="00EF0CCA" w:rsidP="00EF0CC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0857F235" w14:textId="6144A268" w:rsidR="00EF0CCA" w:rsidRPr="00EF0CCA" w:rsidRDefault="00EF0CCA" w:rsidP="00EF0CC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F0CCA">
        <w:rPr>
          <w:rFonts w:ascii="Times New Roman" w:hAnsi="Times New Roman" w:cs="Times New Roman"/>
          <w:sz w:val="24"/>
          <w:szCs w:val="24"/>
          <w:lang w:val="ru-KZ"/>
        </w:rPr>
        <w:lastRenderedPageBreak/>
        <w:t>Список литературы</w:t>
      </w:r>
    </w:p>
    <w:p w14:paraId="30F39ADF" w14:textId="77777777" w:rsidR="00EF0CCA" w:rsidRPr="00EF0CCA" w:rsidRDefault="00EF0CCA" w:rsidP="00EF0CC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F0CCA">
        <w:rPr>
          <w:rFonts w:ascii="Times New Roman" w:hAnsi="Times New Roman" w:cs="Times New Roman"/>
          <w:sz w:val="24"/>
          <w:szCs w:val="24"/>
          <w:lang w:val="ru-RU"/>
        </w:rPr>
        <w:t xml:space="preserve">Глобальный доклад о торговле людьми 2014. Краткое изложение / Управление ООН по наркотикам и преступности. – Вена: ООН, 2014. – 24 с. – </w:t>
      </w:r>
      <w:r w:rsidRPr="00EF0CCA">
        <w:rPr>
          <w:rFonts w:ascii="Times New Roman" w:hAnsi="Times New Roman" w:cs="Times New Roman"/>
          <w:sz w:val="24"/>
          <w:szCs w:val="24"/>
        </w:rPr>
        <w:t>URL</w:t>
      </w:r>
      <w:r w:rsidRPr="00EF0CCA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5" w:tgtFrame="_new" w:history="1"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https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www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unodc</w:t>
        </w:r>
        <w:proofErr w:type="spellEnd"/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org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documents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data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and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analysis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glotip</w:t>
        </w:r>
        <w:proofErr w:type="spellEnd"/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GLOTIP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14_</w:t>
        </w:r>
        <w:proofErr w:type="spellStart"/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ExSum</w:t>
        </w:r>
        <w:proofErr w:type="spellEnd"/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_</w:t>
        </w:r>
        <w:proofErr w:type="spellStart"/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russian</w:t>
        </w:r>
        <w:proofErr w:type="spellEnd"/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pdf</w:t>
        </w:r>
      </w:hyperlink>
      <w:r w:rsidRPr="00EF0C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C8918A8" w14:textId="77777777" w:rsidR="00EF0CCA" w:rsidRPr="00EF0CCA" w:rsidRDefault="00EF0CCA" w:rsidP="00EF0CC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F0CCA">
        <w:rPr>
          <w:rFonts w:ascii="Times New Roman" w:hAnsi="Times New Roman" w:cs="Times New Roman"/>
          <w:sz w:val="24"/>
          <w:szCs w:val="24"/>
          <w:lang w:val="ru-RU"/>
        </w:rPr>
        <w:t xml:space="preserve">Объясняем: восемь фактов о торговле людьми в </w:t>
      </w:r>
      <w:r w:rsidRPr="00EF0CCA">
        <w:rPr>
          <w:rFonts w:ascii="Times New Roman" w:hAnsi="Times New Roman" w:cs="Times New Roman"/>
          <w:sz w:val="24"/>
          <w:szCs w:val="24"/>
        </w:rPr>
        <w:t>XXI</w:t>
      </w:r>
      <w:r w:rsidRPr="00EF0CCA">
        <w:rPr>
          <w:rFonts w:ascii="Times New Roman" w:hAnsi="Times New Roman" w:cs="Times New Roman"/>
          <w:sz w:val="24"/>
          <w:szCs w:val="24"/>
          <w:lang w:val="ru-RU"/>
        </w:rPr>
        <w:t xml:space="preserve"> веке // Официальный сайт ООН в Женеве. – 2024. – 6 июня. – </w:t>
      </w:r>
      <w:r w:rsidRPr="00EF0CCA">
        <w:rPr>
          <w:rFonts w:ascii="Times New Roman" w:hAnsi="Times New Roman" w:cs="Times New Roman"/>
          <w:sz w:val="24"/>
          <w:szCs w:val="24"/>
        </w:rPr>
        <w:t>URL</w:t>
      </w:r>
      <w:r w:rsidRPr="00EF0CCA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6" w:tgtFrame="_new" w:history="1"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https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www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ungeneva</w:t>
        </w:r>
        <w:proofErr w:type="spellEnd"/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org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news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media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news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/2024/06/94259/</w:t>
        </w:r>
        <w:proofErr w:type="spellStart"/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obyasnyaem</w:t>
        </w:r>
        <w:proofErr w:type="spellEnd"/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vosem</w:t>
        </w:r>
        <w:proofErr w:type="spellEnd"/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faktov</w:t>
        </w:r>
        <w:proofErr w:type="spellEnd"/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o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torgovle</w:t>
        </w:r>
        <w:proofErr w:type="spellEnd"/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lyudmi</w:t>
        </w:r>
        <w:proofErr w:type="spellEnd"/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v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xxi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veke</w:t>
        </w:r>
        <w:proofErr w:type="spellEnd"/>
      </w:hyperlink>
    </w:p>
    <w:p w14:paraId="0283AEFD" w14:textId="77777777" w:rsidR="00EF0CCA" w:rsidRPr="00EF0CCA" w:rsidRDefault="00EF0CCA" w:rsidP="00EF0CC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F0CCA">
        <w:rPr>
          <w:rFonts w:ascii="Times New Roman" w:hAnsi="Times New Roman" w:cs="Times New Roman"/>
          <w:sz w:val="24"/>
          <w:szCs w:val="24"/>
          <w:lang w:val="ru-RU"/>
        </w:rPr>
        <w:t xml:space="preserve">Республика Казахстан. Сенат Парламента. </w:t>
      </w:r>
      <w:r w:rsidRPr="00EF0CCA">
        <w:rPr>
          <w:rFonts w:ascii="Times New Roman" w:hAnsi="Times New Roman" w:cs="Times New Roman"/>
          <w:i/>
          <w:iCs/>
          <w:sz w:val="24"/>
          <w:szCs w:val="24"/>
          <w:lang w:val="ru-RU"/>
        </w:rPr>
        <w:t>О противодействии торговле людьми в Казахстане: аналитическая справка</w:t>
      </w:r>
      <w:r w:rsidRPr="00EF0CCA">
        <w:rPr>
          <w:rFonts w:ascii="Times New Roman" w:hAnsi="Times New Roman" w:cs="Times New Roman"/>
          <w:sz w:val="24"/>
          <w:szCs w:val="24"/>
          <w:lang w:val="ru-RU"/>
        </w:rPr>
        <w:t xml:space="preserve"> [Электронный ресурс]. – 2022. – </w:t>
      </w:r>
      <w:r w:rsidRPr="00EF0CCA">
        <w:rPr>
          <w:rFonts w:ascii="Times New Roman" w:hAnsi="Times New Roman" w:cs="Times New Roman"/>
          <w:sz w:val="24"/>
          <w:szCs w:val="24"/>
        </w:rPr>
        <w:t>URL</w:t>
      </w:r>
      <w:r w:rsidRPr="00EF0CCA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7" w:tgtFrame="_new" w:history="1"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https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senate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parlam</w:t>
        </w:r>
        <w:proofErr w:type="spellEnd"/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kz</w:t>
        </w:r>
        <w:proofErr w:type="spellEnd"/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storage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/341</w:t>
        </w:r>
        <w:proofErr w:type="spellStart"/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cbf</w:t>
        </w:r>
        <w:proofErr w:type="spellEnd"/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5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fb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4224959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b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5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b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030780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f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7</w:t>
        </w:r>
        <w:proofErr w:type="spellStart"/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babba</w:t>
        </w:r>
        <w:proofErr w:type="spellEnd"/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pdf</w:t>
        </w:r>
      </w:hyperlink>
    </w:p>
    <w:p w14:paraId="10DCDE1B" w14:textId="77777777" w:rsidR="00EF0CCA" w:rsidRPr="00EF0CCA" w:rsidRDefault="00EF0CCA" w:rsidP="00EF0CC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F0CCA">
        <w:rPr>
          <w:rFonts w:ascii="Times New Roman" w:hAnsi="Times New Roman" w:cs="Times New Roman"/>
          <w:sz w:val="24"/>
          <w:szCs w:val="24"/>
        </w:rPr>
        <w:t xml:space="preserve">Buruiana, O. </w:t>
      </w:r>
      <w:proofErr w:type="spellStart"/>
      <w:r w:rsidRPr="00EF0CCA">
        <w:rPr>
          <w:rFonts w:ascii="Times New Roman" w:hAnsi="Times New Roman" w:cs="Times New Roman"/>
          <w:i/>
          <w:iCs/>
          <w:sz w:val="24"/>
          <w:szCs w:val="24"/>
        </w:rPr>
        <w:t>Mecanismele</w:t>
      </w:r>
      <w:proofErr w:type="spellEnd"/>
      <w:r w:rsidRPr="00EF0CC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0CCA">
        <w:rPr>
          <w:rFonts w:ascii="Times New Roman" w:hAnsi="Times New Roman" w:cs="Times New Roman"/>
          <w:i/>
          <w:iCs/>
          <w:sz w:val="24"/>
          <w:szCs w:val="24"/>
        </w:rPr>
        <w:t>juridice</w:t>
      </w:r>
      <w:proofErr w:type="spellEnd"/>
      <w:r w:rsidRPr="00EF0CC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0CCA">
        <w:rPr>
          <w:rFonts w:ascii="Times New Roman" w:hAnsi="Times New Roman" w:cs="Times New Roman"/>
          <w:i/>
          <w:iCs/>
          <w:sz w:val="24"/>
          <w:szCs w:val="24"/>
        </w:rPr>
        <w:t>internaționale</w:t>
      </w:r>
      <w:proofErr w:type="spellEnd"/>
      <w:r w:rsidRPr="00EF0CCA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EF0CCA">
        <w:rPr>
          <w:rFonts w:ascii="Times New Roman" w:hAnsi="Times New Roman" w:cs="Times New Roman"/>
          <w:i/>
          <w:iCs/>
          <w:sz w:val="24"/>
          <w:szCs w:val="24"/>
        </w:rPr>
        <w:t>combatere</w:t>
      </w:r>
      <w:proofErr w:type="spellEnd"/>
      <w:r w:rsidRPr="00EF0CCA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EF0CCA">
        <w:rPr>
          <w:rFonts w:ascii="Times New Roman" w:hAnsi="Times New Roman" w:cs="Times New Roman"/>
          <w:i/>
          <w:iCs/>
          <w:sz w:val="24"/>
          <w:szCs w:val="24"/>
        </w:rPr>
        <w:t>traficului</w:t>
      </w:r>
      <w:proofErr w:type="spellEnd"/>
      <w:r w:rsidRPr="00EF0CCA">
        <w:rPr>
          <w:rFonts w:ascii="Times New Roman" w:hAnsi="Times New Roman" w:cs="Times New Roman"/>
          <w:i/>
          <w:iCs/>
          <w:sz w:val="24"/>
          <w:szCs w:val="24"/>
        </w:rPr>
        <w:t xml:space="preserve"> cu </w:t>
      </w:r>
      <w:proofErr w:type="spellStart"/>
      <w:r w:rsidRPr="00EF0CCA">
        <w:rPr>
          <w:rFonts w:ascii="Times New Roman" w:hAnsi="Times New Roman" w:cs="Times New Roman"/>
          <w:i/>
          <w:iCs/>
          <w:sz w:val="24"/>
          <w:szCs w:val="24"/>
        </w:rPr>
        <w:t>ființe</w:t>
      </w:r>
      <w:proofErr w:type="spellEnd"/>
      <w:r w:rsidRPr="00EF0CC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0CCA">
        <w:rPr>
          <w:rFonts w:ascii="Times New Roman" w:hAnsi="Times New Roman" w:cs="Times New Roman"/>
          <w:i/>
          <w:iCs/>
          <w:sz w:val="24"/>
          <w:szCs w:val="24"/>
        </w:rPr>
        <w:t>umane</w:t>
      </w:r>
      <w:proofErr w:type="spellEnd"/>
      <w:r w:rsidRPr="00EF0CCA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EF0CCA">
        <w:rPr>
          <w:rFonts w:ascii="Times New Roman" w:hAnsi="Times New Roman" w:cs="Times New Roman"/>
          <w:sz w:val="24"/>
          <w:szCs w:val="24"/>
        </w:rPr>
        <w:t>Электронный</w:t>
      </w:r>
      <w:proofErr w:type="spellEnd"/>
      <w:r w:rsidRPr="00EF0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CCA">
        <w:rPr>
          <w:rFonts w:ascii="Times New Roman" w:hAnsi="Times New Roman" w:cs="Times New Roman"/>
          <w:sz w:val="24"/>
          <w:szCs w:val="24"/>
        </w:rPr>
        <w:t>ресурс</w:t>
      </w:r>
      <w:proofErr w:type="spellEnd"/>
      <w:r w:rsidRPr="00EF0CCA">
        <w:rPr>
          <w:rFonts w:ascii="Times New Roman" w:hAnsi="Times New Roman" w:cs="Times New Roman"/>
          <w:sz w:val="24"/>
          <w:szCs w:val="24"/>
        </w:rPr>
        <w:t xml:space="preserve">]. – 2013. – URL: </w:t>
      </w:r>
      <w:hyperlink r:id="rId8" w:tgtFrame="_new" w:history="1"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https://ibn.idsi.md/sites/default/files/imag_file/Mecanismele%20juridice%20internationale%20de%20combatere%20a%20traficului%20cu%20fiinte%20umane.pdf</w:t>
        </w:r>
      </w:hyperlink>
    </w:p>
    <w:p w14:paraId="04415C26" w14:textId="77777777" w:rsidR="00EF0CCA" w:rsidRPr="00EF0CCA" w:rsidRDefault="00EF0CCA" w:rsidP="00EF0CC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F0CCA">
        <w:rPr>
          <w:rFonts w:ascii="Times New Roman" w:hAnsi="Times New Roman" w:cs="Times New Roman"/>
          <w:sz w:val="24"/>
          <w:szCs w:val="24"/>
          <w:lang w:val="ru-RU"/>
        </w:rPr>
        <w:t xml:space="preserve">Международная организация по миграции (МОМ). </w:t>
      </w:r>
      <w:r w:rsidRPr="00EF0CCA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Обзор проблематики торговли людьми и финансирования</w:t>
      </w:r>
      <w:r w:rsidRPr="00EF0CCA">
        <w:rPr>
          <w:rFonts w:ascii="Times New Roman" w:hAnsi="Times New Roman" w:cs="Times New Roman"/>
          <w:sz w:val="24"/>
          <w:szCs w:val="24"/>
          <w:lang w:val="ru-RU"/>
        </w:rPr>
        <w:t xml:space="preserve"> [Электронный ресурс]. – 2023. – </w:t>
      </w:r>
      <w:r w:rsidRPr="00EF0CCA">
        <w:rPr>
          <w:rFonts w:ascii="Times New Roman" w:hAnsi="Times New Roman" w:cs="Times New Roman"/>
          <w:sz w:val="24"/>
          <w:szCs w:val="24"/>
        </w:rPr>
        <w:t>URL</w:t>
      </w:r>
      <w:r w:rsidRPr="00EF0CCA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9" w:tgtFrame="_new" w:history="1"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https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russia</w:t>
        </w:r>
        <w:proofErr w:type="spellEnd"/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iom</w:t>
        </w:r>
        <w:proofErr w:type="spellEnd"/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int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sites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g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files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tmzbdl</w:t>
        </w:r>
        <w:proofErr w:type="spellEnd"/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1036/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files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documents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Overview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%20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human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%20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trafficking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%20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fin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pdf</w:t>
        </w:r>
      </w:hyperlink>
    </w:p>
    <w:p w14:paraId="5A78D9F9" w14:textId="77777777" w:rsidR="00EF0CCA" w:rsidRPr="00EF0CCA" w:rsidRDefault="00EF0CCA" w:rsidP="00EF0CC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F0CCA">
        <w:rPr>
          <w:rFonts w:ascii="Times New Roman" w:hAnsi="Times New Roman" w:cs="Times New Roman"/>
          <w:sz w:val="24"/>
          <w:szCs w:val="24"/>
          <w:lang w:val="ru-KZ"/>
        </w:rPr>
        <w:t xml:space="preserve">Международная организация труда (МОТ). </w:t>
      </w:r>
      <w:proofErr w:type="spellStart"/>
      <w:r w:rsidRPr="00EF0CCA">
        <w:rPr>
          <w:rFonts w:ascii="Times New Roman" w:hAnsi="Times New Roman" w:cs="Times New Roman"/>
          <w:i/>
          <w:iCs/>
          <w:sz w:val="24"/>
          <w:szCs w:val="24"/>
          <w:lang w:val="ru-KZ"/>
        </w:rPr>
        <w:t>Forced</w:t>
      </w:r>
      <w:proofErr w:type="spellEnd"/>
      <w:r w:rsidRPr="00EF0CCA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 </w:t>
      </w:r>
      <w:proofErr w:type="spellStart"/>
      <w:r w:rsidRPr="00EF0CCA">
        <w:rPr>
          <w:rFonts w:ascii="Times New Roman" w:hAnsi="Times New Roman" w:cs="Times New Roman"/>
          <w:i/>
          <w:iCs/>
          <w:sz w:val="24"/>
          <w:szCs w:val="24"/>
          <w:lang w:val="ru-KZ"/>
        </w:rPr>
        <w:t>labour</w:t>
      </w:r>
      <w:proofErr w:type="spellEnd"/>
      <w:r w:rsidRPr="00EF0CCA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, </w:t>
      </w:r>
      <w:proofErr w:type="spellStart"/>
      <w:r w:rsidRPr="00EF0CCA">
        <w:rPr>
          <w:rFonts w:ascii="Times New Roman" w:hAnsi="Times New Roman" w:cs="Times New Roman"/>
          <w:i/>
          <w:iCs/>
          <w:sz w:val="24"/>
          <w:szCs w:val="24"/>
          <w:lang w:val="ru-KZ"/>
        </w:rPr>
        <w:t>human</w:t>
      </w:r>
      <w:proofErr w:type="spellEnd"/>
      <w:r w:rsidRPr="00EF0CCA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 </w:t>
      </w:r>
      <w:proofErr w:type="spellStart"/>
      <w:r w:rsidRPr="00EF0CCA">
        <w:rPr>
          <w:rFonts w:ascii="Times New Roman" w:hAnsi="Times New Roman" w:cs="Times New Roman"/>
          <w:i/>
          <w:iCs/>
          <w:sz w:val="24"/>
          <w:szCs w:val="24"/>
          <w:lang w:val="ru-KZ"/>
        </w:rPr>
        <w:t>trafficking</w:t>
      </w:r>
      <w:proofErr w:type="spellEnd"/>
      <w:r w:rsidRPr="00EF0CCA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 </w:t>
      </w:r>
      <w:proofErr w:type="spellStart"/>
      <w:r w:rsidRPr="00EF0CCA">
        <w:rPr>
          <w:rFonts w:ascii="Times New Roman" w:hAnsi="Times New Roman" w:cs="Times New Roman"/>
          <w:i/>
          <w:iCs/>
          <w:sz w:val="24"/>
          <w:szCs w:val="24"/>
          <w:lang w:val="ru-KZ"/>
        </w:rPr>
        <w:t>and</w:t>
      </w:r>
      <w:proofErr w:type="spellEnd"/>
      <w:r w:rsidRPr="00EF0CCA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 </w:t>
      </w:r>
      <w:proofErr w:type="spellStart"/>
      <w:r w:rsidRPr="00EF0CCA">
        <w:rPr>
          <w:rFonts w:ascii="Times New Roman" w:hAnsi="Times New Roman" w:cs="Times New Roman"/>
          <w:i/>
          <w:iCs/>
          <w:sz w:val="24"/>
          <w:szCs w:val="24"/>
          <w:lang w:val="ru-KZ"/>
        </w:rPr>
        <w:t>slavery</w:t>
      </w:r>
      <w:proofErr w:type="spellEnd"/>
      <w:r w:rsidRPr="00EF0CCA">
        <w:rPr>
          <w:rFonts w:ascii="Times New Roman" w:hAnsi="Times New Roman" w:cs="Times New Roman"/>
          <w:sz w:val="24"/>
          <w:szCs w:val="24"/>
          <w:lang w:val="ru-KZ"/>
        </w:rPr>
        <w:t xml:space="preserve"> [Электронный ресурс]. – 2014. – URL: </w:t>
      </w:r>
      <w:hyperlink r:id="rId10" w:history="1"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KZ"/>
          </w:rPr>
          <w:t>file:///C:/Users/Asus/Downloads/wcms_308944%20(1).pdf</w:t>
        </w:r>
      </w:hyperlink>
    </w:p>
    <w:p w14:paraId="694EF9D3" w14:textId="77777777" w:rsidR="00EF0CCA" w:rsidRPr="00EF0CCA" w:rsidRDefault="00EF0CCA" w:rsidP="00EF0CC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F0CCA">
        <w:rPr>
          <w:rFonts w:ascii="Times New Roman" w:hAnsi="Times New Roman" w:cs="Times New Roman"/>
          <w:sz w:val="24"/>
          <w:szCs w:val="24"/>
          <w:lang w:val="ru-RU"/>
        </w:rPr>
        <w:t xml:space="preserve">Управление ООН по наркотикам и преступности (ЮНОДК). </w:t>
      </w:r>
      <w:r w:rsidRPr="00EF0CCA">
        <w:rPr>
          <w:rFonts w:ascii="Times New Roman" w:hAnsi="Times New Roman" w:cs="Times New Roman"/>
          <w:i/>
          <w:iCs/>
          <w:sz w:val="24"/>
          <w:szCs w:val="24"/>
          <w:lang w:val="ru-RU"/>
        </w:rPr>
        <w:t>Руководство для парламентариев: Законодательные меры по борьбе с торговлей людьми</w:t>
      </w:r>
      <w:r w:rsidRPr="00EF0CCA">
        <w:rPr>
          <w:rFonts w:ascii="Times New Roman" w:hAnsi="Times New Roman" w:cs="Times New Roman"/>
          <w:sz w:val="24"/>
          <w:szCs w:val="24"/>
          <w:lang w:val="ru-RU"/>
        </w:rPr>
        <w:t xml:space="preserve"> [Электронный ресурс]. – Вена: ООН, 2009. – 126 с. – </w:t>
      </w:r>
      <w:r w:rsidRPr="00EF0CCA">
        <w:rPr>
          <w:rFonts w:ascii="Times New Roman" w:hAnsi="Times New Roman" w:cs="Times New Roman"/>
          <w:sz w:val="24"/>
          <w:szCs w:val="24"/>
        </w:rPr>
        <w:t>URL</w:t>
      </w:r>
      <w:r w:rsidRPr="00EF0CCA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11" w:tgtFrame="_new" w:history="1"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https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www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unodc</w:t>
        </w:r>
        <w:proofErr w:type="spellEnd"/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org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documents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human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trafficking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Handbook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_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for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_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Parliamentarians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_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Russian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_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V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0983316.</w:t>
        </w:r>
        <w:r w:rsidRPr="00EF0CCA">
          <w:rPr>
            <w:rStyle w:val="ad"/>
            <w:rFonts w:ascii="Times New Roman" w:hAnsi="Times New Roman" w:cs="Times New Roman"/>
            <w:sz w:val="24"/>
            <w:szCs w:val="24"/>
          </w:rPr>
          <w:t>pdf</w:t>
        </w:r>
      </w:hyperlink>
      <w:r w:rsidRPr="00EF0CC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</w:p>
    <w:p w14:paraId="35B6F736" w14:textId="77777777" w:rsidR="008201D1" w:rsidRPr="00EF0CCA" w:rsidRDefault="008201D1" w:rsidP="008201D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51E8AD37" w14:textId="77777777" w:rsidR="00EF0CCA" w:rsidRPr="00EF0CCA" w:rsidRDefault="00EF0CCA" w:rsidP="008201D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40A7F76E" w14:textId="77777777" w:rsidR="00EF0CCA" w:rsidRPr="00EF0CCA" w:rsidRDefault="00EF0CCA" w:rsidP="008201D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sectPr w:rsidR="00EF0CCA" w:rsidRPr="00EF0CC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9812F9"/>
    <w:multiLevelType w:val="hybridMultilevel"/>
    <w:tmpl w:val="C99AC2A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295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04F"/>
    <w:rsid w:val="000F5A7B"/>
    <w:rsid w:val="002C3577"/>
    <w:rsid w:val="004B1B18"/>
    <w:rsid w:val="007D4550"/>
    <w:rsid w:val="008201D1"/>
    <w:rsid w:val="0085059D"/>
    <w:rsid w:val="00DF204F"/>
    <w:rsid w:val="00EF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8DE2D"/>
  <w15:chartTrackingRefBased/>
  <w15:docId w15:val="{30F9AB1C-60B4-449A-8447-F36FF0481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20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04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0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04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0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0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0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0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04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20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204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204F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204F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20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20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20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20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20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2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0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2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2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20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20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204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204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204F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DF204F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820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d">
    <w:name w:val="Hyperlink"/>
    <w:basedOn w:val="a0"/>
    <w:uiPriority w:val="99"/>
    <w:unhideWhenUsed/>
    <w:rsid w:val="00EF0C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bn.idsi.md/sites/default/files/imag_file/Mecanismele%20juridice%20internationale%20de%20combatere%20a%20traficului%20cu%20fiinte%20umane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enate.parlam.kz/storage/341cbf5fb4224959b5b030780f7babba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geneva.org/ru/news-media/news/2024/06/94259/obyasnyaem-vosem-faktov-o-torgovle-lyudmi-v-xxi-veke" TargetMode="External"/><Relationship Id="rId11" Type="http://schemas.openxmlformats.org/officeDocument/2006/relationships/hyperlink" Target="https://www.unodc.org/documents/human-trafficking/Handbook_for_Parliamentarians_Russian_V0983316.pdf" TargetMode="External"/><Relationship Id="rId5" Type="http://schemas.openxmlformats.org/officeDocument/2006/relationships/hyperlink" Target="https://www.unodc.org/documents/data-and-analysis/glotip/GLOTIP14_ExSum_russian.pdf" TargetMode="External"/><Relationship Id="rId10" Type="http://schemas.openxmlformats.org/officeDocument/2006/relationships/hyperlink" Target="file:///C:/Users/Asus/Downloads/wcms_308944%20(1)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ssia.iom.int/sites/g/files/tmzbdl1036/files/documents/Overview%20human%20trafficking%20fin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Mahabbat Kozhabaeva</dc:creator>
  <cp:keywords/>
  <dc:description/>
  <cp:lastModifiedBy>Mahabbat Kozhabaeva</cp:lastModifiedBy>
  <cp:revision>3</cp:revision>
  <dcterms:created xsi:type="dcterms:W3CDTF">2025-04-01T10:19:00Z</dcterms:created>
  <dcterms:modified xsi:type="dcterms:W3CDTF">2025-04-01T10:43:00Z</dcterms:modified>
</cp:coreProperties>
</file>